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7453C" w14:textId="77777777" w:rsidR="00727E8B" w:rsidRDefault="009D5C02">
      <w:pPr>
        <w:pStyle w:val="Title"/>
        <w:rPr>
          <w:u w:val="none"/>
        </w:rPr>
      </w:pPr>
      <w:bookmarkStart w:id="0" w:name="_GoBack"/>
      <w:bookmarkEnd w:id="0"/>
      <w:r>
        <w:rPr>
          <w:b w:val="0"/>
          <w:spacing w:val="-71"/>
          <w:u w:val="none"/>
        </w:rPr>
        <w:t xml:space="preserve"> </w:t>
      </w:r>
      <w:r>
        <w:rPr>
          <w:u w:val="thick"/>
        </w:rPr>
        <w:t>NORTHERN IRELAND TRANSPORT HOLDING COMPANY</w:t>
      </w:r>
    </w:p>
    <w:p w14:paraId="74B7C318" w14:textId="77777777" w:rsidR="00727E8B" w:rsidRDefault="009D5C02">
      <w:pPr>
        <w:spacing w:line="275" w:lineRule="exact"/>
        <w:ind w:left="15"/>
        <w:jc w:val="center"/>
        <w:rPr>
          <w:b/>
          <w:sz w:val="24"/>
        </w:rPr>
      </w:pPr>
      <w:r>
        <w:rPr>
          <w:spacing w:val="-60"/>
          <w:sz w:val="24"/>
          <w:u w:val="thick"/>
        </w:rPr>
        <w:t xml:space="preserve"> </w:t>
      </w:r>
      <w:r>
        <w:rPr>
          <w:b/>
          <w:sz w:val="24"/>
          <w:u w:val="thick"/>
        </w:rPr>
        <w:t>Minutes of the Board Meeting held using Microsoft Teams</w:t>
      </w:r>
    </w:p>
    <w:p w14:paraId="48C467AE" w14:textId="77777777" w:rsidR="00727E8B" w:rsidRDefault="009D5C02">
      <w:pPr>
        <w:spacing w:before="1"/>
        <w:ind w:left="15"/>
        <w:jc w:val="center"/>
        <w:rPr>
          <w:b/>
          <w:sz w:val="24"/>
        </w:rPr>
      </w:pPr>
      <w:r>
        <w:rPr>
          <w:spacing w:val="-60"/>
          <w:sz w:val="24"/>
          <w:u w:val="thick"/>
        </w:rPr>
        <w:t xml:space="preserve"> </w:t>
      </w:r>
      <w:r>
        <w:rPr>
          <w:b/>
          <w:sz w:val="24"/>
          <w:u w:val="thick"/>
        </w:rPr>
        <w:t>on 30 June 2020 at 1.00pm</w:t>
      </w:r>
    </w:p>
    <w:p w14:paraId="31CA50B5" w14:textId="77777777" w:rsidR="00727E8B" w:rsidRDefault="00727E8B">
      <w:pPr>
        <w:pStyle w:val="BodyText"/>
        <w:rPr>
          <w:b/>
          <w:sz w:val="20"/>
        </w:rPr>
      </w:pPr>
    </w:p>
    <w:p w14:paraId="39870912" w14:textId="77777777" w:rsidR="00727E8B" w:rsidRDefault="00727E8B">
      <w:pPr>
        <w:pStyle w:val="BodyText"/>
        <w:spacing w:before="2"/>
        <w:rPr>
          <w:b/>
          <w:sz w:val="20"/>
        </w:rPr>
      </w:pPr>
    </w:p>
    <w:p w14:paraId="0C73BECD" w14:textId="77777777" w:rsidR="00727E8B" w:rsidRDefault="009D5C02">
      <w:pPr>
        <w:pStyle w:val="Heading1"/>
        <w:tabs>
          <w:tab w:val="left" w:pos="2279"/>
        </w:tabs>
        <w:spacing w:before="90"/>
      </w:pPr>
      <w:r>
        <w:t>PRESENT:</w:t>
      </w:r>
      <w:r>
        <w:tab/>
        <w:t>Mark Sweeney (Interim Chairman)</w:t>
      </w:r>
    </w:p>
    <w:p w14:paraId="4F6B67FB" w14:textId="77777777" w:rsidR="00727E8B" w:rsidRDefault="009D5C02">
      <w:pPr>
        <w:ind w:left="2279"/>
        <w:rPr>
          <w:b/>
          <w:sz w:val="24"/>
        </w:rPr>
      </w:pPr>
      <w:r>
        <w:rPr>
          <w:b/>
          <w:sz w:val="24"/>
        </w:rPr>
        <w:t>Chris Conway</w:t>
      </w:r>
      <w:r>
        <w:rPr>
          <w:b/>
          <w:spacing w:val="-6"/>
          <w:sz w:val="24"/>
        </w:rPr>
        <w:t xml:space="preserve"> </w:t>
      </w:r>
      <w:r>
        <w:rPr>
          <w:b/>
          <w:sz w:val="24"/>
        </w:rPr>
        <w:t>(GCE)</w:t>
      </w:r>
    </w:p>
    <w:p w14:paraId="6680FA26" w14:textId="77777777" w:rsidR="00727E8B" w:rsidRDefault="009D5C02">
      <w:pPr>
        <w:pStyle w:val="Heading1"/>
        <w:spacing w:before="4" w:line="235" w:lineRule="auto"/>
        <w:ind w:left="2279" w:right="1177"/>
        <w:rPr>
          <w:sz w:val="16"/>
        </w:rPr>
      </w:pPr>
      <w:r>
        <w:t>Anthony Depledge (AD, Senior Independent Director) Angela Reavey</w:t>
      </w:r>
      <w:r>
        <w:rPr>
          <w:spacing w:val="-1"/>
        </w:rPr>
        <w:t xml:space="preserve"> </w:t>
      </w:r>
      <w:r>
        <w:t>(AR)</w:t>
      </w:r>
      <w:r>
        <w:rPr>
          <w:position w:val="8"/>
          <w:sz w:val="16"/>
        </w:rPr>
        <w:t>1</w:t>
      </w:r>
    </w:p>
    <w:p w14:paraId="7D096835" w14:textId="77777777" w:rsidR="00727E8B" w:rsidRDefault="009D5C02">
      <w:pPr>
        <w:spacing w:before="1"/>
        <w:ind w:left="2279" w:right="4164"/>
        <w:rPr>
          <w:b/>
          <w:sz w:val="24"/>
        </w:rPr>
      </w:pPr>
      <w:r>
        <w:rPr>
          <w:b/>
          <w:sz w:val="24"/>
        </w:rPr>
        <w:t>Hilary McCartan (HM) Bernard Mitchell (BM) Patrick Anderson (CFO) Philip O</w:t>
      </w:r>
      <w:r>
        <w:rPr>
          <w:rFonts w:ascii="Arial" w:hAnsi="Arial"/>
          <w:b/>
          <w:sz w:val="24"/>
        </w:rPr>
        <w:t>’</w:t>
      </w:r>
      <w:r>
        <w:rPr>
          <w:b/>
          <w:sz w:val="24"/>
        </w:rPr>
        <w:t>Neill (CBCO)</w:t>
      </w:r>
    </w:p>
    <w:p w14:paraId="6CEFA260" w14:textId="77777777" w:rsidR="00727E8B" w:rsidRDefault="00727E8B">
      <w:pPr>
        <w:pStyle w:val="BodyText"/>
        <w:spacing w:before="11"/>
        <w:rPr>
          <w:b/>
          <w:sz w:val="23"/>
        </w:rPr>
      </w:pPr>
    </w:p>
    <w:p w14:paraId="40353715" w14:textId="77777777" w:rsidR="00727E8B" w:rsidRDefault="009D5C02">
      <w:pPr>
        <w:pStyle w:val="Heading1"/>
      </w:pPr>
      <w:r>
        <w:t>IN ATTENDANCE: Gordon Milligan (GM, CCSHR Officer)</w:t>
      </w:r>
    </w:p>
    <w:p w14:paraId="548F045C" w14:textId="77777777" w:rsidR="00727E8B" w:rsidRDefault="009D5C02">
      <w:pPr>
        <w:ind w:left="2279"/>
        <w:rPr>
          <w:b/>
          <w:sz w:val="24"/>
        </w:rPr>
      </w:pPr>
      <w:r>
        <w:rPr>
          <w:b/>
          <w:sz w:val="24"/>
        </w:rPr>
        <w:t>Priscilla Rooney (GC, General Counsel &amp; Company</w:t>
      </w:r>
      <w:r>
        <w:rPr>
          <w:b/>
          <w:spacing w:val="-20"/>
          <w:sz w:val="24"/>
        </w:rPr>
        <w:t xml:space="preserve"> </w:t>
      </w:r>
      <w:r>
        <w:rPr>
          <w:b/>
          <w:sz w:val="24"/>
        </w:rPr>
        <w:t>Secretary)</w:t>
      </w:r>
    </w:p>
    <w:p w14:paraId="0DA70E33" w14:textId="77777777" w:rsidR="00727E8B" w:rsidRDefault="00727E8B">
      <w:pPr>
        <w:pStyle w:val="BodyText"/>
        <w:rPr>
          <w:b/>
        </w:rPr>
      </w:pPr>
    </w:p>
    <w:p w14:paraId="5CD866A9" w14:textId="77777777" w:rsidR="00727E8B" w:rsidRDefault="009D5C02">
      <w:pPr>
        <w:pStyle w:val="BodyText"/>
        <w:ind w:left="119" w:right="98"/>
        <w:jc w:val="both"/>
      </w:pPr>
      <w:r>
        <w:t>The Directors of the Northern Ireland Transport Holding Company are also the Directors</w:t>
      </w:r>
      <w:r>
        <w:rPr>
          <w:spacing w:val="-42"/>
        </w:rPr>
        <w:t xml:space="preserve"> </w:t>
      </w:r>
      <w:r>
        <w:t>of all other companies within the Group. As such they are mindful of their responsibilities</w:t>
      </w:r>
      <w:r>
        <w:rPr>
          <w:spacing w:val="-29"/>
        </w:rPr>
        <w:t xml:space="preserve"> </w:t>
      </w:r>
      <w:r>
        <w:t>and statutory duties to each. These minutes record the business of the Group meeting at which matters, factors and decisions relating to individual companies were raised and</w:t>
      </w:r>
      <w:r>
        <w:rPr>
          <w:spacing w:val="-14"/>
        </w:rPr>
        <w:t xml:space="preserve"> </w:t>
      </w:r>
      <w:r>
        <w:t>addressed.</w:t>
      </w:r>
    </w:p>
    <w:p w14:paraId="74E73AB5" w14:textId="77777777" w:rsidR="00727E8B" w:rsidRDefault="00727E8B">
      <w:pPr>
        <w:pStyle w:val="BodyText"/>
      </w:pPr>
    </w:p>
    <w:p w14:paraId="65C41F5F" w14:textId="77777777" w:rsidR="00727E8B" w:rsidRDefault="009D5C02">
      <w:pPr>
        <w:pStyle w:val="Heading1"/>
        <w:tabs>
          <w:tab w:val="left" w:pos="839"/>
        </w:tabs>
      </w:pPr>
      <w:r>
        <w:t>3797</w:t>
      </w:r>
      <w:r>
        <w:tab/>
        <w:t>WELCOME AND</w:t>
      </w:r>
      <w:r>
        <w:rPr>
          <w:spacing w:val="-2"/>
        </w:rPr>
        <w:t xml:space="preserve"> </w:t>
      </w:r>
      <w:r>
        <w:t>APOLOGIES</w:t>
      </w:r>
    </w:p>
    <w:p w14:paraId="2FF475D3" w14:textId="77777777" w:rsidR="00727E8B" w:rsidRDefault="00727E8B">
      <w:pPr>
        <w:pStyle w:val="BodyText"/>
        <w:rPr>
          <w:b/>
        </w:rPr>
      </w:pPr>
    </w:p>
    <w:p w14:paraId="5058F239" w14:textId="77777777" w:rsidR="00727E8B" w:rsidRDefault="009D5C02">
      <w:pPr>
        <w:pStyle w:val="BodyText"/>
        <w:ind w:left="839"/>
      </w:pPr>
      <w:r>
        <w:t>The Interim Chairman welcomed Board members to the digital meeting.</w:t>
      </w:r>
    </w:p>
    <w:p w14:paraId="7F5154FD" w14:textId="77777777" w:rsidR="00727E8B" w:rsidRDefault="00727E8B">
      <w:pPr>
        <w:pStyle w:val="BodyText"/>
      </w:pPr>
    </w:p>
    <w:p w14:paraId="6E365768" w14:textId="77777777" w:rsidR="00727E8B" w:rsidRDefault="009D5C02">
      <w:pPr>
        <w:pStyle w:val="Heading1"/>
        <w:tabs>
          <w:tab w:val="left" w:pos="839"/>
        </w:tabs>
      </w:pPr>
      <w:r>
        <w:t>3798</w:t>
      </w:r>
      <w:r>
        <w:tab/>
        <w:t>DECLARATION OF</w:t>
      </w:r>
      <w:r>
        <w:rPr>
          <w:spacing w:val="-3"/>
        </w:rPr>
        <w:t xml:space="preserve"> </w:t>
      </w:r>
      <w:r>
        <w:t>INTERESTS</w:t>
      </w:r>
    </w:p>
    <w:p w14:paraId="35C42765" w14:textId="77777777" w:rsidR="00727E8B" w:rsidRDefault="00727E8B">
      <w:pPr>
        <w:pStyle w:val="BodyText"/>
        <w:rPr>
          <w:b/>
        </w:rPr>
      </w:pPr>
    </w:p>
    <w:p w14:paraId="412815D9" w14:textId="77777777" w:rsidR="00727E8B" w:rsidRDefault="009D5C02">
      <w:pPr>
        <w:pStyle w:val="BodyText"/>
        <w:ind w:left="839"/>
      </w:pPr>
      <w:r>
        <w:t>No interests were declared.</w:t>
      </w:r>
    </w:p>
    <w:p w14:paraId="39DAFC9A" w14:textId="77777777" w:rsidR="00727E8B" w:rsidRDefault="00727E8B">
      <w:pPr>
        <w:pStyle w:val="BodyText"/>
      </w:pPr>
    </w:p>
    <w:p w14:paraId="21196076" w14:textId="77777777" w:rsidR="00727E8B" w:rsidRDefault="009D5C02">
      <w:pPr>
        <w:pStyle w:val="Heading1"/>
        <w:tabs>
          <w:tab w:val="left" w:pos="839"/>
        </w:tabs>
      </w:pPr>
      <w:r>
        <w:t>3799</w:t>
      </w:r>
      <w:r>
        <w:tab/>
        <w:t>MINUTES &amp; ACTION</w:t>
      </w:r>
      <w:r>
        <w:rPr>
          <w:spacing w:val="-3"/>
        </w:rPr>
        <w:t xml:space="preserve"> </w:t>
      </w:r>
      <w:r>
        <w:t>LIST</w:t>
      </w:r>
    </w:p>
    <w:p w14:paraId="65965167" w14:textId="77777777" w:rsidR="00727E8B" w:rsidRDefault="00727E8B">
      <w:pPr>
        <w:pStyle w:val="BodyText"/>
        <w:rPr>
          <w:b/>
        </w:rPr>
      </w:pPr>
    </w:p>
    <w:p w14:paraId="52BDC1A5" w14:textId="77777777" w:rsidR="00727E8B" w:rsidRDefault="009D5C02">
      <w:pPr>
        <w:pStyle w:val="BodyText"/>
        <w:ind w:left="839"/>
      </w:pPr>
      <w:r>
        <w:t>The minutes of the previous meeting were formally approved.</w:t>
      </w:r>
    </w:p>
    <w:p w14:paraId="54BABFFD" w14:textId="77777777" w:rsidR="00727E8B" w:rsidRDefault="00727E8B">
      <w:pPr>
        <w:pStyle w:val="BodyText"/>
      </w:pPr>
    </w:p>
    <w:p w14:paraId="1B644014" w14:textId="77777777" w:rsidR="00727E8B" w:rsidRDefault="009D5C02">
      <w:pPr>
        <w:pStyle w:val="Heading1"/>
        <w:tabs>
          <w:tab w:val="left" w:pos="839"/>
        </w:tabs>
      </w:pPr>
      <w:r>
        <w:t>3800</w:t>
      </w:r>
      <w:r>
        <w:tab/>
        <w:t>CHAIRMAN &amp; BOARD</w:t>
      </w:r>
      <w:r>
        <w:rPr>
          <w:spacing w:val="-2"/>
        </w:rPr>
        <w:t xml:space="preserve"> </w:t>
      </w:r>
      <w:r>
        <w:t>BUSINESS</w:t>
      </w:r>
    </w:p>
    <w:p w14:paraId="6FFAF9B5" w14:textId="77777777" w:rsidR="00727E8B" w:rsidRDefault="00727E8B">
      <w:pPr>
        <w:pStyle w:val="BodyText"/>
        <w:rPr>
          <w:b/>
        </w:rPr>
      </w:pPr>
    </w:p>
    <w:p w14:paraId="0A4A88AC" w14:textId="77777777" w:rsidR="00727E8B" w:rsidRDefault="009D5C02">
      <w:pPr>
        <w:pStyle w:val="BodyText"/>
        <w:ind w:left="839" w:right="101"/>
        <w:jc w:val="both"/>
      </w:pPr>
      <w:r>
        <w:t>On</w:t>
      </w:r>
      <w:r>
        <w:rPr>
          <w:spacing w:val="-7"/>
        </w:rPr>
        <w:t xml:space="preserve"> </w:t>
      </w:r>
      <w:r>
        <w:t>behalf</w:t>
      </w:r>
      <w:r>
        <w:rPr>
          <w:spacing w:val="-7"/>
        </w:rPr>
        <w:t xml:space="preserve"> </w:t>
      </w:r>
      <w:r>
        <w:t>of</w:t>
      </w:r>
      <w:r>
        <w:rPr>
          <w:spacing w:val="-8"/>
        </w:rPr>
        <w:t xml:space="preserve"> </w:t>
      </w:r>
      <w:r>
        <w:t>the</w:t>
      </w:r>
      <w:r>
        <w:rPr>
          <w:spacing w:val="-7"/>
        </w:rPr>
        <w:t xml:space="preserve"> </w:t>
      </w:r>
      <w:r>
        <w:t>Board,</w:t>
      </w:r>
      <w:r>
        <w:rPr>
          <w:spacing w:val="-7"/>
        </w:rPr>
        <w:t xml:space="preserve"> </w:t>
      </w:r>
      <w:r>
        <w:t>the</w:t>
      </w:r>
      <w:r>
        <w:rPr>
          <w:spacing w:val="-5"/>
        </w:rPr>
        <w:t xml:space="preserve"> </w:t>
      </w:r>
      <w:r>
        <w:t>Interim</w:t>
      </w:r>
      <w:r>
        <w:rPr>
          <w:spacing w:val="-7"/>
        </w:rPr>
        <w:t xml:space="preserve"> </w:t>
      </w:r>
      <w:r>
        <w:t>Chairman</w:t>
      </w:r>
      <w:r>
        <w:rPr>
          <w:spacing w:val="-6"/>
        </w:rPr>
        <w:t xml:space="preserve"> </w:t>
      </w:r>
      <w:r>
        <w:t>welcomed</w:t>
      </w:r>
      <w:r>
        <w:rPr>
          <w:spacing w:val="-7"/>
        </w:rPr>
        <w:t xml:space="preserve"> </w:t>
      </w:r>
      <w:r>
        <w:t>receipt</w:t>
      </w:r>
      <w:r>
        <w:rPr>
          <w:spacing w:val="-6"/>
        </w:rPr>
        <w:t xml:space="preserve"> </w:t>
      </w:r>
      <w:r>
        <w:t>of</w:t>
      </w:r>
      <w:r>
        <w:rPr>
          <w:spacing w:val="-7"/>
        </w:rPr>
        <w:t xml:space="preserve"> </w:t>
      </w:r>
      <w:r>
        <w:t>the</w:t>
      </w:r>
      <w:r>
        <w:rPr>
          <w:spacing w:val="-8"/>
        </w:rPr>
        <w:t xml:space="preserve"> </w:t>
      </w:r>
      <w:r>
        <w:t>letter</w:t>
      </w:r>
      <w:r>
        <w:rPr>
          <w:spacing w:val="-7"/>
        </w:rPr>
        <w:t xml:space="preserve"> </w:t>
      </w:r>
      <w:r>
        <w:t>and</w:t>
      </w:r>
      <w:r>
        <w:rPr>
          <w:spacing w:val="-7"/>
        </w:rPr>
        <w:t xml:space="preserve"> </w:t>
      </w:r>
      <w:r>
        <w:t>call from the Minister of Infrastructure, regarding the Group</w:t>
      </w:r>
      <w:r>
        <w:rPr>
          <w:rFonts w:ascii="Arial" w:hAnsi="Arial"/>
        </w:rPr>
        <w:t>’</w:t>
      </w:r>
      <w:r>
        <w:t>s Going Concern status</w:t>
      </w:r>
      <w:r>
        <w:rPr>
          <w:spacing w:val="-35"/>
        </w:rPr>
        <w:t xml:space="preserve"> </w:t>
      </w:r>
      <w:r>
        <w:t>and reaffirming</w:t>
      </w:r>
      <w:r>
        <w:rPr>
          <w:spacing w:val="-14"/>
        </w:rPr>
        <w:t xml:space="preserve"> </w:t>
      </w:r>
      <w:r>
        <w:t>the</w:t>
      </w:r>
      <w:r>
        <w:rPr>
          <w:spacing w:val="-15"/>
        </w:rPr>
        <w:t xml:space="preserve"> </w:t>
      </w:r>
      <w:r>
        <w:t>NI</w:t>
      </w:r>
      <w:r>
        <w:rPr>
          <w:spacing w:val="-17"/>
        </w:rPr>
        <w:t xml:space="preserve"> </w:t>
      </w:r>
      <w:r>
        <w:t>Executive</w:t>
      </w:r>
      <w:r>
        <w:rPr>
          <w:rFonts w:ascii="Arial" w:hAnsi="Arial"/>
        </w:rPr>
        <w:t>’</w:t>
      </w:r>
      <w:r>
        <w:t>s</w:t>
      </w:r>
      <w:r>
        <w:rPr>
          <w:spacing w:val="-14"/>
        </w:rPr>
        <w:t xml:space="preserve"> </w:t>
      </w:r>
      <w:r>
        <w:t>commitment</w:t>
      </w:r>
      <w:r>
        <w:rPr>
          <w:spacing w:val="-13"/>
        </w:rPr>
        <w:t xml:space="preserve"> </w:t>
      </w:r>
      <w:r>
        <w:t>to</w:t>
      </w:r>
      <w:r>
        <w:rPr>
          <w:spacing w:val="-14"/>
        </w:rPr>
        <w:t xml:space="preserve"> </w:t>
      </w:r>
      <w:r>
        <w:t>protecting</w:t>
      </w:r>
      <w:r>
        <w:rPr>
          <w:spacing w:val="-14"/>
        </w:rPr>
        <w:t xml:space="preserve"> </w:t>
      </w:r>
      <w:r>
        <w:t>the</w:t>
      </w:r>
      <w:r>
        <w:rPr>
          <w:spacing w:val="-14"/>
        </w:rPr>
        <w:t xml:space="preserve"> </w:t>
      </w:r>
      <w:r>
        <w:t>Group</w:t>
      </w:r>
      <w:r>
        <w:rPr>
          <w:rFonts w:ascii="Arial" w:hAnsi="Arial"/>
        </w:rPr>
        <w:t>’</w:t>
      </w:r>
      <w:r>
        <w:t>s</w:t>
      </w:r>
      <w:r>
        <w:rPr>
          <w:spacing w:val="-14"/>
        </w:rPr>
        <w:t xml:space="preserve"> </w:t>
      </w:r>
      <w:r>
        <w:t>future</w:t>
      </w:r>
      <w:r>
        <w:rPr>
          <w:spacing w:val="-13"/>
        </w:rPr>
        <w:t xml:space="preserve"> </w:t>
      </w:r>
      <w:r>
        <w:t>financial position.</w:t>
      </w:r>
    </w:p>
    <w:p w14:paraId="6869E1F5" w14:textId="77777777" w:rsidR="00727E8B" w:rsidRDefault="00727E8B">
      <w:pPr>
        <w:pStyle w:val="BodyText"/>
        <w:spacing w:before="1"/>
      </w:pPr>
    </w:p>
    <w:p w14:paraId="410E6C0A" w14:textId="77777777" w:rsidR="00727E8B" w:rsidRDefault="009D5C02">
      <w:pPr>
        <w:pStyle w:val="BodyText"/>
        <w:ind w:left="839" w:right="98"/>
        <w:jc w:val="both"/>
      </w:pPr>
      <w:r>
        <w:t>The Interim Chairman confirmed that he had inspected the Gifts &amp; Hospitality Registers, and Registers of Interests (relating to period 1 April 2019 – 31 March 2020)</w:t>
      </w:r>
      <w:r>
        <w:rPr>
          <w:spacing w:val="-13"/>
        </w:rPr>
        <w:t xml:space="preserve"> </w:t>
      </w:r>
      <w:r>
        <w:t>for</w:t>
      </w:r>
      <w:r>
        <w:rPr>
          <w:spacing w:val="-12"/>
        </w:rPr>
        <w:t xml:space="preserve"> </w:t>
      </w:r>
      <w:r>
        <w:t>all</w:t>
      </w:r>
      <w:r>
        <w:rPr>
          <w:spacing w:val="-12"/>
        </w:rPr>
        <w:t xml:space="preserve"> </w:t>
      </w:r>
      <w:r>
        <w:t>Executives</w:t>
      </w:r>
      <w:r>
        <w:rPr>
          <w:spacing w:val="-11"/>
        </w:rPr>
        <w:t xml:space="preserve"> </w:t>
      </w:r>
      <w:r>
        <w:t>and</w:t>
      </w:r>
      <w:r>
        <w:rPr>
          <w:spacing w:val="-12"/>
        </w:rPr>
        <w:t xml:space="preserve"> </w:t>
      </w:r>
      <w:r>
        <w:t>Board</w:t>
      </w:r>
      <w:r>
        <w:rPr>
          <w:spacing w:val="-11"/>
        </w:rPr>
        <w:t xml:space="preserve"> </w:t>
      </w:r>
      <w:r>
        <w:t>members</w:t>
      </w:r>
      <w:r>
        <w:rPr>
          <w:spacing w:val="-12"/>
        </w:rPr>
        <w:t xml:space="preserve"> </w:t>
      </w:r>
      <w:r>
        <w:t>and</w:t>
      </w:r>
      <w:r>
        <w:rPr>
          <w:spacing w:val="-11"/>
        </w:rPr>
        <w:t xml:space="preserve"> </w:t>
      </w:r>
      <w:r>
        <w:t>was</w:t>
      </w:r>
      <w:r>
        <w:rPr>
          <w:spacing w:val="-11"/>
        </w:rPr>
        <w:t xml:space="preserve"> </w:t>
      </w:r>
      <w:r>
        <w:t>content</w:t>
      </w:r>
      <w:r>
        <w:rPr>
          <w:spacing w:val="-12"/>
        </w:rPr>
        <w:t xml:space="preserve"> </w:t>
      </w:r>
      <w:r>
        <w:t>that</w:t>
      </w:r>
      <w:r>
        <w:rPr>
          <w:spacing w:val="-11"/>
        </w:rPr>
        <w:t xml:space="preserve"> </w:t>
      </w:r>
      <w:r>
        <w:t>they</w:t>
      </w:r>
      <w:r>
        <w:rPr>
          <w:spacing w:val="-12"/>
        </w:rPr>
        <w:t xml:space="preserve"> </w:t>
      </w:r>
      <w:r>
        <w:t>were</w:t>
      </w:r>
      <w:r>
        <w:rPr>
          <w:spacing w:val="-10"/>
        </w:rPr>
        <w:t xml:space="preserve"> </w:t>
      </w:r>
      <w:r>
        <w:t>in</w:t>
      </w:r>
      <w:r>
        <w:rPr>
          <w:spacing w:val="-12"/>
        </w:rPr>
        <w:t xml:space="preserve"> </w:t>
      </w:r>
      <w:r>
        <w:t>order. Likewise, AD also confirmed that he had inspected the Interim Chairman</w:t>
      </w:r>
      <w:r>
        <w:rPr>
          <w:rFonts w:ascii="Arial" w:hAnsi="Arial"/>
        </w:rPr>
        <w:t>’</w:t>
      </w:r>
      <w:r>
        <w:t>s registers for the same period, and they too were in</w:t>
      </w:r>
      <w:r>
        <w:rPr>
          <w:spacing w:val="-5"/>
        </w:rPr>
        <w:t xml:space="preserve"> </w:t>
      </w:r>
      <w:r>
        <w:t>order.</w:t>
      </w:r>
    </w:p>
    <w:p w14:paraId="61539505" w14:textId="77777777" w:rsidR="00727E8B" w:rsidRDefault="00727E8B">
      <w:pPr>
        <w:pStyle w:val="BodyText"/>
        <w:spacing w:before="10"/>
        <w:rPr>
          <w:sz w:val="23"/>
        </w:rPr>
      </w:pPr>
    </w:p>
    <w:p w14:paraId="5E88D567" w14:textId="77777777" w:rsidR="00727E8B" w:rsidRDefault="009D5C02">
      <w:pPr>
        <w:pStyle w:val="Heading1"/>
        <w:tabs>
          <w:tab w:val="left" w:pos="839"/>
        </w:tabs>
      </w:pPr>
      <w:r>
        <w:t>3801</w:t>
      </w:r>
      <w:r>
        <w:tab/>
        <w:t>SAFETY</w:t>
      </w:r>
      <w:r>
        <w:rPr>
          <w:spacing w:val="-2"/>
        </w:rPr>
        <w:t xml:space="preserve"> </w:t>
      </w:r>
      <w:r>
        <w:t>REPORT</w:t>
      </w:r>
    </w:p>
    <w:p w14:paraId="426FC289" w14:textId="77777777" w:rsidR="00727E8B" w:rsidRDefault="00727E8B">
      <w:pPr>
        <w:pStyle w:val="BodyText"/>
        <w:rPr>
          <w:b/>
        </w:rPr>
      </w:pPr>
    </w:p>
    <w:p w14:paraId="5486CDBF" w14:textId="77777777" w:rsidR="00727E8B" w:rsidRDefault="009D5C02">
      <w:pPr>
        <w:pStyle w:val="BodyText"/>
        <w:ind w:left="839"/>
      </w:pPr>
      <w:r>
        <w:t>The</w:t>
      </w:r>
      <w:r>
        <w:rPr>
          <w:spacing w:val="-17"/>
        </w:rPr>
        <w:t xml:space="preserve"> </w:t>
      </w:r>
      <w:r>
        <w:t>Board</w:t>
      </w:r>
      <w:r>
        <w:rPr>
          <w:spacing w:val="-16"/>
        </w:rPr>
        <w:t xml:space="preserve"> </w:t>
      </w:r>
      <w:r>
        <w:t>took</w:t>
      </w:r>
      <w:r>
        <w:rPr>
          <w:spacing w:val="-15"/>
        </w:rPr>
        <w:t xml:space="preserve"> </w:t>
      </w:r>
      <w:r>
        <w:t>the</w:t>
      </w:r>
      <w:r>
        <w:rPr>
          <w:spacing w:val="-14"/>
        </w:rPr>
        <w:t xml:space="preserve"> </w:t>
      </w:r>
      <w:r>
        <w:t>report</w:t>
      </w:r>
      <w:r>
        <w:rPr>
          <w:spacing w:val="-15"/>
        </w:rPr>
        <w:t xml:space="preserve"> </w:t>
      </w:r>
      <w:r>
        <w:t>as</w:t>
      </w:r>
      <w:r>
        <w:rPr>
          <w:spacing w:val="-15"/>
        </w:rPr>
        <w:t xml:space="preserve"> </w:t>
      </w:r>
      <w:r>
        <w:t>read</w:t>
      </w:r>
      <w:r>
        <w:rPr>
          <w:spacing w:val="-16"/>
        </w:rPr>
        <w:t xml:space="preserve"> </w:t>
      </w:r>
      <w:r>
        <w:t>and</w:t>
      </w:r>
      <w:r>
        <w:rPr>
          <w:spacing w:val="-16"/>
        </w:rPr>
        <w:t xml:space="preserve"> </w:t>
      </w:r>
      <w:r>
        <w:t>CBCO</w:t>
      </w:r>
      <w:r>
        <w:rPr>
          <w:spacing w:val="-15"/>
        </w:rPr>
        <w:t xml:space="preserve"> </w:t>
      </w:r>
      <w:r>
        <w:t>highlighted</w:t>
      </w:r>
      <w:r>
        <w:rPr>
          <w:spacing w:val="-16"/>
        </w:rPr>
        <w:t xml:space="preserve"> </w:t>
      </w:r>
      <w:r>
        <w:t>the</w:t>
      </w:r>
      <w:r>
        <w:rPr>
          <w:spacing w:val="-16"/>
        </w:rPr>
        <w:t xml:space="preserve"> </w:t>
      </w:r>
      <w:r>
        <w:t>following</w:t>
      </w:r>
      <w:r>
        <w:rPr>
          <w:spacing w:val="-16"/>
        </w:rPr>
        <w:t xml:space="preserve"> </w:t>
      </w:r>
      <w:r>
        <w:t>salient</w:t>
      </w:r>
      <w:r>
        <w:rPr>
          <w:spacing w:val="-15"/>
        </w:rPr>
        <w:t xml:space="preserve"> </w:t>
      </w:r>
      <w:r>
        <w:t>points:</w:t>
      </w:r>
    </w:p>
    <w:p w14:paraId="528FF945" w14:textId="77777777" w:rsidR="00727E8B" w:rsidRDefault="00727E8B">
      <w:pPr>
        <w:pStyle w:val="BodyText"/>
        <w:rPr>
          <w:sz w:val="20"/>
        </w:rPr>
      </w:pPr>
    </w:p>
    <w:p w14:paraId="785AA095" w14:textId="77777777" w:rsidR="00727E8B" w:rsidRDefault="00727E8B">
      <w:pPr>
        <w:pStyle w:val="BodyText"/>
        <w:rPr>
          <w:sz w:val="20"/>
        </w:rPr>
      </w:pPr>
    </w:p>
    <w:p w14:paraId="47CF7023" w14:textId="46E320F1" w:rsidR="00727E8B" w:rsidRDefault="001B52D5">
      <w:pPr>
        <w:pStyle w:val="BodyText"/>
        <w:spacing w:before="8"/>
        <w:rPr>
          <w:sz w:val="17"/>
        </w:rPr>
      </w:pPr>
      <w:r>
        <w:rPr>
          <w:noProof/>
        </w:rPr>
        <mc:AlternateContent>
          <mc:Choice Requires="wps">
            <w:drawing>
              <wp:anchor distT="0" distB="0" distL="0" distR="0" simplePos="0" relativeHeight="487587840" behindDoc="1" locked="0" layoutInCell="1" allowOverlap="1" wp14:anchorId="3A8F1BC6" wp14:editId="78F41554">
                <wp:simplePos x="0" y="0"/>
                <wp:positionH relativeFrom="page">
                  <wp:posOffset>1078865</wp:posOffset>
                </wp:positionH>
                <wp:positionV relativeFrom="paragraph">
                  <wp:posOffset>154305</wp:posOffset>
                </wp:positionV>
                <wp:extent cx="1828800" cy="762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BD466" id="Rectangle 3" o:spid="_x0000_s1026" style="position:absolute;margin-left:84.95pt;margin-top:12.1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" fillcolor="black" stroked="f">
                <w10:wrap type="topAndBottom" anchorx="page"/>
              </v:rect>
            </w:pict>
          </mc:Fallback>
        </mc:AlternateContent>
      </w:r>
    </w:p>
    <w:p w14:paraId="7C0DB9DD" w14:textId="77777777" w:rsidR="00727E8B" w:rsidRDefault="009D5C02">
      <w:pPr>
        <w:spacing w:before="74"/>
        <w:ind w:left="119"/>
        <w:rPr>
          <w:sz w:val="20"/>
        </w:rPr>
      </w:pPr>
      <w:r>
        <w:rPr>
          <w:b/>
          <w:sz w:val="20"/>
          <w:vertAlign w:val="superscript"/>
        </w:rPr>
        <w:t>1</w:t>
      </w:r>
      <w:r>
        <w:rPr>
          <w:b/>
          <w:sz w:val="20"/>
        </w:rPr>
        <w:t xml:space="preserve"> </w:t>
      </w:r>
      <w:r>
        <w:rPr>
          <w:sz w:val="20"/>
        </w:rPr>
        <w:t>Joined meeting at 2.45pm</w:t>
      </w:r>
    </w:p>
    <w:p w14:paraId="35A05A9B" w14:textId="77777777" w:rsidR="00727E8B" w:rsidRDefault="00727E8B">
      <w:pPr>
        <w:rPr>
          <w:sz w:val="20"/>
        </w:rPr>
        <w:sectPr w:rsidR="00727E8B">
          <w:footerReference w:type="default" r:id="rId10"/>
          <w:type w:val="continuous"/>
          <w:pgSz w:w="11910" w:h="16840"/>
          <w:pgMar w:top="900" w:right="1320" w:bottom="860" w:left="1580" w:header="720" w:footer="668" w:gutter="0"/>
          <w:pgNumType w:start="1"/>
          <w:cols w:space="720"/>
        </w:sectPr>
      </w:pPr>
    </w:p>
    <w:p w14:paraId="63C0C7F2" w14:textId="77777777" w:rsidR="00727E8B" w:rsidRDefault="009D5C02">
      <w:pPr>
        <w:pStyle w:val="ListParagraph"/>
        <w:numPr>
          <w:ilvl w:val="0"/>
          <w:numId w:val="5"/>
        </w:numPr>
        <w:tabs>
          <w:tab w:val="left" w:pos="1920"/>
        </w:tabs>
        <w:spacing w:before="76"/>
        <w:ind w:right="103"/>
        <w:jc w:val="both"/>
        <w:rPr>
          <w:sz w:val="24"/>
        </w:rPr>
      </w:pPr>
      <w:r>
        <w:rPr>
          <w:sz w:val="24"/>
        </w:rPr>
        <w:lastRenderedPageBreak/>
        <w:t>Statutory Reportable: Two incidents in the period, which resulted in minor delays but no collision or</w:t>
      </w:r>
      <w:r>
        <w:rPr>
          <w:spacing w:val="-3"/>
          <w:sz w:val="24"/>
        </w:rPr>
        <w:t xml:space="preserve"> </w:t>
      </w:r>
      <w:r>
        <w:rPr>
          <w:sz w:val="24"/>
        </w:rPr>
        <w:t>injury.</w:t>
      </w:r>
    </w:p>
    <w:p w14:paraId="656E1C15" w14:textId="3009ECA5" w:rsidR="00727E8B" w:rsidRDefault="009D5C02" w:rsidP="00CC0F29">
      <w:pPr>
        <w:pStyle w:val="BodyText"/>
      </w:pPr>
      <w:r>
        <w:t xml:space="preserve">COVID-19 update: GCE provided a brief COVID-19 update on the continued work being undertaken across the organisation. Most recently the Group was preparing for the announcement that the wearing of face coverings would become mandatory on public transport. </w:t>
      </w:r>
    </w:p>
    <w:p w14:paraId="4C384F49" w14:textId="77777777" w:rsidR="00727E8B" w:rsidRDefault="009D5C02">
      <w:pPr>
        <w:pStyle w:val="BodyText"/>
        <w:spacing w:before="1"/>
        <w:ind w:left="1199"/>
      </w:pPr>
      <w:r>
        <w:t>AD paid tribute to employees across the Company for their flexibility and creativity in responding to the COVID-19 crisis.</w:t>
      </w:r>
    </w:p>
    <w:p w14:paraId="27466E73" w14:textId="77777777" w:rsidR="00727E8B" w:rsidRDefault="00727E8B">
      <w:pPr>
        <w:pStyle w:val="BodyText"/>
        <w:spacing w:before="11"/>
        <w:rPr>
          <w:sz w:val="23"/>
        </w:rPr>
      </w:pPr>
    </w:p>
    <w:p w14:paraId="5407FDD4" w14:textId="77777777" w:rsidR="00727E8B" w:rsidRDefault="009D5C02">
      <w:pPr>
        <w:pStyle w:val="Heading1"/>
        <w:tabs>
          <w:tab w:val="left" w:pos="839"/>
        </w:tabs>
      </w:pPr>
      <w:r>
        <w:t>3802</w:t>
      </w:r>
      <w:r>
        <w:tab/>
        <w:t>GCE</w:t>
      </w:r>
      <w:r>
        <w:rPr>
          <w:spacing w:val="-1"/>
        </w:rPr>
        <w:t xml:space="preserve"> </w:t>
      </w:r>
      <w:r>
        <w:t>REPORT</w:t>
      </w:r>
    </w:p>
    <w:p w14:paraId="51A195DE" w14:textId="77777777" w:rsidR="00727E8B" w:rsidRDefault="00727E8B">
      <w:pPr>
        <w:pStyle w:val="BodyText"/>
        <w:rPr>
          <w:b/>
        </w:rPr>
      </w:pPr>
    </w:p>
    <w:p w14:paraId="3EFF360C" w14:textId="77777777" w:rsidR="00727E8B" w:rsidRDefault="009D5C02">
      <w:pPr>
        <w:pStyle w:val="BodyText"/>
        <w:ind w:left="1199" w:right="6"/>
      </w:pPr>
      <w:r>
        <w:t>The Board took the report (and KPI summary) as read, and the Interim Chairman invited the GCE to speak on the following:</w:t>
      </w:r>
    </w:p>
    <w:p w14:paraId="5FC94060" w14:textId="77777777" w:rsidR="00727E8B" w:rsidRDefault="00727E8B">
      <w:pPr>
        <w:pStyle w:val="BodyText"/>
      </w:pPr>
    </w:p>
    <w:p w14:paraId="46B790CB" w14:textId="77777777" w:rsidR="00727E8B" w:rsidRDefault="009D5C02">
      <w:pPr>
        <w:pStyle w:val="ListParagraph"/>
        <w:numPr>
          <w:ilvl w:val="0"/>
          <w:numId w:val="4"/>
        </w:numPr>
        <w:tabs>
          <w:tab w:val="left" w:pos="1920"/>
        </w:tabs>
        <w:jc w:val="both"/>
        <w:rPr>
          <w:sz w:val="24"/>
        </w:rPr>
      </w:pPr>
      <w:r>
        <w:rPr>
          <w:sz w:val="24"/>
        </w:rPr>
        <w:t>Financials:</w:t>
      </w:r>
      <w:r>
        <w:rPr>
          <w:spacing w:val="-14"/>
          <w:sz w:val="24"/>
        </w:rPr>
        <w:t xml:space="preserve"> </w:t>
      </w:r>
      <w:r>
        <w:rPr>
          <w:sz w:val="24"/>
        </w:rPr>
        <w:t>Group</w:t>
      </w:r>
      <w:r>
        <w:rPr>
          <w:spacing w:val="-14"/>
          <w:sz w:val="24"/>
        </w:rPr>
        <w:t xml:space="preserve"> </w:t>
      </w:r>
      <w:r>
        <w:rPr>
          <w:sz w:val="24"/>
        </w:rPr>
        <w:t>revenue</w:t>
      </w:r>
      <w:r>
        <w:rPr>
          <w:spacing w:val="-14"/>
          <w:sz w:val="24"/>
        </w:rPr>
        <w:t xml:space="preserve"> </w:t>
      </w:r>
      <w:r>
        <w:rPr>
          <w:sz w:val="24"/>
        </w:rPr>
        <w:t>significantly</w:t>
      </w:r>
      <w:r>
        <w:rPr>
          <w:spacing w:val="-14"/>
          <w:sz w:val="24"/>
        </w:rPr>
        <w:t xml:space="preserve"> </w:t>
      </w:r>
      <w:r>
        <w:rPr>
          <w:sz w:val="24"/>
        </w:rPr>
        <w:t>impacted</w:t>
      </w:r>
      <w:r>
        <w:rPr>
          <w:spacing w:val="-14"/>
          <w:sz w:val="24"/>
        </w:rPr>
        <w:t xml:space="preserve"> </w:t>
      </w:r>
      <w:r>
        <w:rPr>
          <w:sz w:val="24"/>
        </w:rPr>
        <w:t>by</w:t>
      </w:r>
      <w:r>
        <w:rPr>
          <w:spacing w:val="-13"/>
          <w:sz w:val="24"/>
        </w:rPr>
        <w:t xml:space="preserve"> </w:t>
      </w:r>
      <w:r>
        <w:rPr>
          <w:sz w:val="24"/>
        </w:rPr>
        <w:t>Covid-19</w:t>
      </w:r>
      <w:r>
        <w:rPr>
          <w:spacing w:val="-14"/>
          <w:sz w:val="24"/>
        </w:rPr>
        <w:t xml:space="preserve"> </w:t>
      </w:r>
      <w:r>
        <w:rPr>
          <w:sz w:val="24"/>
        </w:rPr>
        <w:t>pandemic, off-set by increased PSO payments. The Group has worked diligently to manage labour costs and renegotiated with suppliers in a bid to reduce operating</w:t>
      </w:r>
      <w:r>
        <w:rPr>
          <w:spacing w:val="-1"/>
          <w:sz w:val="24"/>
        </w:rPr>
        <w:t xml:space="preserve"> </w:t>
      </w:r>
      <w:r>
        <w:rPr>
          <w:sz w:val="24"/>
        </w:rPr>
        <w:t>costs.</w:t>
      </w:r>
    </w:p>
    <w:p w14:paraId="64386E41" w14:textId="77777777" w:rsidR="00727E8B" w:rsidRDefault="009D5C02">
      <w:pPr>
        <w:pStyle w:val="ListParagraph"/>
        <w:numPr>
          <w:ilvl w:val="0"/>
          <w:numId w:val="4"/>
        </w:numPr>
        <w:tabs>
          <w:tab w:val="left" w:pos="1921"/>
        </w:tabs>
        <w:jc w:val="both"/>
        <w:rPr>
          <w:sz w:val="24"/>
        </w:rPr>
      </w:pPr>
      <w:r>
        <w:rPr>
          <w:sz w:val="24"/>
        </w:rPr>
        <w:t>Marketing and PR: The Group has implemented the next phase of its Covid messaging campaign, asking passengers to adopt new behaviours as</w:t>
      </w:r>
      <w:r>
        <w:rPr>
          <w:spacing w:val="-4"/>
          <w:sz w:val="24"/>
        </w:rPr>
        <w:t xml:space="preserve"> </w:t>
      </w:r>
      <w:r>
        <w:rPr>
          <w:sz w:val="24"/>
        </w:rPr>
        <w:t>they</w:t>
      </w:r>
      <w:r>
        <w:rPr>
          <w:spacing w:val="-3"/>
          <w:sz w:val="24"/>
        </w:rPr>
        <w:t xml:space="preserve"> </w:t>
      </w:r>
      <w:r>
        <w:rPr>
          <w:sz w:val="24"/>
        </w:rPr>
        <w:t>begin</w:t>
      </w:r>
      <w:r>
        <w:rPr>
          <w:spacing w:val="-4"/>
          <w:sz w:val="24"/>
        </w:rPr>
        <w:t xml:space="preserve"> </w:t>
      </w:r>
      <w:r>
        <w:rPr>
          <w:sz w:val="24"/>
        </w:rPr>
        <w:t>to</w:t>
      </w:r>
      <w:r>
        <w:rPr>
          <w:spacing w:val="-3"/>
          <w:sz w:val="24"/>
        </w:rPr>
        <w:t xml:space="preserve"> </w:t>
      </w:r>
      <w:r>
        <w:rPr>
          <w:sz w:val="24"/>
        </w:rPr>
        <w:t>use</w:t>
      </w:r>
      <w:r>
        <w:rPr>
          <w:spacing w:val="-5"/>
          <w:sz w:val="24"/>
        </w:rPr>
        <w:t xml:space="preserve"> </w:t>
      </w:r>
      <w:r>
        <w:rPr>
          <w:sz w:val="24"/>
        </w:rPr>
        <w:t>services</w:t>
      </w:r>
      <w:r>
        <w:rPr>
          <w:spacing w:val="-3"/>
          <w:sz w:val="24"/>
        </w:rPr>
        <w:t xml:space="preserve"> </w:t>
      </w:r>
      <w:r>
        <w:rPr>
          <w:sz w:val="24"/>
        </w:rPr>
        <w:t>again,</w:t>
      </w:r>
      <w:r>
        <w:rPr>
          <w:spacing w:val="-4"/>
          <w:sz w:val="24"/>
        </w:rPr>
        <w:t xml:space="preserve"> </w:t>
      </w:r>
      <w:r>
        <w:rPr>
          <w:sz w:val="24"/>
        </w:rPr>
        <w:t>‘Help</w:t>
      </w:r>
      <w:r>
        <w:rPr>
          <w:spacing w:val="-3"/>
          <w:sz w:val="24"/>
        </w:rPr>
        <w:t xml:space="preserve"> </w:t>
      </w:r>
      <w:r>
        <w:rPr>
          <w:sz w:val="24"/>
        </w:rPr>
        <w:t>Us,</w:t>
      </w:r>
      <w:r>
        <w:rPr>
          <w:spacing w:val="-4"/>
          <w:sz w:val="24"/>
        </w:rPr>
        <w:t xml:space="preserve"> </w:t>
      </w:r>
      <w:r>
        <w:rPr>
          <w:sz w:val="24"/>
        </w:rPr>
        <w:t>Help</w:t>
      </w:r>
      <w:r>
        <w:rPr>
          <w:spacing w:val="-3"/>
          <w:sz w:val="24"/>
        </w:rPr>
        <w:t xml:space="preserve"> </w:t>
      </w:r>
      <w:r>
        <w:rPr>
          <w:sz w:val="24"/>
        </w:rPr>
        <w:t>You’.</w:t>
      </w:r>
      <w:r>
        <w:rPr>
          <w:spacing w:val="-4"/>
          <w:sz w:val="24"/>
        </w:rPr>
        <w:t xml:space="preserve"> </w:t>
      </w:r>
      <w:r>
        <w:rPr>
          <w:sz w:val="24"/>
        </w:rPr>
        <w:t>The</w:t>
      </w:r>
      <w:r>
        <w:rPr>
          <w:spacing w:val="-4"/>
          <w:sz w:val="24"/>
        </w:rPr>
        <w:t xml:space="preserve"> </w:t>
      </w:r>
      <w:r>
        <w:rPr>
          <w:sz w:val="24"/>
        </w:rPr>
        <w:t>messaging will develop as lockdown</w:t>
      </w:r>
      <w:r>
        <w:rPr>
          <w:spacing w:val="-1"/>
          <w:sz w:val="24"/>
        </w:rPr>
        <w:t xml:space="preserve"> </w:t>
      </w:r>
      <w:r>
        <w:rPr>
          <w:sz w:val="24"/>
        </w:rPr>
        <w:t>eases.</w:t>
      </w:r>
    </w:p>
    <w:p w14:paraId="3A1037FE" w14:textId="77777777" w:rsidR="00727E8B" w:rsidRDefault="009D5C02">
      <w:pPr>
        <w:pStyle w:val="ListParagraph"/>
        <w:numPr>
          <w:ilvl w:val="0"/>
          <w:numId w:val="4"/>
        </w:numPr>
        <w:tabs>
          <w:tab w:val="left" w:pos="1920"/>
        </w:tabs>
        <w:spacing w:before="1"/>
        <w:ind w:right="103"/>
        <w:jc w:val="both"/>
        <w:rPr>
          <w:sz w:val="24"/>
        </w:rPr>
      </w:pPr>
      <w:r>
        <w:rPr>
          <w:sz w:val="24"/>
        </w:rPr>
        <w:t>Network: Discussions continue with the EA on the reopening of schools in</w:t>
      </w:r>
      <w:r>
        <w:rPr>
          <w:spacing w:val="-1"/>
          <w:sz w:val="24"/>
        </w:rPr>
        <w:t xml:space="preserve"> </w:t>
      </w:r>
      <w:r>
        <w:rPr>
          <w:sz w:val="24"/>
        </w:rPr>
        <w:t>September.</w:t>
      </w:r>
    </w:p>
    <w:p w14:paraId="1B40D95A" w14:textId="77777777" w:rsidR="00727E8B" w:rsidRDefault="009D5C02">
      <w:pPr>
        <w:pStyle w:val="ListParagraph"/>
        <w:numPr>
          <w:ilvl w:val="0"/>
          <w:numId w:val="4"/>
        </w:numPr>
        <w:tabs>
          <w:tab w:val="left" w:pos="1920"/>
        </w:tabs>
        <w:jc w:val="both"/>
        <w:rPr>
          <w:sz w:val="24"/>
        </w:rPr>
      </w:pPr>
      <w:r>
        <w:rPr>
          <w:sz w:val="24"/>
        </w:rPr>
        <w:t>Major Capital Projects: Bus Procurement Appraisal – A programme has been developed for the purchase of buses for the next 7 years. The programme is based on the Fleet Strategy and focuses on the decarbonisation of the fleet through transition to zero emission vehicles. The EA also sought approval for the procurement of 100 zero emission vehicles, 74 Goldline and 45 Ulsterbus</w:t>
      </w:r>
      <w:r>
        <w:rPr>
          <w:spacing w:val="-1"/>
          <w:sz w:val="24"/>
        </w:rPr>
        <w:t xml:space="preserve"> </w:t>
      </w:r>
      <w:r>
        <w:rPr>
          <w:sz w:val="24"/>
        </w:rPr>
        <w:t>vehicles.</w:t>
      </w:r>
    </w:p>
    <w:p w14:paraId="21DF0F83" w14:textId="77777777" w:rsidR="00727E8B" w:rsidRDefault="009D5C02">
      <w:pPr>
        <w:pStyle w:val="ListParagraph"/>
        <w:numPr>
          <w:ilvl w:val="0"/>
          <w:numId w:val="4"/>
        </w:numPr>
        <w:tabs>
          <w:tab w:val="left" w:pos="2280"/>
        </w:tabs>
        <w:ind w:right="103"/>
        <w:jc w:val="both"/>
        <w:rPr>
          <w:sz w:val="24"/>
        </w:rPr>
      </w:pPr>
      <w:r>
        <w:rPr>
          <w:sz w:val="24"/>
        </w:rPr>
        <w:t>GCE Assurance letter: Annual Assurance letter to DfI was noted and endorsed by the</w:t>
      </w:r>
      <w:r>
        <w:rPr>
          <w:spacing w:val="-2"/>
          <w:sz w:val="24"/>
        </w:rPr>
        <w:t xml:space="preserve"> </w:t>
      </w:r>
      <w:r>
        <w:rPr>
          <w:sz w:val="24"/>
        </w:rPr>
        <w:t>Board.</w:t>
      </w:r>
    </w:p>
    <w:p w14:paraId="0562E8D0" w14:textId="77777777" w:rsidR="00727E8B" w:rsidRDefault="00727E8B">
      <w:pPr>
        <w:pStyle w:val="BodyText"/>
      </w:pPr>
    </w:p>
    <w:p w14:paraId="3E8A2D55" w14:textId="77777777" w:rsidR="00727E8B" w:rsidRDefault="009D5C02">
      <w:pPr>
        <w:pStyle w:val="Heading1"/>
        <w:tabs>
          <w:tab w:val="left" w:pos="839"/>
        </w:tabs>
      </w:pPr>
      <w:r>
        <w:t>3803</w:t>
      </w:r>
      <w:r>
        <w:tab/>
        <w:t>FINANCE</w:t>
      </w:r>
      <w:r>
        <w:rPr>
          <w:spacing w:val="-1"/>
        </w:rPr>
        <w:t xml:space="preserve"> </w:t>
      </w:r>
      <w:r>
        <w:t>REPORT</w:t>
      </w:r>
    </w:p>
    <w:p w14:paraId="55F9F171" w14:textId="77777777" w:rsidR="00727E8B" w:rsidRDefault="00727E8B">
      <w:pPr>
        <w:pStyle w:val="BodyText"/>
        <w:rPr>
          <w:b/>
        </w:rPr>
      </w:pPr>
    </w:p>
    <w:p w14:paraId="70B0548A" w14:textId="77777777" w:rsidR="00727E8B" w:rsidRDefault="009D5C02">
      <w:pPr>
        <w:pStyle w:val="BodyText"/>
        <w:ind w:left="839"/>
      </w:pPr>
      <w:r>
        <w:t>The Board took the paper as read.</w:t>
      </w:r>
    </w:p>
    <w:p w14:paraId="37A81FD4" w14:textId="77777777" w:rsidR="00727E8B" w:rsidRDefault="00727E8B">
      <w:pPr>
        <w:pStyle w:val="BodyText"/>
      </w:pPr>
    </w:p>
    <w:p w14:paraId="47D9DEDB" w14:textId="77777777" w:rsidR="00727E8B" w:rsidRDefault="009D5C02">
      <w:pPr>
        <w:pStyle w:val="ListParagraph"/>
        <w:numPr>
          <w:ilvl w:val="0"/>
          <w:numId w:val="3"/>
        </w:numPr>
        <w:tabs>
          <w:tab w:val="left" w:pos="1560"/>
        </w:tabs>
        <w:ind w:right="100"/>
        <w:jc w:val="both"/>
        <w:rPr>
          <w:sz w:val="24"/>
        </w:rPr>
      </w:pPr>
      <w:r>
        <w:rPr>
          <w:sz w:val="24"/>
        </w:rPr>
        <w:t>Overview of Period 2: The annual budget which was presented to the Board in March is being updated to reflect the very significant impact of COVID- 19 and will be included in the Period 3 finance report and presented to the Board in</w:t>
      </w:r>
      <w:r>
        <w:rPr>
          <w:spacing w:val="-1"/>
          <w:sz w:val="24"/>
        </w:rPr>
        <w:t xml:space="preserve"> </w:t>
      </w:r>
      <w:r>
        <w:rPr>
          <w:sz w:val="24"/>
        </w:rPr>
        <w:t>July.</w:t>
      </w:r>
    </w:p>
    <w:p w14:paraId="0C476568" w14:textId="77777777" w:rsidR="00727E8B" w:rsidRDefault="00727E8B">
      <w:pPr>
        <w:jc w:val="both"/>
        <w:rPr>
          <w:sz w:val="24"/>
        </w:rPr>
        <w:sectPr w:rsidR="00727E8B">
          <w:pgSz w:w="11910" w:h="16840"/>
          <w:pgMar w:top="900" w:right="1320" w:bottom="920" w:left="1580" w:header="0" w:footer="668" w:gutter="0"/>
          <w:cols w:space="720"/>
        </w:sectPr>
      </w:pPr>
    </w:p>
    <w:p w14:paraId="2A0A0533" w14:textId="412B983E" w:rsidR="00727E8B" w:rsidRDefault="009D5C02">
      <w:pPr>
        <w:pStyle w:val="BodyText"/>
        <w:spacing w:before="76"/>
        <w:ind w:left="1559" w:right="100"/>
        <w:jc w:val="both"/>
      </w:pPr>
      <w:r>
        <w:lastRenderedPageBreak/>
        <w:t>Group revenues are less than the same cumulative period last year due to significantly reduced passenger volumes as a result of the pandemic. Group operating costs are less than the same cumulative period last year, primarily due to reduced fuel, labour and other</w:t>
      </w:r>
      <w:r>
        <w:rPr>
          <w:spacing w:val="-38"/>
        </w:rPr>
        <w:t xml:space="preserve"> </w:t>
      </w:r>
      <w:r>
        <w:t>savings. The Group has focused on driving further efficiencies in labour and renegotiated with suppliers to drive further cost reduction. Fuel costs have been reduced due to less services operating. Group infrastructure costs are higher than last year, due primarily to the reduced track access income from Irish Rail.</w:t>
      </w:r>
    </w:p>
    <w:p w14:paraId="1AD328BC" w14:textId="77777777" w:rsidR="00727E8B" w:rsidRDefault="009D5C02">
      <w:pPr>
        <w:pStyle w:val="BodyText"/>
        <w:ind w:left="1559" w:right="101"/>
        <w:jc w:val="both"/>
      </w:pPr>
      <w:r>
        <w:t>HM</w:t>
      </w:r>
      <w:r>
        <w:rPr>
          <w:spacing w:val="-9"/>
        </w:rPr>
        <w:t xml:space="preserve"> </w:t>
      </w:r>
      <w:r>
        <w:t>was</w:t>
      </w:r>
      <w:r>
        <w:rPr>
          <w:spacing w:val="-9"/>
        </w:rPr>
        <w:t xml:space="preserve"> </w:t>
      </w:r>
      <w:r>
        <w:t>reassured</w:t>
      </w:r>
      <w:r>
        <w:rPr>
          <w:spacing w:val="-9"/>
        </w:rPr>
        <w:t xml:space="preserve"> </w:t>
      </w:r>
      <w:r>
        <w:t>to</w:t>
      </w:r>
      <w:r>
        <w:rPr>
          <w:spacing w:val="-9"/>
        </w:rPr>
        <w:t xml:space="preserve"> </w:t>
      </w:r>
      <w:r>
        <w:t>note</w:t>
      </w:r>
      <w:r>
        <w:rPr>
          <w:spacing w:val="-11"/>
        </w:rPr>
        <w:t xml:space="preserve"> </w:t>
      </w:r>
      <w:r>
        <w:t>the</w:t>
      </w:r>
      <w:r>
        <w:rPr>
          <w:spacing w:val="-10"/>
        </w:rPr>
        <w:t xml:space="preserve"> </w:t>
      </w:r>
      <w:r>
        <w:t>reduction</w:t>
      </w:r>
      <w:r>
        <w:rPr>
          <w:spacing w:val="-10"/>
        </w:rPr>
        <w:t xml:space="preserve"> </w:t>
      </w:r>
      <w:r>
        <w:t>in</w:t>
      </w:r>
      <w:r>
        <w:rPr>
          <w:spacing w:val="-9"/>
        </w:rPr>
        <w:t xml:space="preserve"> </w:t>
      </w:r>
      <w:r>
        <w:t>operating</w:t>
      </w:r>
      <w:r>
        <w:rPr>
          <w:spacing w:val="-10"/>
        </w:rPr>
        <w:t xml:space="preserve"> </w:t>
      </w:r>
      <w:r>
        <w:t>costs</w:t>
      </w:r>
      <w:r>
        <w:rPr>
          <w:spacing w:val="-8"/>
        </w:rPr>
        <w:t xml:space="preserve"> </w:t>
      </w:r>
      <w:r>
        <w:t>and</w:t>
      </w:r>
      <w:r>
        <w:rPr>
          <w:spacing w:val="-10"/>
        </w:rPr>
        <w:t xml:space="preserve"> </w:t>
      </w:r>
      <w:r>
        <w:t>acknowledged the</w:t>
      </w:r>
      <w:r>
        <w:rPr>
          <w:spacing w:val="-8"/>
        </w:rPr>
        <w:t xml:space="preserve"> </w:t>
      </w:r>
      <w:r>
        <w:t>challenging</w:t>
      </w:r>
      <w:r>
        <w:rPr>
          <w:spacing w:val="-6"/>
        </w:rPr>
        <w:t xml:space="preserve"> </w:t>
      </w:r>
      <w:r>
        <w:t>year</w:t>
      </w:r>
      <w:r>
        <w:rPr>
          <w:spacing w:val="-7"/>
        </w:rPr>
        <w:t xml:space="preserve"> </w:t>
      </w:r>
      <w:r>
        <w:t>which</w:t>
      </w:r>
      <w:r>
        <w:rPr>
          <w:spacing w:val="-6"/>
        </w:rPr>
        <w:t xml:space="preserve"> </w:t>
      </w:r>
      <w:r>
        <w:t>the</w:t>
      </w:r>
      <w:r>
        <w:rPr>
          <w:spacing w:val="-8"/>
        </w:rPr>
        <w:t xml:space="preserve"> </w:t>
      </w:r>
      <w:r>
        <w:t>Group</w:t>
      </w:r>
      <w:r>
        <w:rPr>
          <w:spacing w:val="-6"/>
        </w:rPr>
        <w:t xml:space="preserve"> </w:t>
      </w:r>
      <w:r>
        <w:t>faced.</w:t>
      </w:r>
      <w:r>
        <w:rPr>
          <w:spacing w:val="-6"/>
        </w:rPr>
        <w:t xml:space="preserve"> </w:t>
      </w:r>
      <w:r>
        <w:t>The</w:t>
      </w:r>
      <w:r>
        <w:rPr>
          <w:spacing w:val="-5"/>
        </w:rPr>
        <w:t xml:space="preserve"> </w:t>
      </w:r>
      <w:r>
        <w:t>Interim</w:t>
      </w:r>
      <w:r>
        <w:rPr>
          <w:spacing w:val="-7"/>
        </w:rPr>
        <w:t xml:space="preserve"> </w:t>
      </w:r>
      <w:r>
        <w:t>Chairman</w:t>
      </w:r>
      <w:r>
        <w:rPr>
          <w:spacing w:val="-6"/>
        </w:rPr>
        <w:t xml:space="preserve"> </w:t>
      </w:r>
      <w:r>
        <w:t>extended thanks,</w:t>
      </w:r>
      <w:r>
        <w:rPr>
          <w:spacing w:val="-11"/>
        </w:rPr>
        <w:t xml:space="preserve"> </w:t>
      </w:r>
      <w:r>
        <w:t>on</w:t>
      </w:r>
      <w:r>
        <w:rPr>
          <w:spacing w:val="-10"/>
        </w:rPr>
        <w:t xml:space="preserve"> </w:t>
      </w:r>
      <w:r>
        <w:t>behalf</w:t>
      </w:r>
      <w:r>
        <w:rPr>
          <w:spacing w:val="-11"/>
        </w:rPr>
        <w:t xml:space="preserve"> </w:t>
      </w:r>
      <w:r>
        <w:t>of</w:t>
      </w:r>
      <w:r>
        <w:rPr>
          <w:spacing w:val="-12"/>
        </w:rPr>
        <w:t xml:space="preserve"> </w:t>
      </w:r>
      <w:r>
        <w:t>the</w:t>
      </w:r>
      <w:r>
        <w:rPr>
          <w:spacing w:val="-9"/>
        </w:rPr>
        <w:t xml:space="preserve"> </w:t>
      </w:r>
      <w:r>
        <w:t>Board,</w:t>
      </w:r>
      <w:r>
        <w:rPr>
          <w:spacing w:val="-10"/>
        </w:rPr>
        <w:t xml:space="preserve"> </w:t>
      </w:r>
      <w:r>
        <w:t>to</w:t>
      </w:r>
      <w:r>
        <w:rPr>
          <w:spacing w:val="-11"/>
        </w:rPr>
        <w:t xml:space="preserve"> </w:t>
      </w:r>
      <w:r>
        <w:t>the</w:t>
      </w:r>
      <w:r>
        <w:rPr>
          <w:spacing w:val="-11"/>
        </w:rPr>
        <w:t xml:space="preserve"> </w:t>
      </w:r>
      <w:r>
        <w:t>CFO</w:t>
      </w:r>
      <w:r>
        <w:rPr>
          <w:spacing w:val="-11"/>
        </w:rPr>
        <w:t xml:space="preserve"> </w:t>
      </w:r>
      <w:r>
        <w:t>and</w:t>
      </w:r>
      <w:r>
        <w:rPr>
          <w:spacing w:val="-9"/>
        </w:rPr>
        <w:t xml:space="preserve"> </w:t>
      </w:r>
      <w:r>
        <w:t>the</w:t>
      </w:r>
      <w:r>
        <w:rPr>
          <w:spacing w:val="-9"/>
        </w:rPr>
        <w:t xml:space="preserve"> </w:t>
      </w:r>
      <w:r>
        <w:t>finance</w:t>
      </w:r>
      <w:r>
        <w:rPr>
          <w:spacing w:val="-9"/>
        </w:rPr>
        <w:t xml:space="preserve"> </w:t>
      </w:r>
      <w:r>
        <w:t>team</w:t>
      </w:r>
      <w:r>
        <w:rPr>
          <w:spacing w:val="-8"/>
        </w:rPr>
        <w:t xml:space="preserve"> </w:t>
      </w:r>
      <w:r>
        <w:t>for</w:t>
      </w:r>
      <w:r>
        <w:rPr>
          <w:spacing w:val="-8"/>
        </w:rPr>
        <w:t xml:space="preserve"> </w:t>
      </w:r>
      <w:r>
        <w:t>their</w:t>
      </w:r>
      <w:r>
        <w:rPr>
          <w:spacing w:val="-11"/>
        </w:rPr>
        <w:t xml:space="preserve"> </w:t>
      </w:r>
      <w:r>
        <w:t>hard work in completing the year end statutory audit and accounts, preparing the revised budget and during very difficult circumstances of a cyber-attack and COVID-19.</w:t>
      </w:r>
    </w:p>
    <w:p w14:paraId="31CE6C7F" w14:textId="77777777" w:rsidR="00727E8B" w:rsidRDefault="00727E8B">
      <w:pPr>
        <w:pStyle w:val="BodyText"/>
        <w:spacing w:before="10"/>
        <w:rPr>
          <w:sz w:val="23"/>
        </w:rPr>
      </w:pPr>
    </w:p>
    <w:p w14:paraId="57250074" w14:textId="77777777" w:rsidR="00727E8B" w:rsidRDefault="009D5C02">
      <w:pPr>
        <w:pStyle w:val="ListParagraph"/>
        <w:numPr>
          <w:ilvl w:val="0"/>
          <w:numId w:val="3"/>
        </w:numPr>
        <w:tabs>
          <w:tab w:val="left" w:pos="1560"/>
        </w:tabs>
        <w:ind w:right="103"/>
        <w:jc w:val="both"/>
        <w:rPr>
          <w:sz w:val="24"/>
        </w:rPr>
      </w:pPr>
      <w:r>
        <w:rPr>
          <w:sz w:val="24"/>
        </w:rPr>
        <w:t>Provisions: The Board reviewed the provisions update, covering the period from 1 April 2019 – 29 March</w:t>
      </w:r>
      <w:r>
        <w:rPr>
          <w:spacing w:val="1"/>
          <w:sz w:val="24"/>
        </w:rPr>
        <w:t xml:space="preserve"> </w:t>
      </w:r>
      <w:r>
        <w:rPr>
          <w:sz w:val="24"/>
        </w:rPr>
        <w:t>2020.</w:t>
      </w:r>
    </w:p>
    <w:p w14:paraId="418F4472" w14:textId="77777777" w:rsidR="00727E8B" w:rsidRDefault="00727E8B">
      <w:pPr>
        <w:pStyle w:val="BodyText"/>
      </w:pPr>
    </w:p>
    <w:p w14:paraId="3041AF3E" w14:textId="77777777" w:rsidR="00727E8B" w:rsidRDefault="009D5C02">
      <w:pPr>
        <w:pStyle w:val="BodyText"/>
        <w:ind w:left="1559" w:right="101"/>
        <w:jc w:val="both"/>
      </w:pPr>
      <w:r>
        <w:rPr>
          <w:b/>
        </w:rPr>
        <w:t xml:space="preserve">APPROVAL: </w:t>
      </w:r>
      <w:r>
        <w:t>The Board approved the latest position on provisions and confirmed that the amounts provided represent a reasonable estimate of the probable funds outflow arising from the various categories of provision, based on the information provided to them.</w:t>
      </w:r>
    </w:p>
    <w:p w14:paraId="62ECB197" w14:textId="77777777" w:rsidR="00727E8B" w:rsidRDefault="00727E8B">
      <w:pPr>
        <w:pStyle w:val="BodyText"/>
      </w:pPr>
    </w:p>
    <w:p w14:paraId="2D65E66B" w14:textId="77777777" w:rsidR="00727E8B" w:rsidRDefault="009D5C02">
      <w:pPr>
        <w:pStyle w:val="ListParagraph"/>
        <w:numPr>
          <w:ilvl w:val="0"/>
          <w:numId w:val="3"/>
        </w:numPr>
        <w:tabs>
          <w:tab w:val="left" w:pos="1620"/>
        </w:tabs>
        <w:jc w:val="both"/>
        <w:rPr>
          <w:sz w:val="24"/>
        </w:rPr>
      </w:pPr>
      <w:r>
        <w:rPr>
          <w:sz w:val="24"/>
        </w:rPr>
        <w:t>2020/21 Revised Budget: The Board had previously approved the 2020/21 Budget &amp; Corporate Plan in March 2020</w:t>
      </w:r>
      <w:r>
        <w:rPr>
          <w:sz w:val="24"/>
          <w:vertAlign w:val="superscript"/>
        </w:rPr>
        <w:t>2</w:t>
      </w:r>
      <w:r>
        <w:rPr>
          <w:sz w:val="24"/>
        </w:rPr>
        <w:t xml:space="preserve"> however as it was prepared prior to</w:t>
      </w:r>
      <w:r>
        <w:rPr>
          <w:spacing w:val="-13"/>
          <w:sz w:val="24"/>
        </w:rPr>
        <w:t xml:space="preserve"> </w:t>
      </w:r>
      <w:r>
        <w:rPr>
          <w:sz w:val="24"/>
        </w:rPr>
        <w:t>COVID-19,</w:t>
      </w:r>
      <w:r>
        <w:rPr>
          <w:spacing w:val="-12"/>
          <w:sz w:val="24"/>
        </w:rPr>
        <w:t xml:space="preserve"> </w:t>
      </w:r>
      <w:r>
        <w:rPr>
          <w:sz w:val="24"/>
        </w:rPr>
        <w:t>which</w:t>
      </w:r>
      <w:r>
        <w:rPr>
          <w:spacing w:val="-12"/>
          <w:sz w:val="24"/>
        </w:rPr>
        <w:t xml:space="preserve"> </w:t>
      </w:r>
      <w:r>
        <w:rPr>
          <w:sz w:val="24"/>
        </w:rPr>
        <w:t>has</w:t>
      </w:r>
      <w:r>
        <w:rPr>
          <w:spacing w:val="-9"/>
          <w:sz w:val="24"/>
        </w:rPr>
        <w:t xml:space="preserve"> </w:t>
      </w:r>
      <w:r>
        <w:rPr>
          <w:sz w:val="24"/>
        </w:rPr>
        <w:t>had</w:t>
      </w:r>
      <w:r>
        <w:rPr>
          <w:spacing w:val="-12"/>
          <w:sz w:val="24"/>
        </w:rPr>
        <w:t xml:space="preserve"> </w:t>
      </w:r>
      <w:r>
        <w:rPr>
          <w:sz w:val="24"/>
        </w:rPr>
        <w:t>a</w:t>
      </w:r>
      <w:r>
        <w:rPr>
          <w:spacing w:val="-14"/>
          <w:sz w:val="24"/>
        </w:rPr>
        <w:t xml:space="preserve"> </w:t>
      </w:r>
      <w:r>
        <w:rPr>
          <w:sz w:val="24"/>
        </w:rPr>
        <w:t>very</w:t>
      </w:r>
      <w:r>
        <w:rPr>
          <w:spacing w:val="-12"/>
          <w:sz w:val="24"/>
        </w:rPr>
        <w:t xml:space="preserve"> </w:t>
      </w:r>
      <w:r>
        <w:rPr>
          <w:sz w:val="24"/>
        </w:rPr>
        <w:t>significant</w:t>
      </w:r>
      <w:r>
        <w:rPr>
          <w:spacing w:val="-12"/>
          <w:sz w:val="24"/>
        </w:rPr>
        <w:t xml:space="preserve"> </w:t>
      </w:r>
      <w:r>
        <w:rPr>
          <w:sz w:val="24"/>
        </w:rPr>
        <w:t>impact</w:t>
      </w:r>
      <w:r>
        <w:rPr>
          <w:spacing w:val="-12"/>
          <w:sz w:val="24"/>
        </w:rPr>
        <w:t xml:space="preserve"> </w:t>
      </w:r>
      <w:r>
        <w:rPr>
          <w:sz w:val="24"/>
        </w:rPr>
        <w:t>on</w:t>
      </w:r>
      <w:r>
        <w:rPr>
          <w:spacing w:val="-12"/>
          <w:sz w:val="24"/>
        </w:rPr>
        <w:t xml:space="preserve"> </w:t>
      </w:r>
      <w:r>
        <w:rPr>
          <w:sz w:val="24"/>
        </w:rPr>
        <w:t>the</w:t>
      </w:r>
      <w:r>
        <w:rPr>
          <w:spacing w:val="-13"/>
          <w:sz w:val="24"/>
        </w:rPr>
        <w:t xml:space="preserve"> </w:t>
      </w:r>
      <w:r>
        <w:rPr>
          <w:sz w:val="24"/>
        </w:rPr>
        <w:t>Group</w:t>
      </w:r>
      <w:r>
        <w:rPr>
          <w:rFonts w:ascii="Arial" w:hAnsi="Arial"/>
          <w:sz w:val="24"/>
        </w:rPr>
        <w:t>’</w:t>
      </w:r>
      <w:r>
        <w:rPr>
          <w:sz w:val="24"/>
        </w:rPr>
        <w:t>s</w:t>
      </w:r>
      <w:r>
        <w:rPr>
          <w:spacing w:val="-12"/>
          <w:sz w:val="24"/>
        </w:rPr>
        <w:t xml:space="preserve"> </w:t>
      </w:r>
      <w:r>
        <w:rPr>
          <w:sz w:val="24"/>
        </w:rPr>
        <w:t>trading performance, a revision was essential. Such is the severity of the impact of COVID-19, that passenger journey numbers dropped to only c.5% of the estimated levels for financial year 2020/21, prior to the</w:t>
      </w:r>
      <w:r>
        <w:rPr>
          <w:spacing w:val="-8"/>
          <w:sz w:val="24"/>
        </w:rPr>
        <w:t xml:space="preserve"> </w:t>
      </w:r>
      <w:r>
        <w:rPr>
          <w:sz w:val="24"/>
        </w:rPr>
        <w:t>pandemic.</w:t>
      </w:r>
    </w:p>
    <w:p w14:paraId="39455450" w14:textId="77777777" w:rsidR="00727E8B" w:rsidRDefault="00727E8B">
      <w:pPr>
        <w:pStyle w:val="BodyText"/>
        <w:spacing w:before="2"/>
      </w:pPr>
    </w:p>
    <w:p w14:paraId="03FFB483" w14:textId="68232D2C" w:rsidR="00727E8B" w:rsidRDefault="009D5C02" w:rsidP="00CC0F29">
      <w:pPr>
        <w:pStyle w:val="BodyText"/>
        <w:ind w:left="1559" w:right="101"/>
        <w:jc w:val="both"/>
      </w:pPr>
      <w:r>
        <w:t>The CFO presented the revised Budget</w:t>
      </w:r>
      <w:r w:rsidR="00CC0F29">
        <w:t>.</w:t>
      </w:r>
    </w:p>
    <w:p w14:paraId="03BCC7D5" w14:textId="77777777" w:rsidR="00727E8B" w:rsidRDefault="009D5C02">
      <w:pPr>
        <w:pStyle w:val="BodyText"/>
        <w:spacing w:before="199"/>
        <w:ind w:left="1559" w:right="101"/>
        <w:jc w:val="both"/>
      </w:pPr>
      <w:r>
        <w:t>The revised budget generates a significant cash deficit at the end of March 2021</w:t>
      </w:r>
      <w:r>
        <w:rPr>
          <w:spacing w:val="-9"/>
        </w:rPr>
        <w:t xml:space="preserve"> </w:t>
      </w:r>
      <w:r>
        <w:t>and</w:t>
      </w:r>
      <w:r>
        <w:rPr>
          <w:spacing w:val="-9"/>
        </w:rPr>
        <w:t xml:space="preserve"> </w:t>
      </w:r>
      <w:r>
        <w:t>discussions</w:t>
      </w:r>
      <w:r>
        <w:rPr>
          <w:spacing w:val="-9"/>
        </w:rPr>
        <w:t xml:space="preserve"> </w:t>
      </w:r>
      <w:r>
        <w:t>are</w:t>
      </w:r>
      <w:r>
        <w:rPr>
          <w:spacing w:val="-7"/>
        </w:rPr>
        <w:t xml:space="preserve"> </w:t>
      </w:r>
      <w:r>
        <w:t>ongoing</w:t>
      </w:r>
      <w:r>
        <w:rPr>
          <w:spacing w:val="-9"/>
        </w:rPr>
        <w:t xml:space="preserve"> </w:t>
      </w:r>
      <w:r>
        <w:t>with</w:t>
      </w:r>
      <w:r>
        <w:rPr>
          <w:spacing w:val="-9"/>
        </w:rPr>
        <w:t xml:space="preserve"> </w:t>
      </w:r>
      <w:r>
        <w:t>DfI</w:t>
      </w:r>
      <w:r>
        <w:rPr>
          <w:spacing w:val="-11"/>
        </w:rPr>
        <w:t xml:space="preserve"> </w:t>
      </w:r>
      <w:r>
        <w:t>on</w:t>
      </w:r>
      <w:r>
        <w:rPr>
          <w:spacing w:val="-9"/>
        </w:rPr>
        <w:t xml:space="preserve"> </w:t>
      </w:r>
      <w:r>
        <w:t>the</w:t>
      </w:r>
      <w:r>
        <w:rPr>
          <w:spacing w:val="-10"/>
        </w:rPr>
        <w:t xml:space="preserve"> </w:t>
      </w:r>
      <w:r>
        <w:t>resultant</w:t>
      </w:r>
      <w:r>
        <w:rPr>
          <w:spacing w:val="-8"/>
        </w:rPr>
        <w:t xml:space="preserve"> </w:t>
      </w:r>
      <w:r>
        <w:t>cash</w:t>
      </w:r>
      <w:r>
        <w:rPr>
          <w:spacing w:val="-9"/>
        </w:rPr>
        <w:t xml:space="preserve"> </w:t>
      </w:r>
      <w:r>
        <w:t>requirement.</w:t>
      </w:r>
    </w:p>
    <w:p w14:paraId="7C4AD95E" w14:textId="77777777" w:rsidR="00727E8B" w:rsidRDefault="00727E8B">
      <w:pPr>
        <w:pStyle w:val="BodyText"/>
        <w:spacing w:before="11"/>
        <w:rPr>
          <w:sz w:val="23"/>
        </w:rPr>
      </w:pPr>
    </w:p>
    <w:p w14:paraId="5E81E4AE" w14:textId="77777777" w:rsidR="00727E8B" w:rsidRDefault="009D5C02">
      <w:pPr>
        <w:pStyle w:val="BodyText"/>
        <w:ind w:left="1559" w:right="100"/>
        <w:jc w:val="both"/>
      </w:pPr>
      <w:r>
        <w:t>The Board discussed the revisions to the budget and agreed that while it was a useful update, it raised serious concerns about the short-term viability of the</w:t>
      </w:r>
      <w:r>
        <w:rPr>
          <w:spacing w:val="-11"/>
        </w:rPr>
        <w:t xml:space="preserve"> </w:t>
      </w:r>
      <w:r>
        <w:t>Group.</w:t>
      </w:r>
      <w:r>
        <w:rPr>
          <w:spacing w:val="43"/>
        </w:rPr>
        <w:t xml:space="preserve"> </w:t>
      </w:r>
      <w:r>
        <w:t>BM</w:t>
      </w:r>
      <w:r>
        <w:rPr>
          <w:spacing w:val="-8"/>
        </w:rPr>
        <w:t xml:space="preserve"> </w:t>
      </w:r>
      <w:r>
        <w:t>shared</w:t>
      </w:r>
      <w:r>
        <w:rPr>
          <w:spacing w:val="-10"/>
        </w:rPr>
        <w:t xml:space="preserve"> </w:t>
      </w:r>
      <w:r>
        <w:t>his</w:t>
      </w:r>
      <w:r>
        <w:rPr>
          <w:spacing w:val="-8"/>
        </w:rPr>
        <w:t xml:space="preserve"> </w:t>
      </w:r>
      <w:r>
        <w:t>apprehension</w:t>
      </w:r>
      <w:r>
        <w:rPr>
          <w:spacing w:val="-9"/>
        </w:rPr>
        <w:t xml:space="preserve"> </w:t>
      </w:r>
      <w:r>
        <w:t>as</w:t>
      </w:r>
      <w:r>
        <w:rPr>
          <w:spacing w:val="-8"/>
        </w:rPr>
        <w:t xml:space="preserve"> </w:t>
      </w:r>
      <w:r>
        <w:t>to</w:t>
      </w:r>
      <w:r>
        <w:rPr>
          <w:spacing w:val="-10"/>
        </w:rPr>
        <w:t xml:space="preserve"> </w:t>
      </w:r>
      <w:r>
        <w:t>the</w:t>
      </w:r>
      <w:r>
        <w:rPr>
          <w:spacing w:val="-10"/>
        </w:rPr>
        <w:t xml:space="preserve"> </w:t>
      </w:r>
      <w:r>
        <w:t>cash</w:t>
      </w:r>
      <w:r>
        <w:rPr>
          <w:spacing w:val="-9"/>
        </w:rPr>
        <w:t xml:space="preserve"> </w:t>
      </w:r>
      <w:r>
        <w:t>position</w:t>
      </w:r>
      <w:r>
        <w:rPr>
          <w:spacing w:val="-9"/>
        </w:rPr>
        <w:t xml:space="preserve"> </w:t>
      </w:r>
      <w:r>
        <w:t>and</w:t>
      </w:r>
      <w:r>
        <w:rPr>
          <w:spacing w:val="-11"/>
        </w:rPr>
        <w:t xml:space="preserve"> </w:t>
      </w:r>
      <w:r>
        <w:t>the</w:t>
      </w:r>
      <w:r>
        <w:rPr>
          <w:spacing w:val="-10"/>
        </w:rPr>
        <w:t xml:space="preserve"> </w:t>
      </w:r>
      <w:r>
        <w:t>future</w:t>
      </w:r>
    </w:p>
    <w:p w14:paraId="382ED907" w14:textId="77777777" w:rsidR="00727E8B" w:rsidRDefault="00727E8B">
      <w:pPr>
        <w:pStyle w:val="BodyText"/>
        <w:rPr>
          <w:sz w:val="20"/>
        </w:rPr>
      </w:pPr>
    </w:p>
    <w:p w14:paraId="7848B802" w14:textId="0A9801A4" w:rsidR="00727E8B" w:rsidRDefault="001B52D5">
      <w:pPr>
        <w:pStyle w:val="BodyText"/>
        <w:rPr>
          <w:sz w:val="13"/>
        </w:rPr>
      </w:pPr>
      <w:r>
        <w:rPr>
          <w:noProof/>
        </w:rPr>
        <mc:AlternateContent>
          <mc:Choice Requires="wps">
            <w:drawing>
              <wp:anchor distT="0" distB="0" distL="0" distR="0" simplePos="0" relativeHeight="487588352" behindDoc="1" locked="0" layoutInCell="1" allowOverlap="1" wp14:anchorId="1F29560B" wp14:editId="542AD772">
                <wp:simplePos x="0" y="0"/>
                <wp:positionH relativeFrom="page">
                  <wp:posOffset>1078865</wp:posOffset>
                </wp:positionH>
                <wp:positionV relativeFrom="paragraph">
                  <wp:posOffset>120015</wp:posOffset>
                </wp:positionV>
                <wp:extent cx="1828800" cy="762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04AB9" id="Rectangle 2" o:spid="_x0000_s1026" style="position:absolute;margin-left:84.95pt;margin-top:9.4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" fillcolor="black" stroked="f">
                <w10:wrap type="topAndBottom" anchorx="page"/>
              </v:rect>
            </w:pict>
          </mc:Fallback>
        </mc:AlternateContent>
      </w:r>
    </w:p>
    <w:p w14:paraId="18C81619" w14:textId="77777777" w:rsidR="00727E8B" w:rsidRDefault="009D5C02">
      <w:pPr>
        <w:spacing w:before="74"/>
        <w:ind w:left="119"/>
        <w:rPr>
          <w:sz w:val="20"/>
        </w:rPr>
      </w:pPr>
      <w:r>
        <w:rPr>
          <w:sz w:val="20"/>
          <w:vertAlign w:val="superscript"/>
        </w:rPr>
        <w:t>2</w:t>
      </w:r>
      <w:r>
        <w:rPr>
          <w:sz w:val="20"/>
        </w:rPr>
        <w:t xml:space="preserve"> Minute 3762</w:t>
      </w:r>
    </w:p>
    <w:p w14:paraId="4F0469D0" w14:textId="77777777" w:rsidR="00727E8B" w:rsidRDefault="00727E8B">
      <w:pPr>
        <w:rPr>
          <w:sz w:val="20"/>
        </w:rPr>
        <w:sectPr w:rsidR="00727E8B">
          <w:pgSz w:w="11910" w:h="16840"/>
          <w:pgMar w:top="900" w:right="1320" w:bottom="860" w:left="1580" w:header="0" w:footer="668" w:gutter="0"/>
          <w:cols w:space="720"/>
        </w:sectPr>
      </w:pPr>
    </w:p>
    <w:p w14:paraId="775C3B42" w14:textId="77777777" w:rsidR="00727E8B" w:rsidRDefault="009D5C02">
      <w:pPr>
        <w:pStyle w:val="BodyText"/>
        <w:spacing w:before="76"/>
        <w:ind w:left="1559" w:right="100"/>
        <w:jc w:val="both"/>
      </w:pPr>
      <w:r>
        <w:lastRenderedPageBreak/>
        <w:t>Going Concern status of the Group, particularly given the uncertainty of the COVID-19 situation. The CFO advised the Board that the Group</w:t>
      </w:r>
      <w:r>
        <w:rPr>
          <w:rFonts w:ascii="Arial" w:hAnsi="Arial"/>
        </w:rPr>
        <w:t>’</w:t>
      </w:r>
      <w:r>
        <w:t>s external auditors had taken into consideration the recent letter to the Group from the Minister for Infrastructure during their considerations on the Going Concern status of the Group</w:t>
      </w:r>
      <w:r w:rsidR="00277B7C">
        <w:t>.</w:t>
      </w:r>
    </w:p>
    <w:p w14:paraId="285A45FE" w14:textId="77777777" w:rsidR="00727E8B" w:rsidRDefault="00727E8B">
      <w:pPr>
        <w:pStyle w:val="BodyText"/>
        <w:spacing w:before="11"/>
        <w:rPr>
          <w:sz w:val="23"/>
        </w:rPr>
      </w:pPr>
    </w:p>
    <w:p w14:paraId="2A3BF439" w14:textId="77777777" w:rsidR="00727E8B" w:rsidRDefault="009D5C02">
      <w:pPr>
        <w:pStyle w:val="BodyText"/>
        <w:ind w:left="1559" w:right="100"/>
        <w:jc w:val="both"/>
      </w:pPr>
      <w:r>
        <w:t>The GCE reassured the Board that the Group would continue to mitigate the situation as far as possible, however this would be subject to further Governmental guidance and regulation.</w:t>
      </w:r>
    </w:p>
    <w:p w14:paraId="5914E51B" w14:textId="77777777" w:rsidR="00727E8B" w:rsidRDefault="00727E8B">
      <w:pPr>
        <w:pStyle w:val="BodyText"/>
      </w:pPr>
    </w:p>
    <w:p w14:paraId="11A611B5" w14:textId="77777777" w:rsidR="00727E8B" w:rsidRDefault="009D5C02">
      <w:pPr>
        <w:pStyle w:val="BodyText"/>
        <w:ind w:left="1559"/>
        <w:jc w:val="both"/>
      </w:pPr>
      <w:r>
        <w:rPr>
          <w:b/>
        </w:rPr>
        <w:t xml:space="preserve">APPROVAL: </w:t>
      </w:r>
      <w:r>
        <w:t>The Board approved the 2020/21 Revised Budget.</w:t>
      </w:r>
    </w:p>
    <w:p w14:paraId="2B01F883" w14:textId="77777777" w:rsidR="00727E8B" w:rsidRDefault="00727E8B">
      <w:pPr>
        <w:pStyle w:val="BodyText"/>
      </w:pPr>
    </w:p>
    <w:p w14:paraId="05A7966E" w14:textId="77777777" w:rsidR="00727E8B" w:rsidRDefault="009D5C02">
      <w:pPr>
        <w:pStyle w:val="Heading1"/>
        <w:tabs>
          <w:tab w:val="left" w:pos="839"/>
        </w:tabs>
      </w:pPr>
      <w:r>
        <w:t>3804</w:t>
      </w:r>
      <w:r>
        <w:tab/>
        <w:t>DFI</w:t>
      </w:r>
      <w:r>
        <w:rPr>
          <w:spacing w:val="-1"/>
        </w:rPr>
        <w:t xml:space="preserve"> </w:t>
      </w:r>
      <w:r>
        <w:t>CORRESPONDENCE</w:t>
      </w:r>
    </w:p>
    <w:p w14:paraId="0942AF77" w14:textId="77777777" w:rsidR="00727E8B" w:rsidRDefault="00727E8B">
      <w:pPr>
        <w:pStyle w:val="BodyText"/>
        <w:rPr>
          <w:b/>
        </w:rPr>
      </w:pPr>
    </w:p>
    <w:p w14:paraId="5E520FDE" w14:textId="77777777" w:rsidR="00727E8B" w:rsidRDefault="009D5C02">
      <w:pPr>
        <w:pStyle w:val="BodyText"/>
        <w:ind w:left="839"/>
      </w:pPr>
      <w:r>
        <w:t>Noted.</w:t>
      </w:r>
    </w:p>
    <w:p w14:paraId="0D3794DD" w14:textId="77777777" w:rsidR="00727E8B" w:rsidRDefault="00727E8B">
      <w:pPr>
        <w:pStyle w:val="BodyText"/>
      </w:pPr>
    </w:p>
    <w:p w14:paraId="28569444" w14:textId="77777777" w:rsidR="00727E8B" w:rsidRDefault="009D5C02">
      <w:pPr>
        <w:pStyle w:val="Heading1"/>
        <w:tabs>
          <w:tab w:val="left" w:pos="839"/>
        </w:tabs>
      </w:pPr>
      <w:r>
        <w:t>3805</w:t>
      </w:r>
      <w:r>
        <w:tab/>
        <w:t>AD HOC</w:t>
      </w:r>
      <w:r>
        <w:rPr>
          <w:spacing w:val="-3"/>
        </w:rPr>
        <w:t xml:space="preserve"> </w:t>
      </w:r>
      <w:r>
        <w:t>PAPERS</w:t>
      </w:r>
    </w:p>
    <w:p w14:paraId="1C82AE1A" w14:textId="77777777" w:rsidR="00727E8B" w:rsidRDefault="00727E8B">
      <w:pPr>
        <w:pStyle w:val="BodyText"/>
        <w:rPr>
          <w:b/>
        </w:rPr>
      </w:pPr>
    </w:p>
    <w:p w14:paraId="5C5DD42A" w14:textId="77777777" w:rsidR="00727E8B" w:rsidRDefault="009D5C02">
      <w:pPr>
        <w:pStyle w:val="BodyText"/>
        <w:ind w:left="839"/>
      </w:pPr>
      <w:r>
        <w:t>The Board took the papers as read.</w:t>
      </w:r>
    </w:p>
    <w:p w14:paraId="16A13C5B" w14:textId="77777777" w:rsidR="00727E8B" w:rsidRDefault="00727E8B">
      <w:pPr>
        <w:pStyle w:val="BodyText"/>
      </w:pPr>
    </w:p>
    <w:p w14:paraId="42953484" w14:textId="77777777" w:rsidR="00727E8B" w:rsidRDefault="009D5C02">
      <w:pPr>
        <w:pStyle w:val="BodyText"/>
        <w:ind w:left="839" w:right="101"/>
        <w:jc w:val="both"/>
      </w:pPr>
      <w:r>
        <w:t>BM,</w:t>
      </w:r>
      <w:r>
        <w:rPr>
          <w:spacing w:val="-16"/>
        </w:rPr>
        <w:t xml:space="preserve"> </w:t>
      </w:r>
      <w:r>
        <w:t>as</w:t>
      </w:r>
      <w:r>
        <w:rPr>
          <w:spacing w:val="-15"/>
        </w:rPr>
        <w:t xml:space="preserve"> </w:t>
      </w:r>
      <w:r>
        <w:t>Chairman</w:t>
      </w:r>
      <w:r>
        <w:rPr>
          <w:spacing w:val="-16"/>
        </w:rPr>
        <w:t xml:space="preserve"> </w:t>
      </w:r>
      <w:r>
        <w:t>of</w:t>
      </w:r>
      <w:r>
        <w:rPr>
          <w:spacing w:val="-16"/>
        </w:rPr>
        <w:t xml:space="preserve"> </w:t>
      </w:r>
      <w:r>
        <w:t>the</w:t>
      </w:r>
      <w:r>
        <w:rPr>
          <w:spacing w:val="-12"/>
        </w:rPr>
        <w:t xml:space="preserve"> </w:t>
      </w:r>
      <w:r>
        <w:t>Board</w:t>
      </w:r>
      <w:r>
        <w:rPr>
          <w:spacing w:val="-15"/>
        </w:rPr>
        <w:t xml:space="preserve"> </w:t>
      </w:r>
      <w:r>
        <w:t>Audit</w:t>
      </w:r>
      <w:r>
        <w:rPr>
          <w:spacing w:val="-15"/>
        </w:rPr>
        <w:t xml:space="preserve"> </w:t>
      </w:r>
      <w:r>
        <w:t>&amp;</w:t>
      </w:r>
      <w:r>
        <w:rPr>
          <w:spacing w:val="-14"/>
        </w:rPr>
        <w:t xml:space="preserve"> </w:t>
      </w:r>
      <w:r>
        <w:t>Risk</w:t>
      </w:r>
      <w:r>
        <w:rPr>
          <w:spacing w:val="-16"/>
        </w:rPr>
        <w:t xml:space="preserve"> </w:t>
      </w:r>
      <w:r>
        <w:t>Committee,</w:t>
      </w:r>
      <w:r>
        <w:rPr>
          <w:spacing w:val="-15"/>
        </w:rPr>
        <w:t xml:space="preserve"> </w:t>
      </w:r>
      <w:r>
        <w:t>opened</w:t>
      </w:r>
      <w:r>
        <w:rPr>
          <w:spacing w:val="-16"/>
        </w:rPr>
        <w:t xml:space="preserve"> </w:t>
      </w:r>
      <w:r>
        <w:t>the</w:t>
      </w:r>
      <w:r>
        <w:rPr>
          <w:spacing w:val="-16"/>
        </w:rPr>
        <w:t xml:space="preserve"> </w:t>
      </w:r>
      <w:r>
        <w:t>item</w:t>
      </w:r>
      <w:r>
        <w:rPr>
          <w:spacing w:val="-15"/>
        </w:rPr>
        <w:t xml:space="preserve"> </w:t>
      </w:r>
      <w:r>
        <w:t>of</w:t>
      </w:r>
      <w:r>
        <w:rPr>
          <w:spacing w:val="-16"/>
        </w:rPr>
        <w:t xml:space="preserve"> </w:t>
      </w:r>
      <w:r>
        <w:t>approval of the annual report &amp; accounts, with an overview of the Committee</w:t>
      </w:r>
      <w:r>
        <w:rPr>
          <w:rFonts w:ascii="Arial" w:hAnsi="Arial"/>
        </w:rPr>
        <w:t>’</w:t>
      </w:r>
      <w:r>
        <w:t>s review and scrutiny</w:t>
      </w:r>
      <w:r>
        <w:rPr>
          <w:spacing w:val="-17"/>
        </w:rPr>
        <w:t xml:space="preserve"> </w:t>
      </w:r>
      <w:r>
        <w:t>of</w:t>
      </w:r>
      <w:r>
        <w:rPr>
          <w:spacing w:val="-17"/>
        </w:rPr>
        <w:t xml:space="preserve"> </w:t>
      </w:r>
      <w:r>
        <w:t>the</w:t>
      </w:r>
      <w:r>
        <w:rPr>
          <w:spacing w:val="-17"/>
        </w:rPr>
        <w:t xml:space="preserve"> </w:t>
      </w:r>
      <w:r>
        <w:t>annual</w:t>
      </w:r>
      <w:r>
        <w:rPr>
          <w:spacing w:val="-16"/>
        </w:rPr>
        <w:t xml:space="preserve"> </w:t>
      </w:r>
      <w:r>
        <w:t>report</w:t>
      </w:r>
      <w:r>
        <w:rPr>
          <w:spacing w:val="-15"/>
        </w:rPr>
        <w:t xml:space="preserve"> </w:t>
      </w:r>
      <w:r>
        <w:t>and</w:t>
      </w:r>
      <w:r>
        <w:rPr>
          <w:spacing w:val="-16"/>
        </w:rPr>
        <w:t xml:space="preserve"> </w:t>
      </w:r>
      <w:r>
        <w:t>accounts</w:t>
      </w:r>
      <w:r>
        <w:rPr>
          <w:spacing w:val="-17"/>
        </w:rPr>
        <w:t xml:space="preserve"> </w:t>
      </w:r>
      <w:r>
        <w:t>in</w:t>
      </w:r>
      <w:r>
        <w:rPr>
          <w:spacing w:val="-16"/>
        </w:rPr>
        <w:t xml:space="preserve"> </w:t>
      </w:r>
      <w:r>
        <w:t>recent</w:t>
      </w:r>
      <w:r>
        <w:rPr>
          <w:spacing w:val="-15"/>
        </w:rPr>
        <w:t xml:space="preserve"> </w:t>
      </w:r>
      <w:r>
        <w:t>weeks.</w:t>
      </w:r>
      <w:r>
        <w:rPr>
          <w:spacing w:val="-17"/>
        </w:rPr>
        <w:t xml:space="preserve"> </w:t>
      </w:r>
      <w:r>
        <w:t>He</w:t>
      </w:r>
      <w:r>
        <w:rPr>
          <w:spacing w:val="-17"/>
        </w:rPr>
        <w:t xml:space="preserve"> </w:t>
      </w:r>
      <w:r>
        <w:t>invited</w:t>
      </w:r>
      <w:r>
        <w:rPr>
          <w:spacing w:val="-16"/>
        </w:rPr>
        <w:t xml:space="preserve"> </w:t>
      </w:r>
      <w:r>
        <w:t>CFO</w:t>
      </w:r>
      <w:r>
        <w:rPr>
          <w:spacing w:val="-16"/>
        </w:rPr>
        <w:t xml:space="preserve"> </w:t>
      </w:r>
      <w:r>
        <w:t>to</w:t>
      </w:r>
      <w:r>
        <w:rPr>
          <w:spacing w:val="-14"/>
        </w:rPr>
        <w:t xml:space="preserve"> </w:t>
      </w:r>
      <w:r>
        <w:t>provide his views and recommendations to the Board on these and related</w:t>
      </w:r>
      <w:r>
        <w:rPr>
          <w:spacing w:val="-7"/>
        </w:rPr>
        <w:t xml:space="preserve"> </w:t>
      </w:r>
      <w:r>
        <w:t>items.</w:t>
      </w:r>
    </w:p>
    <w:p w14:paraId="710C9467" w14:textId="77777777" w:rsidR="00727E8B" w:rsidRDefault="00727E8B">
      <w:pPr>
        <w:pStyle w:val="BodyText"/>
        <w:spacing w:before="2"/>
      </w:pPr>
    </w:p>
    <w:p w14:paraId="0AA61534" w14:textId="77777777" w:rsidR="00727E8B" w:rsidRDefault="009D5C02">
      <w:pPr>
        <w:pStyle w:val="BodyText"/>
        <w:ind w:left="839"/>
        <w:jc w:val="both"/>
      </w:pPr>
      <w:r>
        <w:t>The CFO guided members through his Executive Summary paper.</w:t>
      </w:r>
    </w:p>
    <w:p w14:paraId="20882104" w14:textId="77777777" w:rsidR="00727E8B" w:rsidRDefault="00727E8B">
      <w:pPr>
        <w:pStyle w:val="BodyText"/>
        <w:spacing w:before="3"/>
      </w:pPr>
    </w:p>
    <w:p w14:paraId="216767FA" w14:textId="77777777" w:rsidR="00727E8B" w:rsidRDefault="009D5C02">
      <w:pPr>
        <w:pStyle w:val="BodyText"/>
        <w:spacing w:line="237" w:lineRule="auto"/>
        <w:ind w:left="839" w:right="103"/>
        <w:jc w:val="both"/>
      </w:pPr>
      <w:r>
        <w:rPr>
          <w:b/>
        </w:rPr>
        <w:t xml:space="preserve">APPROVAL: </w:t>
      </w:r>
      <w:r>
        <w:t xml:space="preserve">After taking into consideration members </w:t>
      </w:r>
      <w:r>
        <w:rPr>
          <w:rFonts w:ascii="Arial" w:hAnsi="Arial"/>
        </w:rPr>
        <w:t>’</w:t>
      </w:r>
      <w:r>
        <w:t>comments, the Board unanimously approved the annual report and accounts which comprises:</w:t>
      </w:r>
    </w:p>
    <w:p w14:paraId="170CAD47" w14:textId="77777777" w:rsidR="00727E8B" w:rsidRDefault="00727E8B">
      <w:pPr>
        <w:pStyle w:val="BodyText"/>
        <w:spacing w:before="2"/>
      </w:pPr>
    </w:p>
    <w:p w14:paraId="5C602CE5" w14:textId="77777777" w:rsidR="00727E8B" w:rsidRDefault="009D5C02">
      <w:pPr>
        <w:pStyle w:val="ListParagraph"/>
        <w:numPr>
          <w:ilvl w:val="0"/>
          <w:numId w:val="2"/>
        </w:numPr>
        <w:tabs>
          <w:tab w:val="left" w:pos="1200"/>
        </w:tabs>
        <w:ind w:right="0" w:hanging="361"/>
        <w:jc w:val="left"/>
        <w:rPr>
          <w:sz w:val="24"/>
        </w:rPr>
      </w:pPr>
      <w:r>
        <w:rPr>
          <w:sz w:val="24"/>
        </w:rPr>
        <w:t>Group annual report and</w:t>
      </w:r>
      <w:r>
        <w:rPr>
          <w:spacing w:val="-1"/>
          <w:sz w:val="24"/>
        </w:rPr>
        <w:t xml:space="preserve"> </w:t>
      </w:r>
      <w:r>
        <w:rPr>
          <w:sz w:val="24"/>
        </w:rPr>
        <w:t>accounts;</w:t>
      </w:r>
    </w:p>
    <w:p w14:paraId="70A73E8E" w14:textId="77777777" w:rsidR="00727E8B" w:rsidRDefault="009D5C02">
      <w:pPr>
        <w:pStyle w:val="ListParagraph"/>
        <w:numPr>
          <w:ilvl w:val="0"/>
          <w:numId w:val="2"/>
        </w:numPr>
        <w:tabs>
          <w:tab w:val="left" w:pos="1200"/>
        </w:tabs>
        <w:spacing w:before="233" w:line="264" w:lineRule="auto"/>
        <w:ind w:right="102"/>
        <w:jc w:val="left"/>
        <w:rPr>
          <w:sz w:val="24"/>
        </w:rPr>
      </w:pPr>
      <w:r>
        <w:rPr>
          <w:sz w:val="24"/>
        </w:rPr>
        <w:t>Trading subsidiary accounts for NITHC, Northern Ireland Railways Company, Ulsterbus and</w:t>
      </w:r>
      <w:r>
        <w:rPr>
          <w:spacing w:val="-1"/>
          <w:sz w:val="24"/>
        </w:rPr>
        <w:t xml:space="preserve"> </w:t>
      </w:r>
      <w:r>
        <w:rPr>
          <w:sz w:val="24"/>
        </w:rPr>
        <w:t>Citybus;</w:t>
      </w:r>
    </w:p>
    <w:p w14:paraId="5B17C6F8" w14:textId="77777777" w:rsidR="00727E8B" w:rsidRDefault="009D5C02">
      <w:pPr>
        <w:pStyle w:val="ListParagraph"/>
        <w:numPr>
          <w:ilvl w:val="0"/>
          <w:numId w:val="2"/>
        </w:numPr>
        <w:tabs>
          <w:tab w:val="left" w:pos="1200"/>
        </w:tabs>
        <w:spacing w:before="217" w:line="261" w:lineRule="auto"/>
        <w:ind w:right="99"/>
        <w:jc w:val="left"/>
        <w:rPr>
          <w:sz w:val="24"/>
        </w:rPr>
      </w:pPr>
      <w:r>
        <w:rPr>
          <w:sz w:val="24"/>
        </w:rPr>
        <w:t>Non-Trading subsidiary accounts for Flexibus Limited, NIR Networks Limited, Translink (NI)</w:t>
      </w:r>
      <w:r>
        <w:rPr>
          <w:spacing w:val="1"/>
          <w:sz w:val="24"/>
        </w:rPr>
        <w:t xml:space="preserve"> </w:t>
      </w:r>
      <w:r>
        <w:rPr>
          <w:sz w:val="24"/>
        </w:rPr>
        <w:t>Limited;</w:t>
      </w:r>
    </w:p>
    <w:p w14:paraId="3A38FBD3" w14:textId="77777777" w:rsidR="00727E8B" w:rsidRDefault="009D5C02">
      <w:pPr>
        <w:pStyle w:val="ListParagraph"/>
        <w:numPr>
          <w:ilvl w:val="0"/>
          <w:numId w:val="2"/>
        </w:numPr>
        <w:tabs>
          <w:tab w:val="left" w:pos="1200"/>
        </w:tabs>
        <w:spacing w:before="220"/>
        <w:ind w:right="0" w:hanging="361"/>
        <w:jc w:val="left"/>
        <w:rPr>
          <w:sz w:val="24"/>
        </w:rPr>
      </w:pPr>
      <w:r>
        <w:rPr>
          <w:sz w:val="24"/>
        </w:rPr>
        <w:t>Letters of representation in support of financial</w:t>
      </w:r>
      <w:r>
        <w:rPr>
          <w:spacing w:val="-4"/>
          <w:sz w:val="24"/>
        </w:rPr>
        <w:t xml:space="preserve"> </w:t>
      </w:r>
      <w:r>
        <w:rPr>
          <w:sz w:val="24"/>
        </w:rPr>
        <w:t>statements;</w:t>
      </w:r>
    </w:p>
    <w:p w14:paraId="37219E6D" w14:textId="77777777" w:rsidR="00727E8B" w:rsidRDefault="009D5C02">
      <w:pPr>
        <w:pStyle w:val="ListParagraph"/>
        <w:numPr>
          <w:ilvl w:val="0"/>
          <w:numId w:val="2"/>
        </w:numPr>
        <w:tabs>
          <w:tab w:val="left" w:pos="1200"/>
        </w:tabs>
        <w:spacing w:before="233"/>
        <w:ind w:right="0" w:hanging="361"/>
        <w:jc w:val="left"/>
        <w:rPr>
          <w:sz w:val="24"/>
        </w:rPr>
      </w:pPr>
      <w:r>
        <w:rPr>
          <w:sz w:val="24"/>
        </w:rPr>
        <w:t>Pensions and compensation payments</w:t>
      </w:r>
      <w:r>
        <w:rPr>
          <w:spacing w:val="1"/>
          <w:sz w:val="24"/>
        </w:rPr>
        <w:t xml:space="preserve"> </w:t>
      </w:r>
      <w:r>
        <w:rPr>
          <w:sz w:val="24"/>
        </w:rPr>
        <w:t>2020;</w:t>
      </w:r>
    </w:p>
    <w:p w14:paraId="1FC78E19" w14:textId="77777777" w:rsidR="00727E8B" w:rsidRDefault="009D5C02">
      <w:pPr>
        <w:pStyle w:val="ListParagraph"/>
        <w:numPr>
          <w:ilvl w:val="0"/>
          <w:numId w:val="2"/>
        </w:numPr>
        <w:tabs>
          <w:tab w:val="left" w:pos="1200"/>
        </w:tabs>
        <w:spacing w:before="232"/>
        <w:ind w:right="0" w:hanging="361"/>
        <w:jc w:val="left"/>
        <w:rPr>
          <w:sz w:val="24"/>
        </w:rPr>
      </w:pPr>
      <w:r>
        <w:rPr>
          <w:sz w:val="24"/>
        </w:rPr>
        <w:t>Hi Park rental calculation 2019/20;</w:t>
      </w:r>
    </w:p>
    <w:p w14:paraId="45A30809" w14:textId="77777777" w:rsidR="00727E8B" w:rsidRDefault="009D5C02">
      <w:pPr>
        <w:pStyle w:val="ListParagraph"/>
        <w:numPr>
          <w:ilvl w:val="0"/>
          <w:numId w:val="2"/>
        </w:numPr>
        <w:tabs>
          <w:tab w:val="left" w:pos="1200"/>
        </w:tabs>
        <w:spacing w:before="233"/>
        <w:ind w:right="0" w:hanging="361"/>
        <w:jc w:val="left"/>
        <w:rPr>
          <w:sz w:val="24"/>
        </w:rPr>
      </w:pPr>
      <w:r>
        <w:rPr>
          <w:sz w:val="24"/>
        </w:rPr>
        <w:t>NIR Regulatory</w:t>
      </w:r>
      <w:r>
        <w:rPr>
          <w:spacing w:val="-1"/>
          <w:sz w:val="24"/>
        </w:rPr>
        <w:t xml:space="preserve"> </w:t>
      </w:r>
      <w:r>
        <w:rPr>
          <w:sz w:val="24"/>
        </w:rPr>
        <w:t>Accounts.</w:t>
      </w:r>
    </w:p>
    <w:p w14:paraId="1A780887" w14:textId="77777777" w:rsidR="00727E8B" w:rsidRDefault="00727E8B">
      <w:pPr>
        <w:pStyle w:val="BodyText"/>
        <w:spacing w:before="2"/>
        <w:rPr>
          <w:sz w:val="44"/>
        </w:rPr>
      </w:pPr>
    </w:p>
    <w:p w14:paraId="09EBF2EC" w14:textId="77777777" w:rsidR="00727E8B" w:rsidRDefault="009D5C02">
      <w:pPr>
        <w:pStyle w:val="BodyText"/>
        <w:ind w:left="839" w:right="100"/>
        <w:jc w:val="both"/>
      </w:pPr>
      <w:r>
        <w:t>The Board noted the KPMG Report and thanked the CFO and KPMG for their diligent work in completing the accounts in challenging circumstances.</w:t>
      </w:r>
    </w:p>
    <w:p w14:paraId="3BD2ECF9" w14:textId="77777777" w:rsidR="00727E8B" w:rsidRDefault="00727E8B">
      <w:pPr>
        <w:pStyle w:val="BodyText"/>
      </w:pPr>
    </w:p>
    <w:p w14:paraId="25D9F0DD" w14:textId="77777777" w:rsidR="00727E8B" w:rsidRDefault="009D5C02">
      <w:pPr>
        <w:pStyle w:val="BodyText"/>
        <w:ind w:left="839" w:right="102"/>
        <w:jc w:val="both"/>
      </w:pPr>
      <w:r>
        <w:t>HM sought an update of the Partnership Agreement and GC provided a brief summary in this regard.</w:t>
      </w:r>
    </w:p>
    <w:p w14:paraId="34FA110C" w14:textId="77777777" w:rsidR="00727E8B" w:rsidRDefault="00727E8B">
      <w:pPr>
        <w:jc w:val="both"/>
        <w:sectPr w:rsidR="00727E8B">
          <w:pgSz w:w="11910" w:h="16840"/>
          <w:pgMar w:top="900" w:right="1320" w:bottom="920" w:left="1580" w:header="0" w:footer="668" w:gutter="0"/>
          <w:cols w:space="720"/>
        </w:sectPr>
      </w:pPr>
    </w:p>
    <w:p w14:paraId="786CCD20" w14:textId="77777777" w:rsidR="00727E8B" w:rsidRDefault="009D5C02">
      <w:pPr>
        <w:pStyle w:val="Heading1"/>
        <w:tabs>
          <w:tab w:val="left" w:pos="839"/>
        </w:tabs>
        <w:spacing w:before="76"/>
      </w:pPr>
      <w:r>
        <w:lastRenderedPageBreak/>
        <w:t>3806</w:t>
      </w:r>
      <w:r>
        <w:tab/>
        <w:t>MAJOR PROJECTS KPI</w:t>
      </w:r>
      <w:r>
        <w:rPr>
          <w:spacing w:val="-2"/>
        </w:rPr>
        <w:t xml:space="preserve"> </w:t>
      </w:r>
      <w:r>
        <w:t>TRACKER</w:t>
      </w:r>
    </w:p>
    <w:p w14:paraId="010647AE" w14:textId="77777777" w:rsidR="00727E8B" w:rsidRDefault="00727E8B">
      <w:pPr>
        <w:pStyle w:val="BodyText"/>
        <w:rPr>
          <w:b/>
        </w:rPr>
      </w:pPr>
    </w:p>
    <w:p w14:paraId="68F885D9" w14:textId="77777777" w:rsidR="00727E8B" w:rsidRDefault="009D5C02">
      <w:pPr>
        <w:pStyle w:val="BodyText"/>
        <w:ind w:left="827"/>
        <w:jc w:val="both"/>
      </w:pPr>
      <w:r>
        <w:t>The Major Projects Tracker was noted by the Board.</w:t>
      </w:r>
    </w:p>
    <w:p w14:paraId="2133B30C" w14:textId="77777777" w:rsidR="00727E8B" w:rsidRDefault="00727E8B">
      <w:pPr>
        <w:pStyle w:val="BodyText"/>
      </w:pPr>
    </w:p>
    <w:p w14:paraId="576890CD" w14:textId="77777777" w:rsidR="00727E8B" w:rsidRDefault="009D5C02">
      <w:pPr>
        <w:pStyle w:val="Heading1"/>
        <w:tabs>
          <w:tab w:val="left" w:pos="839"/>
        </w:tabs>
        <w:spacing w:before="1"/>
      </w:pPr>
      <w:r>
        <w:t>3807</w:t>
      </w:r>
      <w:r>
        <w:tab/>
        <w:t>MINUTES OF COMMITTEE</w:t>
      </w:r>
      <w:r>
        <w:rPr>
          <w:spacing w:val="-2"/>
        </w:rPr>
        <w:t xml:space="preserve"> </w:t>
      </w:r>
      <w:r>
        <w:t>MEETINGS</w:t>
      </w:r>
    </w:p>
    <w:p w14:paraId="6187E036" w14:textId="77777777" w:rsidR="00727E8B" w:rsidRDefault="00727E8B">
      <w:pPr>
        <w:pStyle w:val="BodyText"/>
        <w:spacing w:before="11"/>
        <w:rPr>
          <w:b/>
          <w:sz w:val="23"/>
        </w:rPr>
      </w:pPr>
    </w:p>
    <w:p w14:paraId="34B16C5B" w14:textId="77777777" w:rsidR="00727E8B" w:rsidRDefault="009D5C02">
      <w:pPr>
        <w:pStyle w:val="BodyText"/>
        <w:ind w:left="839" w:right="102"/>
        <w:jc w:val="both"/>
      </w:pPr>
      <w:r>
        <w:t>The</w:t>
      </w:r>
      <w:r>
        <w:rPr>
          <w:spacing w:val="-10"/>
        </w:rPr>
        <w:t xml:space="preserve"> </w:t>
      </w:r>
      <w:r>
        <w:t>minutes</w:t>
      </w:r>
      <w:r>
        <w:rPr>
          <w:spacing w:val="-8"/>
        </w:rPr>
        <w:t xml:space="preserve"> </w:t>
      </w:r>
      <w:r>
        <w:t>of</w:t>
      </w:r>
      <w:r>
        <w:rPr>
          <w:spacing w:val="-8"/>
        </w:rPr>
        <w:t xml:space="preserve"> </w:t>
      </w:r>
      <w:r>
        <w:t>the</w:t>
      </w:r>
      <w:r>
        <w:rPr>
          <w:spacing w:val="-10"/>
        </w:rPr>
        <w:t xml:space="preserve"> </w:t>
      </w:r>
      <w:r>
        <w:t>Project</w:t>
      </w:r>
      <w:r>
        <w:rPr>
          <w:spacing w:val="-7"/>
        </w:rPr>
        <w:t xml:space="preserve"> </w:t>
      </w:r>
      <w:r>
        <w:t>Oversight</w:t>
      </w:r>
      <w:r>
        <w:rPr>
          <w:spacing w:val="-8"/>
        </w:rPr>
        <w:t xml:space="preserve"> </w:t>
      </w:r>
      <w:r>
        <w:t>Committee</w:t>
      </w:r>
      <w:r>
        <w:rPr>
          <w:spacing w:val="-10"/>
        </w:rPr>
        <w:t xml:space="preserve"> </w:t>
      </w:r>
      <w:r>
        <w:t>meeting</w:t>
      </w:r>
      <w:r>
        <w:rPr>
          <w:spacing w:val="-8"/>
        </w:rPr>
        <w:t xml:space="preserve"> </w:t>
      </w:r>
      <w:r>
        <w:t>held</w:t>
      </w:r>
      <w:r>
        <w:rPr>
          <w:spacing w:val="-9"/>
        </w:rPr>
        <w:t xml:space="preserve"> </w:t>
      </w:r>
      <w:r>
        <w:t>on</w:t>
      </w:r>
      <w:r>
        <w:rPr>
          <w:spacing w:val="-8"/>
        </w:rPr>
        <w:t xml:space="preserve"> </w:t>
      </w:r>
      <w:r>
        <w:t>19</w:t>
      </w:r>
      <w:r>
        <w:rPr>
          <w:spacing w:val="-9"/>
        </w:rPr>
        <w:t xml:space="preserve"> </w:t>
      </w:r>
      <w:r>
        <w:t>May</w:t>
      </w:r>
      <w:r>
        <w:rPr>
          <w:spacing w:val="-9"/>
        </w:rPr>
        <w:t xml:space="preserve"> </w:t>
      </w:r>
      <w:r>
        <w:t>2020</w:t>
      </w:r>
      <w:r>
        <w:rPr>
          <w:spacing w:val="-8"/>
        </w:rPr>
        <w:t xml:space="preserve"> </w:t>
      </w:r>
      <w:r>
        <w:t>were noted by the Board as read. The Interim Chairman discussed with the Board the matters for approval raised at the POC and sought Board approval for financial investment in the</w:t>
      </w:r>
      <w:r>
        <w:rPr>
          <w:spacing w:val="-2"/>
        </w:rPr>
        <w:t xml:space="preserve"> </w:t>
      </w:r>
      <w:r>
        <w:t>following:</w:t>
      </w:r>
    </w:p>
    <w:p w14:paraId="1596B8C0" w14:textId="77777777" w:rsidR="00727E8B" w:rsidRDefault="00727E8B">
      <w:pPr>
        <w:pStyle w:val="BodyText"/>
        <w:spacing w:before="2"/>
      </w:pPr>
    </w:p>
    <w:p w14:paraId="523A617C" w14:textId="77777777" w:rsidR="00727E8B" w:rsidRDefault="009D5C02">
      <w:pPr>
        <w:pStyle w:val="ListParagraph"/>
        <w:numPr>
          <w:ilvl w:val="1"/>
          <w:numId w:val="2"/>
        </w:numPr>
        <w:tabs>
          <w:tab w:val="left" w:pos="1560"/>
        </w:tabs>
        <w:ind w:right="0" w:hanging="361"/>
        <w:rPr>
          <w:sz w:val="24"/>
        </w:rPr>
      </w:pPr>
      <w:r>
        <w:rPr>
          <w:sz w:val="24"/>
        </w:rPr>
        <w:t>Economic Appraisal for Metro &amp; Ulsterbus Fleet Renewal Programme 2020</w:t>
      </w:r>
    </w:p>
    <w:p w14:paraId="24BAB3AE" w14:textId="21D70EBA" w:rsidR="00727E8B" w:rsidRDefault="009D5C02">
      <w:pPr>
        <w:pStyle w:val="BodyText"/>
        <w:spacing w:before="38" w:line="276" w:lineRule="auto"/>
        <w:ind w:left="1559" w:right="101"/>
        <w:jc w:val="both"/>
      </w:pPr>
      <w:r>
        <w:t>– 2027 –A</w:t>
      </w:r>
      <w:r>
        <w:rPr>
          <w:spacing w:val="-15"/>
        </w:rPr>
        <w:t xml:space="preserve"> </w:t>
      </w:r>
      <w:r>
        <w:t>presentation</w:t>
      </w:r>
      <w:r>
        <w:rPr>
          <w:spacing w:val="-13"/>
        </w:rPr>
        <w:t xml:space="preserve"> </w:t>
      </w:r>
      <w:r>
        <w:t>detailing</w:t>
      </w:r>
      <w:r>
        <w:rPr>
          <w:spacing w:val="-12"/>
        </w:rPr>
        <w:t xml:space="preserve"> </w:t>
      </w:r>
      <w:r>
        <w:t>this</w:t>
      </w:r>
      <w:r>
        <w:rPr>
          <w:spacing w:val="-12"/>
        </w:rPr>
        <w:t xml:space="preserve"> </w:t>
      </w:r>
      <w:r>
        <w:t>EA</w:t>
      </w:r>
      <w:r>
        <w:rPr>
          <w:spacing w:val="-13"/>
        </w:rPr>
        <w:t xml:space="preserve"> </w:t>
      </w:r>
      <w:r>
        <w:t>and</w:t>
      </w:r>
      <w:r>
        <w:rPr>
          <w:spacing w:val="-12"/>
        </w:rPr>
        <w:t xml:space="preserve"> </w:t>
      </w:r>
      <w:r>
        <w:t>its</w:t>
      </w:r>
      <w:r>
        <w:rPr>
          <w:spacing w:val="-12"/>
        </w:rPr>
        <w:t xml:space="preserve"> </w:t>
      </w:r>
      <w:r>
        <w:t>strategic context will be included as part of the July Board</w:t>
      </w:r>
      <w:r>
        <w:rPr>
          <w:spacing w:val="2"/>
        </w:rPr>
        <w:t xml:space="preserve"> </w:t>
      </w:r>
      <w:r>
        <w:t>Meeting.</w:t>
      </w:r>
    </w:p>
    <w:p w14:paraId="298BE7B0" w14:textId="77777777" w:rsidR="00727E8B" w:rsidRDefault="009D5C02">
      <w:pPr>
        <w:pStyle w:val="BodyText"/>
        <w:spacing w:before="201"/>
        <w:ind w:left="839" w:right="102"/>
        <w:jc w:val="both"/>
      </w:pPr>
      <w:r>
        <w:t>The minutes of the Board Audit and Risk Committee held on 24 June 2020 were noted as read, BM highlighted the following:</w:t>
      </w:r>
    </w:p>
    <w:p w14:paraId="77441DBB" w14:textId="77777777" w:rsidR="00727E8B" w:rsidRDefault="00727E8B">
      <w:pPr>
        <w:pStyle w:val="BodyText"/>
        <w:spacing w:before="1"/>
      </w:pPr>
    </w:p>
    <w:p w14:paraId="0B358420" w14:textId="77777777" w:rsidR="00727E8B" w:rsidRDefault="009D5C02">
      <w:pPr>
        <w:pStyle w:val="ListParagraph"/>
        <w:numPr>
          <w:ilvl w:val="0"/>
          <w:numId w:val="1"/>
        </w:numPr>
        <w:tabs>
          <w:tab w:val="left" w:pos="1560"/>
        </w:tabs>
        <w:spacing w:before="1" w:line="261" w:lineRule="auto"/>
        <w:rPr>
          <w:sz w:val="24"/>
        </w:rPr>
      </w:pPr>
      <w:r>
        <w:rPr>
          <w:sz w:val="24"/>
        </w:rPr>
        <w:t>NW Hub Internal Audit report was considered by BARC and will be issued to POC for</w:t>
      </w:r>
      <w:r>
        <w:rPr>
          <w:spacing w:val="-3"/>
          <w:sz w:val="24"/>
        </w:rPr>
        <w:t xml:space="preserve"> </w:t>
      </w:r>
      <w:r>
        <w:rPr>
          <w:sz w:val="24"/>
        </w:rPr>
        <w:t>information;</w:t>
      </w:r>
    </w:p>
    <w:p w14:paraId="1F1A7666" w14:textId="77777777" w:rsidR="00727E8B" w:rsidRDefault="009D5C02">
      <w:pPr>
        <w:pStyle w:val="ListParagraph"/>
        <w:numPr>
          <w:ilvl w:val="0"/>
          <w:numId w:val="1"/>
        </w:numPr>
        <w:tabs>
          <w:tab w:val="left" w:pos="1560"/>
        </w:tabs>
        <w:spacing w:before="220" w:line="264" w:lineRule="auto"/>
        <w:rPr>
          <w:sz w:val="24"/>
        </w:rPr>
      </w:pPr>
      <w:r>
        <w:rPr>
          <w:sz w:val="24"/>
        </w:rPr>
        <w:t xml:space="preserve">Control Risk Self-Assessment project report was considered and will </w:t>
      </w:r>
      <w:r>
        <w:rPr>
          <w:spacing w:val="-7"/>
          <w:sz w:val="24"/>
        </w:rPr>
        <w:t xml:space="preserve">be </w:t>
      </w:r>
      <w:r>
        <w:rPr>
          <w:sz w:val="24"/>
        </w:rPr>
        <w:t>issued to the Safety Committee for</w:t>
      </w:r>
      <w:r>
        <w:rPr>
          <w:spacing w:val="-5"/>
          <w:sz w:val="24"/>
        </w:rPr>
        <w:t xml:space="preserve"> </w:t>
      </w:r>
      <w:r>
        <w:rPr>
          <w:sz w:val="24"/>
        </w:rPr>
        <w:t>information;</w:t>
      </w:r>
    </w:p>
    <w:p w14:paraId="553CF86D" w14:textId="77777777" w:rsidR="00727E8B" w:rsidRDefault="009D5C02">
      <w:pPr>
        <w:pStyle w:val="ListParagraph"/>
        <w:numPr>
          <w:ilvl w:val="0"/>
          <w:numId w:val="1"/>
        </w:numPr>
        <w:tabs>
          <w:tab w:val="left" w:pos="1560"/>
        </w:tabs>
        <w:spacing w:before="214" w:line="268" w:lineRule="auto"/>
        <w:ind w:right="100"/>
        <w:rPr>
          <w:sz w:val="24"/>
        </w:rPr>
      </w:pPr>
      <w:r>
        <w:rPr>
          <w:sz w:val="24"/>
        </w:rPr>
        <w:t>Corporate</w:t>
      </w:r>
      <w:r>
        <w:rPr>
          <w:spacing w:val="-13"/>
          <w:sz w:val="24"/>
        </w:rPr>
        <w:t xml:space="preserve"> </w:t>
      </w:r>
      <w:r>
        <w:rPr>
          <w:sz w:val="24"/>
        </w:rPr>
        <w:t>Risk</w:t>
      </w:r>
      <w:r>
        <w:rPr>
          <w:spacing w:val="-10"/>
          <w:sz w:val="24"/>
        </w:rPr>
        <w:t xml:space="preserve"> </w:t>
      </w:r>
      <w:r>
        <w:rPr>
          <w:sz w:val="24"/>
        </w:rPr>
        <w:t>Registers</w:t>
      </w:r>
      <w:r>
        <w:rPr>
          <w:spacing w:val="-8"/>
          <w:sz w:val="24"/>
        </w:rPr>
        <w:t xml:space="preserve"> </w:t>
      </w:r>
      <w:r>
        <w:rPr>
          <w:sz w:val="24"/>
        </w:rPr>
        <w:t>have</w:t>
      </w:r>
      <w:r>
        <w:rPr>
          <w:spacing w:val="-13"/>
          <w:sz w:val="24"/>
        </w:rPr>
        <w:t xml:space="preserve"> </w:t>
      </w:r>
      <w:r>
        <w:rPr>
          <w:sz w:val="24"/>
        </w:rPr>
        <w:t>been</w:t>
      </w:r>
      <w:r>
        <w:rPr>
          <w:spacing w:val="-15"/>
          <w:sz w:val="24"/>
        </w:rPr>
        <w:t xml:space="preserve"> </w:t>
      </w:r>
      <w:r>
        <w:rPr>
          <w:sz w:val="24"/>
        </w:rPr>
        <w:t>digitalised,</w:t>
      </w:r>
      <w:r>
        <w:rPr>
          <w:spacing w:val="-12"/>
          <w:sz w:val="24"/>
        </w:rPr>
        <w:t xml:space="preserve"> </w:t>
      </w:r>
      <w:r>
        <w:rPr>
          <w:sz w:val="24"/>
        </w:rPr>
        <w:t>resulting</w:t>
      </w:r>
      <w:r>
        <w:rPr>
          <w:spacing w:val="-13"/>
          <w:sz w:val="24"/>
        </w:rPr>
        <w:t xml:space="preserve"> </w:t>
      </w:r>
      <w:r>
        <w:rPr>
          <w:sz w:val="24"/>
        </w:rPr>
        <w:t>in</w:t>
      </w:r>
      <w:r>
        <w:rPr>
          <w:spacing w:val="-12"/>
          <w:sz w:val="24"/>
        </w:rPr>
        <w:t xml:space="preserve"> </w:t>
      </w:r>
      <w:r>
        <w:rPr>
          <w:sz w:val="24"/>
        </w:rPr>
        <w:t>more</w:t>
      </w:r>
      <w:r>
        <w:rPr>
          <w:spacing w:val="-15"/>
          <w:sz w:val="24"/>
        </w:rPr>
        <w:t xml:space="preserve"> </w:t>
      </w:r>
      <w:r>
        <w:rPr>
          <w:sz w:val="24"/>
        </w:rPr>
        <w:t>transparent, integrated and effective management tools for Executives and improved reporting to BARC and</w:t>
      </w:r>
      <w:r>
        <w:rPr>
          <w:spacing w:val="1"/>
          <w:sz w:val="24"/>
        </w:rPr>
        <w:t xml:space="preserve"> </w:t>
      </w:r>
      <w:r>
        <w:rPr>
          <w:sz w:val="24"/>
        </w:rPr>
        <w:t>Board.</w:t>
      </w:r>
    </w:p>
    <w:p w14:paraId="1F13517B" w14:textId="77777777" w:rsidR="00727E8B" w:rsidRDefault="009D5C02">
      <w:pPr>
        <w:pStyle w:val="BodyText"/>
        <w:spacing w:before="211"/>
        <w:ind w:left="839" w:right="98"/>
        <w:jc w:val="both"/>
      </w:pPr>
      <w:r>
        <w:t>The summary report of the Group Renumeration and Pensions Committee held on 20 June were noted by the Board as read.</w:t>
      </w:r>
    </w:p>
    <w:p w14:paraId="43299408" w14:textId="77777777" w:rsidR="00727E8B" w:rsidRDefault="00727E8B">
      <w:pPr>
        <w:pStyle w:val="BodyText"/>
      </w:pPr>
    </w:p>
    <w:p w14:paraId="2D20C129" w14:textId="77777777" w:rsidR="00727E8B" w:rsidRDefault="009D5C02">
      <w:pPr>
        <w:pStyle w:val="BodyText"/>
        <w:ind w:left="839" w:right="102"/>
        <w:jc w:val="both"/>
      </w:pPr>
      <w:r>
        <w:t>The Board noted the proposed updated and amendments to the various Terms of Reference for all the Board Committees.</w:t>
      </w:r>
    </w:p>
    <w:p w14:paraId="5C9F1BF5" w14:textId="77777777" w:rsidR="00727E8B" w:rsidRDefault="00727E8B">
      <w:pPr>
        <w:pStyle w:val="BodyText"/>
      </w:pPr>
    </w:p>
    <w:p w14:paraId="5F006C94" w14:textId="77777777" w:rsidR="00727E8B" w:rsidRDefault="009D5C02">
      <w:pPr>
        <w:pStyle w:val="BodyText"/>
        <w:ind w:left="839" w:right="102"/>
        <w:jc w:val="both"/>
      </w:pPr>
      <w:r>
        <w:rPr>
          <w:b/>
        </w:rPr>
        <w:t>APPROVAL:</w:t>
      </w:r>
      <w:r>
        <w:rPr>
          <w:b/>
          <w:spacing w:val="-13"/>
        </w:rPr>
        <w:t xml:space="preserve"> </w:t>
      </w:r>
      <w:r>
        <w:t>Proposed</w:t>
      </w:r>
      <w:r>
        <w:rPr>
          <w:spacing w:val="-8"/>
        </w:rPr>
        <w:t xml:space="preserve"> </w:t>
      </w:r>
      <w:r>
        <w:t>updates</w:t>
      </w:r>
      <w:r>
        <w:rPr>
          <w:spacing w:val="-12"/>
        </w:rPr>
        <w:t xml:space="preserve"> </w:t>
      </w:r>
      <w:r>
        <w:t>and</w:t>
      </w:r>
      <w:r>
        <w:rPr>
          <w:spacing w:val="-10"/>
        </w:rPr>
        <w:t xml:space="preserve"> </w:t>
      </w:r>
      <w:r>
        <w:t>amendments</w:t>
      </w:r>
      <w:r>
        <w:rPr>
          <w:spacing w:val="-9"/>
        </w:rPr>
        <w:t xml:space="preserve"> </w:t>
      </w:r>
      <w:r>
        <w:t>to</w:t>
      </w:r>
      <w:r>
        <w:rPr>
          <w:spacing w:val="-12"/>
        </w:rPr>
        <w:t xml:space="preserve"> </w:t>
      </w:r>
      <w:r>
        <w:t>all</w:t>
      </w:r>
      <w:r>
        <w:rPr>
          <w:spacing w:val="-12"/>
        </w:rPr>
        <w:t xml:space="preserve"> </w:t>
      </w:r>
      <w:r>
        <w:t>Board</w:t>
      </w:r>
      <w:r>
        <w:rPr>
          <w:spacing w:val="-12"/>
        </w:rPr>
        <w:t xml:space="preserve"> </w:t>
      </w:r>
      <w:r>
        <w:t>Committee,</w:t>
      </w:r>
      <w:r>
        <w:rPr>
          <w:spacing w:val="-10"/>
        </w:rPr>
        <w:t xml:space="preserve"> </w:t>
      </w:r>
      <w:r>
        <w:t>Terms</w:t>
      </w:r>
      <w:r>
        <w:rPr>
          <w:spacing w:val="-12"/>
        </w:rPr>
        <w:t xml:space="preserve"> </w:t>
      </w:r>
      <w:r>
        <w:t>of Reference were approved by the</w:t>
      </w:r>
      <w:r>
        <w:rPr>
          <w:spacing w:val="-2"/>
        </w:rPr>
        <w:t xml:space="preserve"> </w:t>
      </w:r>
      <w:r>
        <w:t>Board:</w:t>
      </w:r>
    </w:p>
    <w:p w14:paraId="2E525D28" w14:textId="77777777" w:rsidR="00727E8B" w:rsidRDefault="00727E8B">
      <w:pPr>
        <w:pStyle w:val="BodyText"/>
      </w:pPr>
    </w:p>
    <w:p w14:paraId="28CC96E2" w14:textId="77777777" w:rsidR="00727E8B" w:rsidRDefault="009D5C02">
      <w:pPr>
        <w:pStyle w:val="Heading1"/>
        <w:tabs>
          <w:tab w:val="left" w:pos="839"/>
        </w:tabs>
      </w:pPr>
      <w:r>
        <w:t>3808</w:t>
      </w:r>
      <w:r>
        <w:tab/>
        <w:t>ANY OTHER</w:t>
      </w:r>
      <w:r>
        <w:rPr>
          <w:spacing w:val="-3"/>
        </w:rPr>
        <w:t xml:space="preserve"> </w:t>
      </w:r>
      <w:r>
        <w:t>BUSINESS</w:t>
      </w:r>
    </w:p>
    <w:p w14:paraId="4BC51D4A" w14:textId="77777777" w:rsidR="00727E8B" w:rsidRDefault="00727E8B">
      <w:pPr>
        <w:pStyle w:val="BodyText"/>
        <w:rPr>
          <w:b/>
        </w:rPr>
      </w:pPr>
    </w:p>
    <w:p w14:paraId="64017AC5" w14:textId="77777777" w:rsidR="00727E8B" w:rsidRDefault="009D5C02">
      <w:pPr>
        <w:pStyle w:val="BodyText"/>
        <w:ind w:left="839"/>
        <w:jc w:val="both"/>
      </w:pPr>
      <w:r>
        <w:t>The Supplier Relief paper was noted by the Board.</w:t>
      </w:r>
    </w:p>
    <w:p w14:paraId="27CFBE12" w14:textId="77777777" w:rsidR="00727E8B" w:rsidRDefault="00727E8B">
      <w:pPr>
        <w:pStyle w:val="BodyText"/>
      </w:pPr>
    </w:p>
    <w:p w14:paraId="67BB7E98" w14:textId="77777777" w:rsidR="00727E8B" w:rsidRDefault="009D5C02">
      <w:pPr>
        <w:pStyle w:val="Heading1"/>
        <w:tabs>
          <w:tab w:val="left" w:pos="839"/>
        </w:tabs>
      </w:pPr>
      <w:r>
        <w:t>3809</w:t>
      </w:r>
      <w:r>
        <w:tab/>
        <w:t>DATE OF NEXT</w:t>
      </w:r>
      <w:r>
        <w:rPr>
          <w:spacing w:val="-2"/>
        </w:rPr>
        <w:t xml:space="preserve"> </w:t>
      </w:r>
      <w:r>
        <w:t>MEETING</w:t>
      </w:r>
    </w:p>
    <w:p w14:paraId="1EF4870E" w14:textId="77777777" w:rsidR="00727E8B" w:rsidRDefault="00727E8B">
      <w:pPr>
        <w:pStyle w:val="BodyText"/>
        <w:rPr>
          <w:b/>
        </w:rPr>
      </w:pPr>
    </w:p>
    <w:p w14:paraId="25EDE4E7" w14:textId="77777777" w:rsidR="00727E8B" w:rsidRDefault="009D5C02">
      <w:pPr>
        <w:pStyle w:val="BodyText"/>
        <w:ind w:left="839"/>
        <w:jc w:val="both"/>
      </w:pPr>
      <w:r>
        <w:t>22 July 2020.</w:t>
      </w:r>
    </w:p>
    <w:p w14:paraId="327329F7" w14:textId="77777777" w:rsidR="00727E8B" w:rsidRDefault="00727E8B">
      <w:pPr>
        <w:pStyle w:val="BodyText"/>
        <w:rPr>
          <w:sz w:val="20"/>
        </w:rPr>
      </w:pPr>
    </w:p>
    <w:p w14:paraId="071DBD7A" w14:textId="77777777" w:rsidR="00727E8B" w:rsidRDefault="00727E8B">
      <w:pPr>
        <w:pStyle w:val="BodyText"/>
        <w:rPr>
          <w:sz w:val="20"/>
        </w:rPr>
      </w:pPr>
    </w:p>
    <w:p w14:paraId="1AFAB582" w14:textId="77777777" w:rsidR="00727E8B" w:rsidRDefault="00727E8B">
      <w:pPr>
        <w:pStyle w:val="BodyText"/>
        <w:spacing w:before="2"/>
      </w:pPr>
    </w:p>
    <w:p w14:paraId="1F11FAF2" w14:textId="77777777" w:rsidR="00277B7C" w:rsidRDefault="00277B7C" w:rsidP="00277B7C">
      <w:pPr>
        <w:ind w:right="309"/>
        <w:jc w:val="both"/>
      </w:pPr>
      <w:r w:rsidRPr="00420493">
        <w:t>SIGNED: __</w:t>
      </w:r>
      <w:r w:rsidRPr="00092DE5" w:rsidDel="00762B5C">
        <w:rPr>
          <w:u w:val="single"/>
        </w:rPr>
        <w:t xml:space="preserve"> </w:t>
      </w:r>
      <w:r w:rsidRPr="00420493">
        <w:t>____________    DATE: ___</w:t>
      </w:r>
      <w:r w:rsidRPr="00092DE5">
        <w:rPr>
          <w:u w:val="single"/>
        </w:rPr>
        <w:t>_</w:t>
      </w:r>
      <w:r>
        <w:t>___</w:t>
      </w:r>
    </w:p>
    <w:p w14:paraId="0FD4CAAB" w14:textId="77777777" w:rsidR="00277B7C" w:rsidRPr="001838B7" w:rsidRDefault="00277B7C" w:rsidP="00277B7C">
      <w:pPr>
        <w:ind w:right="309"/>
        <w:jc w:val="both"/>
      </w:pPr>
      <w:r w:rsidRPr="00420493">
        <w:t>Chairman</w:t>
      </w:r>
      <w:r w:rsidRPr="00FC1092">
        <w:t xml:space="preserve"> </w:t>
      </w:r>
    </w:p>
    <w:p w14:paraId="716FB0CC" w14:textId="77777777" w:rsidR="00727E8B" w:rsidRDefault="00727E8B">
      <w:pPr>
        <w:sectPr w:rsidR="00727E8B" w:rsidSect="00277B7C">
          <w:pgSz w:w="11910" w:h="16840"/>
          <w:pgMar w:top="900" w:right="1320" w:bottom="920" w:left="1580" w:header="0" w:footer="668" w:gutter="0"/>
          <w:cols w:space="720"/>
        </w:sectPr>
      </w:pPr>
    </w:p>
    <w:p w14:paraId="48289E26" w14:textId="525CC91D" w:rsidR="00277B7C" w:rsidRDefault="009D5C02" w:rsidP="00277B7C">
      <w:pPr>
        <w:pStyle w:val="BodyText"/>
        <w:tabs>
          <w:tab w:val="left" w:pos="1244"/>
          <w:tab w:val="left" w:pos="3059"/>
        </w:tabs>
        <w:spacing w:before="90"/>
        <w:ind w:left="119"/>
      </w:pPr>
      <w:r>
        <w:br w:type="column"/>
      </w:r>
    </w:p>
    <w:p w14:paraId="5948025A" w14:textId="77777777" w:rsidR="00277B7C" w:rsidRDefault="00277B7C">
      <w:pPr>
        <w:pStyle w:val="BodyText"/>
        <w:tabs>
          <w:tab w:val="left" w:pos="1244"/>
          <w:tab w:val="left" w:pos="3059"/>
        </w:tabs>
        <w:spacing w:before="90"/>
        <w:ind w:left="119"/>
      </w:pPr>
    </w:p>
    <w:sectPr w:rsidR="00277B7C">
      <w:type w:val="continuous"/>
      <w:pgSz w:w="11910" w:h="16840"/>
      <w:pgMar w:top="900" w:right="1320" w:bottom="860" w:left="1580" w:header="720" w:footer="720" w:gutter="0"/>
      <w:cols w:num="2" w:space="720" w:equalWidth="0">
        <w:col w:w="3708" w:space="60"/>
        <w:col w:w="52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D2994" w14:textId="77777777" w:rsidR="00E455E8" w:rsidRDefault="00E455E8">
      <w:r>
        <w:separator/>
      </w:r>
    </w:p>
  </w:endnote>
  <w:endnote w:type="continuationSeparator" w:id="0">
    <w:p w14:paraId="36B9E6F7" w14:textId="77777777" w:rsidR="00E455E8" w:rsidRDefault="00E4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B742" w14:textId="26692113" w:rsidR="00727E8B" w:rsidRDefault="001B52D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87EC1A4" wp14:editId="0266376E">
              <wp:simplePos x="0" y="0"/>
              <wp:positionH relativeFrom="page">
                <wp:posOffset>6750050</wp:posOffset>
              </wp:positionH>
              <wp:positionV relativeFrom="page">
                <wp:posOffset>10083800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77656" w14:textId="77777777" w:rsidR="00727E8B" w:rsidRDefault="009D5C02">
                          <w:pPr>
                            <w:spacing w:before="10"/>
                            <w:ind w:left="60"/>
                            <w:rPr>
                              <w:sz w:val="20"/>
                            </w:rPr>
                          </w:pPr>
                          <w:r>
                            <w:fldChar w:fldCharType="begin"/>
                          </w:r>
                          <w:r>
                            <w:rPr>
                              <w:w w:val="99"/>
                              <w:sz w:val="20"/>
                            </w:rPr>
                            <w:instrText xml:space="preserve"> PAGE </w:instrText>
                          </w:r>
                          <w:r>
                            <w:fldChar w:fldCharType="separate"/>
                          </w:r>
                          <w:r w:rsidR="00277B7C">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EC1A4" id="_x0000_t202" coordsize="21600,21600" o:spt="202" path="m,l,21600r21600,l21600,xe">
              <v:stroke joinstyle="miter"/>
              <v:path gradientshapeok="t" o:connecttype="rect"/>
            </v:shapetype>
            <v:shape id="Text Box 1" o:spid="_x0000_s1026" type="#_x0000_t202" style="position:absolute;margin-left:531.5pt;margin-top:794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" filled="f" stroked="f">
              <v:textbox inset="0,0,0,0">
                <w:txbxContent>
                  <w:p w14:paraId="51D77656" w14:textId="77777777" w:rsidR="00727E8B" w:rsidRDefault="009D5C02">
                    <w:pPr>
                      <w:spacing w:before="10"/>
                      <w:ind w:left="60"/>
                      <w:rPr>
                        <w:sz w:val="20"/>
                      </w:rPr>
                    </w:pPr>
                    <w:r>
                      <w:fldChar w:fldCharType="begin"/>
                    </w:r>
                    <w:r>
                      <w:rPr>
                        <w:w w:val="99"/>
                        <w:sz w:val="20"/>
                      </w:rPr>
                      <w:instrText xml:space="preserve"> PAGE </w:instrText>
                    </w:r>
                    <w:r>
                      <w:fldChar w:fldCharType="separate"/>
                    </w:r>
                    <w:r w:rsidR="00277B7C">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93F4E" w14:textId="77777777" w:rsidR="00E455E8" w:rsidRDefault="00E455E8">
      <w:r>
        <w:separator/>
      </w:r>
    </w:p>
  </w:footnote>
  <w:footnote w:type="continuationSeparator" w:id="0">
    <w:p w14:paraId="15148BBE" w14:textId="77777777" w:rsidR="00E455E8" w:rsidRDefault="00E45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4E9C"/>
    <w:multiLevelType w:val="hybridMultilevel"/>
    <w:tmpl w:val="1D50D57C"/>
    <w:lvl w:ilvl="0" w:tplc="7844646E">
      <w:start w:val="1"/>
      <w:numFmt w:val="lowerRoman"/>
      <w:lvlText w:val="(%1)"/>
      <w:lvlJc w:val="left"/>
      <w:pPr>
        <w:ind w:left="1919" w:hanging="360"/>
        <w:jc w:val="left"/>
      </w:pPr>
      <w:rPr>
        <w:rFonts w:ascii="Times New Roman" w:eastAsia="Times New Roman" w:hAnsi="Times New Roman" w:cs="Times New Roman" w:hint="default"/>
        <w:spacing w:val="-1"/>
        <w:w w:val="100"/>
        <w:sz w:val="24"/>
        <w:szCs w:val="24"/>
      </w:rPr>
    </w:lvl>
    <w:lvl w:ilvl="1" w:tplc="28EC2BAE">
      <w:numFmt w:val="bullet"/>
      <w:lvlText w:val="•"/>
      <w:lvlJc w:val="left"/>
      <w:pPr>
        <w:ind w:left="2628" w:hanging="360"/>
      </w:pPr>
      <w:rPr>
        <w:rFonts w:hint="default"/>
      </w:rPr>
    </w:lvl>
    <w:lvl w:ilvl="2" w:tplc="3DE0033E">
      <w:numFmt w:val="bullet"/>
      <w:lvlText w:val="•"/>
      <w:lvlJc w:val="left"/>
      <w:pPr>
        <w:ind w:left="3337" w:hanging="360"/>
      </w:pPr>
      <w:rPr>
        <w:rFonts w:hint="default"/>
      </w:rPr>
    </w:lvl>
    <w:lvl w:ilvl="3" w:tplc="9E86100E">
      <w:numFmt w:val="bullet"/>
      <w:lvlText w:val="•"/>
      <w:lvlJc w:val="left"/>
      <w:pPr>
        <w:ind w:left="4045" w:hanging="360"/>
      </w:pPr>
      <w:rPr>
        <w:rFonts w:hint="default"/>
      </w:rPr>
    </w:lvl>
    <w:lvl w:ilvl="4" w:tplc="2BE8AB4C">
      <w:numFmt w:val="bullet"/>
      <w:lvlText w:val="•"/>
      <w:lvlJc w:val="left"/>
      <w:pPr>
        <w:ind w:left="4754" w:hanging="360"/>
      </w:pPr>
      <w:rPr>
        <w:rFonts w:hint="default"/>
      </w:rPr>
    </w:lvl>
    <w:lvl w:ilvl="5" w:tplc="38660010">
      <w:numFmt w:val="bullet"/>
      <w:lvlText w:val="•"/>
      <w:lvlJc w:val="left"/>
      <w:pPr>
        <w:ind w:left="5463" w:hanging="360"/>
      </w:pPr>
      <w:rPr>
        <w:rFonts w:hint="default"/>
      </w:rPr>
    </w:lvl>
    <w:lvl w:ilvl="6" w:tplc="A76EC032">
      <w:numFmt w:val="bullet"/>
      <w:lvlText w:val="•"/>
      <w:lvlJc w:val="left"/>
      <w:pPr>
        <w:ind w:left="6171" w:hanging="360"/>
      </w:pPr>
      <w:rPr>
        <w:rFonts w:hint="default"/>
      </w:rPr>
    </w:lvl>
    <w:lvl w:ilvl="7" w:tplc="CBC4CAAE">
      <w:numFmt w:val="bullet"/>
      <w:lvlText w:val="•"/>
      <w:lvlJc w:val="left"/>
      <w:pPr>
        <w:ind w:left="6880" w:hanging="360"/>
      </w:pPr>
      <w:rPr>
        <w:rFonts w:hint="default"/>
      </w:rPr>
    </w:lvl>
    <w:lvl w:ilvl="8" w:tplc="2BFE06E8">
      <w:numFmt w:val="bullet"/>
      <w:lvlText w:val="•"/>
      <w:lvlJc w:val="left"/>
      <w:pPr>
        <w:ind w:left="7589" w:hanging="360"/>
      </w:pPr>
      <w:rPr>
        <w:rFonts w:hint="default"/>
      </w:rPr>
    </w:lvl>
  </w:abstractNum>
  <w:abstractNum w:abstractNumId="1" w15:restartNumberingAfterBreak="0">
    <w:nsid w:val="2BC44C47"/>
    <w:multiLevelType w:val="hybridMultilevel"/>
    <w:tmpl w:val="1A385186"/>
    <w:lvl w:ilvl="0" w:tplc="0A56F544">
      <w:start w:val="1"/>
      <w:numFmt w:val="lowerRoman"/>
      <w:lvlText w:val="(%1)"/>
      <w:lvlJc w:val="left"/>
      <w:pPr>
        <w:ind w:left="1919" w:hanging="360"/>
        <w:jc w:val="left"/>
      </w:pPr>
      <w:rPr>
        <w:rFonts w:ascii="Times New Roman" w:eastAsia="Times New Roman" w:hAnsi="Times New Roman" w:cs="Times New Roman" w:hint="default"/>
        <w:spacing w:val="-1"/>
        <w:w w:val="100"/>
        <w:sz w:val="24"/>
        <w:szCs w:val="24"/>
      </w:rPr>
    </w:lvl>
    <w:lvl w:ilvl="1" w:tplc="E1F4EA36">
      <w:numFmt w:val="bullet"/>
      <w:lvlText w:val="•"/>
      <w:lvlJc w:val="left"/>
      <w:pPr>
        <w:ind w:left="2628" w:hanging="360"/>
      </w:pPr>
      <w:rPr>
        <w:rFonts w:hint="default"/>
      </w:rPr>
    </w:lvl>
    <w:lvl w:ilvl="2" w:tplc="9C2A8C66">
      <w:numFmt w:val="bullet"/>
      <w:lvlText w:val="•"/>
      <w:lvlJc w:val="left"/>
      <w:pPr>
        <w:ind w:left="3337" w:hanging="360"/>
      </w:pPr>
      <w:rPr>
        <w:rFonts w:hint="default"/>
      </w:rPr>
    </w:lvl>
    <w:lvl w:ilvl="3" w:tplc="8A06A3F6">
      <w:numFmt w:val="bullet"/>
      <w:lvlText w:val="•"/>
      <w:lvlJc w:val="left"/>
      <w:pPr>
        <w:ind w:left="4045" w:hanging="360"/>
      </w:pPr>
      <w:rPr>
        <w:rFonts w:hint="default"/>
      </w:rPr>
    </w:lvl>
    <w:lvl w:ilvl="4" w:tplc="A6E05EBE">
      <w:numFmt w:val="bullet"/>
      <w:lvlText w:val="•"/>
      <w:lvlJc w:val="left"/>
      <w:pPr>
        <w:ind w:left="4754" w:hanging="360"/>
      </w:pPr>
      <w:rPr>
        <w:rFonts w:hint="default"/>
      </w:rPr>
    </w:lvl>
    <w:lvl w:ilvl="5" w:tplc="0FF818A0">
      <w:numFmt w:val="bullet"/>
      <w:lvlText w:val="•"/>
      <w:lvlJc w:val="left"/>
      <w:pPr>
        <w:ind w:left="5463" w:hanging="360"/>
      </w:pPr>
      <w:rPr>
        <w:rFonts w:hint="default"/>
      </w:rPr>
    </w:lvl>
    <w:lvl w:ilvl="6" w:tplc="0CFED194">
      <w:numFmt w:val="bullet"/>
      <w:lvlText w:val="•"/>
      <w:lvlJc w:val="left"/>
      <w:pPr>
        <w:ind w:left="6171" w:hanging="360"/>
      </w:pPr>
      <w:rPr>
        <w:rFonts w:hint="default"/>
      </w:rPr>
    </w:lvl>
    <w:lvl w:ilvl="7" w:tplc="BBA66512">
      <w:numFmt w:val="bullet"/>
      <w:lvlText w:val="•"/>
      <w:lvlJc w:val="left"/>
      <w:pPr>
        <w:ind w:left="6880" w:hanging="360"/>
      </w:pPr>
      <w:rPr>
        <w:rFonts w:hint="default"/>
      </w:rPr>
    </w:lvl>
    <w:lvl w:ilvl="8" w:tplc="CDF23608">
      <w:numFmt w:val="bullet"/>
      <w:lvlText w:val="•"/>
      <w:lvlJc w:val="left"/>
      <w:pPr>
        <w:ind w:left="7589" w:hanging="360"/>
      </w:pPr>
      <w:rPr>
        <w:rFonts w:hint="default"/>
      </w:rPr>
    </w:lvl>
  </w:abstractNum>
  <w:abstractNum w:abstractNumId="2" w15:restartNumberingAfterBreak="0">
    <w:nsid w:val="3A5E55EA"/>
    <w:multiLevelType w:val="hybridMultilevel"/>
    <w:tmpl w:val="52760D14"/>
    <w:lvl w:ilvl="0" w:tplc="30EC35C8">
      <w:numFmt w:val="bullet"/>
      <w:lvlText w:val="➢"/>
      <w:lvlJc w:val="left"/>
      <w:pPr>
        <w:ind w:left="1199" w:hanging="360"/>
      </w:pPr>
      <w:rPr>
        <w:rFonts w:ascii="Segoe UI Symbol" w:eastAsia="Segoe UI Symbol" w:hAnsi="Segoe UI Symbol" w:cs="Segoe UI Symbol" w:hint="default"/>
        <w:w w:val="100"/>
        <w:sz w:val="24"/>
        <w:szCs w:val="24"/>
      </w:rPr>
    </w:lvl>
    <w:lvl w:ilvl="1" w:tplc="A82870E0">
      <w:numFmt w:val="bullet"/>
      <w:lvlText w:val=""/>
      <w:lvlJc w:val="left"/>
      <w:pPr>
        <w:ind w:left="1559" w:hanging="360"/>
      </w:pPr>
      <w:rPr>
        <w:rFonts w:ascii="Symbol" w:eastAsia="Symbol" w:hAnsi="Symbol" w:cs="Symbol" w:hint="default"/>
        <w:w w:val="100"/>
        <w:sz w:val="24"/>
        <w:szCs w:val="24"/>
      </w:rPr>
    </w:lvl>
    <w:lvl w:ilvl="2" w:tplc="D5A23556">
      <w:numFmt w:val="bullet"/>
      <w:lvlText w:val="•"/>
      <w:lvlJc w:val="left"/>
      <w:pPr>
        <w:ind w:left="2387" w:hanging="360"/>
      </w:pPr>
      <w:rPr>
        <w:rFonts w:hint="default"/>
      </w:rPr>
    </w:lvl>
    <w:lvl w:ilvl="3" w:tplc="7CFC3B78">
      <w:numFmt w:val="bullet"/>
      <w:lvlText w:val="•"/>
      <w:lvlJc w:val="left"/>
      <w:pPr>
        <w:ind w:left="3214" w:hanging="360"/>
      </w:pPr>
      <w:rPr>
        <w:rFonts w:hint="default"/>
      </w:rPr>
    </w:lvl>
    <w:lvl w:ilvl="4" w:tplc="BAB08992">
      <w:numFmt w:val="bullet"/>
      <w:lvlText w:val="•"/>
      <w:lvlJc w:val="left"/>
      <w:pPr>
        <w:ind w:left="4042" w:hanging="360"/>
      </w:pPr>
      <w:rPr>
        <w:rFonts w:hint="default"/>
      </w:rPr>
    </w:lvl>
    <w:lvl w:ilvl="5" w:tplc="182A514C">
      <w:numFmt w:val="bullet"/>
      <w:lvlText w:val="•"/>
      <w:lvlJc w:val="left"/>
      <w:pPr>
        <w:ind w:left="4869" w:hanging="360"/>
      </w:pPr>
      <w:rPr>
        <w:rFonts w:hint="default"/>
      </w:rPr>
    </w:lvl>
    <w:lvl w:ilvl="6" w:tplc="406CF146">
      <w:numFmt w:val="bullet"/>
      <w:lvlText w:val="•"/>
      <w:lvlJc w:val="left"/>
      <w:pPr>
        <w:ind w:left="5696" w:hanging="360"/>
      </w:pPr>
      <w:rPr>
        <w:rFonts w:hint="default"/>
      </w:rPr>
    </w:lvl>
    <w:lvl w:ilvl="7" w:tplc="9EAC97F2">
      <w:numFmt w:val="bullet"/>
      <w:lvlText w:val="•"/>
      <w:lvlJc w:val="left"/>
      <w:pPr>
        <w:ind w:left="6524" w:hanging="360"/>
      </w:pPr>
      <w:rPr>
        <w:rFonts w:hint="default"/>
      </w:rPr>
    </w:lvl>
    <w:lvl w:ilvl="8" w:tplc="AEB4DC2E">
      <w:numFmt w:val="bullet"/>
      <w:lvlText w:val="•"/>
      <w:lvlJc w:val="left"/>
      <w:pPr>
        <w:ind w:left="7351" w:hanging="360"/>
      </w:pPr>
      <w:rPr>
        <w:rFonts w:hint="default"/>
      </w:rPr>
    </w:lvl>
  </w:abstractNum>
  <w:abstractNum w:abstractNumId="3" w15:restartNumberingAfterBreak="0">
    <w:nsid w:val="3DDF44AC"/>
    <w:multiLevelType w:val="hybridMultilevel"/>
    <w:tmpl w:val="5C7C5760"/>
    <w:lvl w:ilvl="0" w:tplc="9160784E">
      <w:numFmt w:val="bullet"/>
      <w:lvlText w:val="➢"/>
      <w:lvlJc w:val="left"/>
      <w:pPr>
        <w:ind w:left="1559" w:hanging="360"/>
      </w:pPr>
      <w:rPr>
        <w:rFonts w:ascii="Segoe UI Symbol" w:eastAsia="Segoe UI Symbol" w:hAnsi="Segoe UI Symbol" w:cs="Segoe UI Symbol" w:hint="default"/>
        <w:w w:val="100"/>
        <w:sz w:val="24"/>
        <w:szCs w:val="24"/>
      </w:rPr>
    </w:lvl>
    <w:lvl w:ilvl="1" w:tplc="DB00285A">
      <w:numFmt w:val="bullet"/>
      <w:lvlText w:val="•"/>
      <w:lvlJc w:val="left"/>
      <w:pPr>
        <w:ind w:left="2304" w:hanging="360"/>
      </w:pPr>
      <w:rPr>
        <w:rFonts w:hint="default"/>
      </w:rPr>
    </w:lvl>
    <w:lvl w:ilvl="2" w:tplc="640A57A4">
      <w:numFmt w:val="bullet"/>
      <w:lvlText w:val="•"/>
      <w:lvlJc w:val="left"/>
      <w:pPr>
        <w:ind w:left="3049" w:hanging="360"/>
      </w:pPr>
      <w:rPr>
        <w:rFonts w:hint="default"/>
      </w:rPr>
    </w:lvl>
    <w:lvl w:ilvl="3" w:tplc="A46E7A1C">
      <w:numFmt w:val="bullet"/>
      <w:lvlText w:val="•"/>
      <w:lvlJc w:val="left"/>
      <w:pPr>
        <w:ind w:left="3793" w:hanging="360"/>
      </w:pPr>
      <w:rPr>
        <w:rFonts w:hint="default"/>
      </w:rPr>
    </w:lvl>
    <w:lvl w:ilvl="4" w:tplc="E604A45C">
      <w:numFmt w:val="bullet"/>
      <w:lvlText w:val="•"/>
      <w:lvlJc w:val="left"/>
      <w:pPr>
        <w:ind w:left="4538" w:hanging="360"/>
      </w:pPr>
      <w:rPr>
        <w:rFonts w:hint="default"/>
      </w:rPr>
    </w:lvl>
    <w:lvl w:ilvl="5" w:tplc="ED72D91E">
      <w:numFmt w:val="bullet"/>
      <w:lvlText w:val="•"/>
      <w:lvlJc w:val="left"/>
      <w:pPr>
        <w:ind w:left="5283" w:hanging="360"/>
      </w:pPr>
      <w:rPr>
        <w:rFonts w:hint="default"/>
      </w:rPr>
    </w:lvl>
    <w:lvl w:ilvl="6" w:tplc="EC7A8A70">
      <w:numFmt w:val="bullet"/>
      <w:lvlText w:val="•"/>
      <w:lvlJc w:val="left"/>
      <w:pPr>
        <w:ind w:left="6027" w:hanging="360"/>
      </w:pPr>
      <w:rPr>
        <w:rFonts w:hint="default"/>
      </w:rPr>
    </w:lvl>
    <w:lvl w:ilvl="7" w:tplc="520E34DE">
      <w:numFmt w:val="bullet"/>
      <w:lvlText w:val="•"/>
      <w:lvlJc w:val="left"/>
      <w:pPr>
        <w:ind w:left="6772" w:hanging="360"/>
      </w:pPr>
      <w:rPr>
        <w:rFonts w:hint="default"/>
      </w:rPr>
    </w:lvl>
    <w:lvl w:ilvl="8" w:tplc="A10029B6">
      <w:numFmt w:val="bullet"/>
      <w:lvlText w:val="•"/>
      <w:lvlJc w:val="left"/>
      <w:pPr>
        <w:ind w:left="7517" w:hanging="360"/>
      </w:pPr>
      <w:rPr>
        <w:rFonts w:hint="default"/>
      </w:rPr>
    </w:lvl>
  </w:abstractNum>
  <w:abstractNum w:abstractNumId="4" w15:restartNumberingAfterBreak="0">
    <w:nsid w:val="4260131F"/>
    <w:multiLevelType w:val="hybridMultilevel"/>
    <w:tmpl w:val="5F7C8FAC"/>
    <w:lvl w:ilvl="0" w:tplc="415CCA98">
      <w:start w:val="1"/>
      <w:numFmt w:val="lowerRoman"/>
      <w:lvlText w:val="(%1)"/>
      <w:lvlJc w:val="left"/>
      <w:pPr>
        <w:ind w:left="1559" w:hanging="360"/>
        <w:jc w:val="left"/>
      </w:pPr>
      <w:rPr>
        <w:rFonts w:ascii="Times New Roman" w:eastAsia="Times New Roman" w:hAnsi="Times New Roman" w:cs="Times New Roman" w:hint="default"/>
        <w:spacing w:val="-1"/>
        <w:w w:val="100"/>
        <w:sz w:val="24"/>
        <w:szCs w:val="24"/>
      </w:rPr>
    </w:lvl>
    <w:lvl w:ilvl="1" w:tplc="A8D8FD92">
      <w:start w:val="1"/>
      <w:numFmt w:val="lowerLetter"/>
      <w:lvlText w:val="%2)"/>
      <w:lvlJc w:val="left"/>
      <w:pPr>
        <w:ind w:left="2339" w:hanging="360"/>
        <w:jc w:val="left"/>
      </w:pPr>
      <w:rPr>
        <w:rFonts w:ascii="Times New Roman" w:eastAsia="Times New Roman" w:hAnsi="Times New Roman" w:cs="Times New Roman" w:hint="default"/>
        <w:w w:val="100"/>
        <w:sz w:val="24"/>
        <w:szCs w:val="24"/>
      </w:rPr>
    </w:lvl>
    <w:lvl w:ilvl="2" w:tplc="5D42213C">
      <w:numFmt w:val="bullet"/>
      <w:lvlText w:val="•"/>
      <w:lvlJc w:val="left"/>
      <w:pPr>
        <w:ind w:left="3080" w:hanging="360"/>
      </w:pPr>
      <w:rPr>
        <w:rFonts w:hint="default"/>
      </w:rPr>
    </w:lvl>
    <w:lvl w:ilvl="3" w:tplc="79E25242">
      <w:numFmt w:val="bullet"/>
      <w:lvlText w:val="•"/>
      <w:lvlJc w:val="left"/>
      <w:pPr>
        <w:ind w:left="3821" w:hanging="360"/>
      </w:pPr>
      <w:rPr>
        <w:rFonts w:hint="default"/>
      </w:rPr>
    </w:lvl>
    <w:lvl w:ilvl="4" w:tplc="FEA00E62">
      <w:numFmt w:val="bullet"/>
      <w:lvlText w:val="•"/>
      <w:lvlJc w:val="left"/>
      <w:pPr>
        <w:ind w:left="4562" w:hanging="360"/>
      </w:pPr>
      <w:rPr>
        <w:rFonts w:hint="default"/>
      </w:rPr>
    </w:lvl>
    <w:lvl w:ilvl="5" w:tplc="2C423F34">
      <w:numFmt w:val="bullet"/>
      <w:lvlText w:val="•"/>
      <w:lvlJc w:val="left"/>
      <w:pPr>
        <w:ind w:left="5302" w:hanging="360"/>
      </w:pPr>
      <w:rPr>
        <w:rFonts w:hint="default"/>
      </w:rPr>
    </w:lvl>
    <w:lvl w:ilvl="6" w:tplc="1414A102">
      <w:numFmt w:val="bullet"/>
      <w:lvlText w:val="•"/>
      <w:lvlJc w:val="left"/>
      <w:pPr>
        <w:ind w:left="6043" w:hanging="360"/>
      </w:pPr>
      <w:rPr>
        <w:rFonts w:hint="default"/>
      </w:rPr>
    </w:lvl>
    <w:lvl w:ilvl="7" w:tplc="4A3C44FC">
      <w:numFmt w:val="bullet"/>
      <w:lvlText w:val="•"/>
      <w:lvlJc w:val="left"/>
      <w:pPr>
        <w:ind w:left="6784" w:hanging="360"/>
      </w:pPr>
      <w:rPr>
        <w:rFonts w:hint="default"/>
      </w:rPr>
    </w:lvl>
    <w:lvl w:ilvl="8" w:tplc="E15E5602">
      <w:numFmt w:val="bullet"/>
      <w:lvlText w:val="•"/>
      <w:lvlJc w:val="left"/>
      <w:pPr>
        <w:ind w:left="7524" w:hanging="360"/>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8B"/>
    <w:rsid w:val="001B52D5"/>
    <w:rsid w:val="00277B7C"/>
    <w:rsid w:val="00727E8B"/>
    <w:rsid w:val="009D5C02"/>
    <w:rsid w:val="00B56E77"/>
    <w:rsid w:val="00CC0F29"/>
    <w:rsid w:val="00E45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BE62A"/>
  <w15:docId w15:val="{5CE3DADD-A4BB-42D1-A2A0-A1A87CF2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77" w:line="321" w:lineRule="exact"/>
      <w:ind w:left="13"/>
      <w:jc w:val="center"/>
    </w:pPr>
    <w:rPr>
      <w:b/>
      <w:bCs/>
      <w:sz w:val="28"/>
      <w:szCs w:val="28"/>
      <w:u w:val="single" w:color="000000"/>
    </w:rPr>
  </w:style>
  <w:style w:type="paragraph" w:styleId="ListParagraph">
    <w:name w:val="List Paragraph"/>
    <w:basedOn w:val="Normal"/>
    <w:uiPriority w:val="1"/>
    <w:qFormat/>
    <w:pPr>
      <w:ind w:left="1919" w:right="101"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C0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F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AEBEBA0102E24F814FC2727043C295" ma:contentTypeVersion="11" ma:contentTypeDescription="Create a new document." ma:contentTypeScope="" ma:versionID="a66a9cd55c0749852d52d43703812d54">
  <xsd:schema xmlns:xsd="http://www.w3.org/2001/XMLSchema" xmlns:xs="http://www.w3.org/2001/XMLSchema" xmlns:p="http://schemas.microsoft.com/office/2006/metadata/properties" xmlns:ns3="f3988726-f53e-45a7-a473-7b380dc6a996" xmlns:ns4="96f9707a-5832-472d-99ee-9a87beca0c8a" targetNamespace="http://schemas.microsoft.com/office/2006/metadata/properties" ma:root="true" ma:fieldsID="c82dbbd098210a6068a2fcf3c29f6775" ns3:_="" ns4:_="">
    <xsd:import namespace="f3988726-f53e-45a7-a473-7b380dc6a996"/>
    <xsd:import namespace="96f9707a-5832-472d-99ee-9a87beca0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88726-f53e-45a7-a473-7b380dc6a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9707a-5832-472d-99ee-9a87beca0c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AC626-ACA1-4EFB-90D2-70BD741016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73FADC-764F-4F68-9F83-FB9231C4FDD9}">
  <ds:schemaRefs>
    <ds:schemaRef ds:uri="http://schemas.microsoft.com/sharepoint/v3/contenttype/forms"/>
  </ds:schemaRefs>
</ds:datastoreItem>
</file>

<file path=customXml/itemProps3.xml><?xml version="1.0" encoding="utf-8"?>
<ds:datastoreItem xmlns:ds="http://schemas.openxmlformats.org/officeDocument/2006/customXml" ds:itemID="{637B0B4D-DDA3-4849-A6C1-05A745111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88726-f53e-45a7-a473-7b380dc6a996"/>
    <ds:schemaRef ds:uri="96f9707a-5832-472d-99ee-9a87beca0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Microsoft Word - 254 - June 2020 Board Minutes - final signed</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- 254 - June 2020 Board Minutes - final signed</dc:title>
  <dc:creator>msweeney</dc:creator>
  <cp:lastModifiedBy>Una Mackle</cp:lastModifiedBy>
  <cp:revision>2</cp:revision>
  <dcterms:created xsi:type="dcterms:W3CDTF">2020-10-12T14:53:00Z</dcterms:created>
  <dcterms:modified xsi:type="dcterms:W3CDTF">2020-10-12T14:53:00Z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2020-08-16T00:00:00Z</vt:filetime>
  </property>
  <property fmtid="{D5CDD505-2E9C-101B-9397-08002B2CF9AE}" pid="3" name="LastSaved">
    <vt:filetime>2020-08-19T00:00:00Z</vt:filetime>
  </property>
  <property fmtid="{D5CDD505-2E9C-101B-9397-08002B2CF9AE}" pid="4" name="ContentTypeId">
    <vt:lpwstr>0x010100AEAEBEBA0102E24F814FC2727043C295</vt:lpwstr>
  </property>
</Properties>
</file>