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6C232" w14:textId="77777777" w:rsidR="00C7468F" w:rsidRPr="00B734B4" w:rsidRDefault="005C369B">
      <w:pPr>
        <w:pStyle w:val="Heading2"/>
        <w:ind w:right="309"/>
        <w:jc w:val="center"/>
        <w:rPr>
          <w:sz w:val="28"/>
          <w:szCs w:val="28"/>
          <w:u w:val="none"/>
          <w:lang w:val="en-GB"/>
        </w:rPr>
      </w:pPr>
      <w:r w:rsidRPr="00B734B4">
        <w:rPr>
          <w:sz w:val="28"/>
          <w:szCs w:val="28"/>
          <w:lang w:val="en-GB"/>
        </w:rPr>
        <w:t>NORTHERN IRELAND TRANSPORT HOLDING COMPANY</w:t>
      </w:r>
    </w:p>
    <w:p w14:paraId="1EA4E82F" w14:textId="77777777" w:rsidR="00C7468F" w:rsidRPr="00B734B4" w:rsidRDefault="005C369B">
      <w:pPr>
        <w:pStyle w:val="Heading2"/>
        <w:ind w:right="309"/>
        <w:jc w:val="center"/>
        <w:rPr>
          <w:sz w:val="28"/>
          <w:szCs w:val="28"/>
          <w:u w:val="none"/>
          <w:lang w:val="en-GB"/>
        </w:rPr>
      </w:pPr>
      <w:r>
        <w:rPr>
          <w:lang w:val="en-US"/>
        </w:rPr>
        <w:t>Minutes of the Board Meeting held using Microsoft Teams</w:t>
      </w:r>
    </w:p>
    <w:p w14:paraId="376C1BC1" w14:textId="77777777" w:rsidR="00C7468F" w:rsidRDefault="005C369B">
      <w:pPr>
        <w:pStyle w:val="BodyText2"/>
        <w:ind w:right="309"/>
        <w:jc w:val="center"/>
      </w:pPr>
      <w:r>
        <w:t xml:space="preserve">on </w:t>
      </w:r>
      <w:r w:rsidR="00BB27CC">
        <w:t>22 July</w:t>
      </w:r>
      <w:r>
        <w:t xml:space="preserve"> 2020 </w:t>
      </w:r>
      <w:r w:rsidR="00BB27CC">
        <w:t>at 9.00am</w:t>
      </w:r>
    </w:p>
    <w:p w14:paraId="49719C4C" w14:textId="77777777" w:rsidR="00C7468F" w:rsidRPr="00B734B4" w:rsidRDefault="00C7468F">
      <w:pPr>
        <w:pStyle w:val="Body"/>
        <w:ind w:right="309"/>
        <w:jc w:val="center"/>
        <w:rPr>
          <w:b/>
          <w:bCs/>
          <w:color w:val="C0504D"/>
          <w:u w:color="C0504D"/>
          <w:lang w:val="en-GB"/>
        </w:rPr>
      </w:pPr>
    </w:p>
    <w:p w14:paraId="2685D9A4" w14:textId="77777777" w:rsidR="00C7468F" w:rsidRPr="00B734B4" w:rsidRDefault="00C7468F">
      <w:pPr>
        <w:pStyle w:val="Body"/>
        <w:ind w:right="309"/>
        <w:jc w:val="both"/>
        <w:rPr>
          <w:b/>
          <w:bCs/>
          <w:lang w:val="en-GB"/>
        </w:rPr>
      </w:pPr>
    </w:p>
    <w:p w14:paraId="77FB2DBC" w14:textId="77777777" w:rsidR="00C7468F" w:rsidRPr="00B734B4" w:rsidRDefault="005C369B">
      <w:pPr>
        <w:pStyle w:val="Body"/>
        <w:ind w:right="309"/>
        <w:jc w:val="both"/>
        <w:rPr>
          <w:b/>
          <w:bCs/>
          <w:lang w:val="en-GB"/>
        </w:rPr>
      </w:pPr>
      <w:r>
        <w:rPr>
          <w:b/>
          <w:bCs/>
          <w:lang w:val="en-US"/>
        </w:rPr>
        <w:t>PRESENT:</w:t>
      </w:r>
      <w:r>
        <w:rPr>
          <w:b/>
          <w:bCs/>
          <w:lang w:val="en-US"/>
        </w:rPr>
        <w:tab/>
      </w:r>
      <w:r>
        <w:rPr>
          <w:b/>
          <w:bCs/>
          <w:lang w:val="en-US"/>
        </w:rPr>
        <w:tab/>
        <w:t>Mark Sweeney (Interim Chairman)</w:t>
      </w:r>
    </w:p>
    <w:p w14:paraId="7A16783C" w14:textId="77777777" w:rsidR="00C7468F" w:rsidRPr="00B734B4" w:rsidRDefault="005C369B">
      <w:pPr>
        <w:pStyle w:val="Body"/>
        <w:ind w:left="1440" w:right="309" w:firstLine="720"/>
        <w:jc w:val="both"/>
        <w:rPr>
          <w:b/>
          <w:bCs/>
          <w:lang w:val="en-GB"/>
        </w:rPr>
      </w:pPr>
      <w:r>
        <w:rPr>
          <w:b/>
          <w:bCs/>
          <w:lang w:val="en-US"/>
        </w:rPr>
        <w:t>Chris Conway (GCE)</w:t>
      </w:r>
    </w:p>
    <w:p w14:paraId="4B0F8836" w14:textId="77777777" w:rsidR="00C7468F" w:rsidRPr="00B734B4" w:rsidRDefault="005C369B">
      <w:pPr>
        <w:pStyle w:val="Body"/>
        <w:ind w:left="2160" w:right="309"/>
        <w:jc w:val="both"/>
        <w:rPr>
          <w:b/>
          <w:bCs/>
          <w:lang w:val="en-GB"/>
        </w:rPr>
      </w:pPr>
      <w:r>
        <w:rPr>
          <w:b/>
          <w:bCs/>
          <w:lang w:val="en-US"/>
        </w:rPr>
        <w:t>Anthony Depledge (AD, Senior Independent Director)</w:t>
      </w:r>
    </w:p>
    <w:p w14:paraId="2DE9678B" w14:textId="77777777" w:rsidR="00C7468F" w:rsidRPr="00B734B4" w:rsidRDefault="005C369B">
      <w:pPr>
        <w:pStyle w:val="Body"/>
        <w:ind w:left="1440" w:right="309" w:firstLine="720"/>
        <w:jc w:val="both"/>
        <w:rPr>
          <w:b/>
          <w:bCs/>
          <w:lang w:val="en-GB"/>
        </w:rPr>
      </w:pPr>
      <w:r>
        <w:rPr>
          <w:b/>
          <w:bCs/>
          <w:lang w:val="en-US"/>
        </w:rPr>
        <w:t>Angela Reavey (AR)</w:t>
      </w:r>
    </w:p>
    <w:p w14:paraId="6E3616DC" w14:textId="77777777" w:rsidR="00C7468F" w:rsidRPr="00B734B4" w:rsidRDefault="005C369B">
      <w:pPr>
        <w:pStyle w:val="Body"/>
        <w:ind w:left="1440" w:right="309" w:firstLine="720"/>
        <w:jc w:val="both"/>
        <w:rPr>
          <w:b/>
          <w:bCs/>
          <w:lang w:val="en-GB"/>
        </w:rPr>
      </w:pPr>
      <w:r>
        <w:rPr>
          <w:b/>
          <w:bCs/>
          <w:lang w:val="en-US"/>
        </w:rPr>
        <w:t>Hilary McCartan (HM)</w:t>
      </w:r>
    </w:p>
    <w:p w14:paraId="2C17EE2F" w14:textId="77777777" w:rsidR="00C7468F" w:rsidRPr="00B734B4" w:rsidRDefault="005C369B">
      <w:pPr>
        <w:pStyle w:val="Body"/>
        <w:ind w:left="1440" w:right="309" w:firstLine="720"/>
        <w:jc w:val="both"/>
        <w:rPr>
          <w:b/>
          <w:bCs/>
          <w:lang w:val="en-GB"/>
        </w:rPr>
      </w:pPr>
      <w:r>
        <w:rPr>
          <w:b/>
          <w:bCs/>
          <w:lang w:val="en-US"/>
        </w:rPr>
        <w:t>Bernard Mitchell (BM)</w:t>
      </w:r>
    </w:p>
    <w:p w14:paraId="2D194915" w14:textId="77777777" w:rsidR="00C7468F" w:rsidRPr="00B734B4" w:rsidRDefault="005C369B">
      <w:pPr>
        <w:pStyle w:val="Body"/>
        <w:ind w:left="1440" w:right="309" w:firstLine="720"/>
        <w:jc w:val="both"/>
        <w:rPr>
          <w:b/>
          <w:bCs/>
          <w:lang w:val="en-GB"/>
        </w:rPr>
      </w:pPr>
      <w:r w:rsidRPr="00B734B4">
        <w:rPr>
          <w:b/>
          <w:bCs/>
          <w:lang w:val="en-GB"/>
        </w:rPr>
        <w:t>Patrick Anderson (CFO)</w:t>
      </w:r>
    </w:p>
    <w:p w14:paraId="3E157376" w14:textId="77777777" w:rsidR="00C7468F" w:rsidRPr="00B734B4" w:rsidRDefault="005C369B">
      <w:pPr>
        <w:pStyle w:val="Body"/>
        <w:ind w:left="1440" w:right="309" w:firstLine="720"/>
        <w:jc w:val="both"/>
        <w:rPr>
          <w:b/>
          <w:bCs/>
          <w:lang w:val="en-GB"/>
        </w:rPr>
      </w:pPr>
      <w:r w:rsidRPr="00B734B4">
        <w:rPr>
          <w:b/>
          <w:bCs/>
          <w:lang w:val="en-GB"/>
        </w:rPr>
        <w:t>Philip O</w:t>
      </w:r>
      <w:r>
        <w:rPr>
          <w:b/>
          <w:bCs/>
          <w:rtl/>
        </w:rPr>
        <w:t>’</w:t>
      </w:r>
      <w:r>
        <w:rPr>
          <w:b/>
          <w:bCs/>
          <w:lang w:val="en-US"/>
        </w:rPr>
        <w:t>Neill (CBCO)</w:t>
      </w:r>
    </w:p>
    <w:p w14:paraId="57FB3E9F" w14:textId="77777777" w:rsidR="00C7468F" w:rsidRPr="00B734B4" w:rsidRDefault="00C7468F">
      <w:pPr>
        <w:pStyle w:val="Body"/>
        <w:ind w:left="1440" w:right="309" w:firstLine="720"/>
        <w:jc w:val="both"/>
        <w:rPr>
          <w:b/>
          <w:bCs/>
          <w:lang w:val="en-GB"/>
        </w:rPr>
      </w:pPr>
    </w:p>
    <w:p w14:paraId="5C9E41E9" w14:textId="77777777" w:rsidR="00C7468F" w:rsidRPr="00B734B4" w:rsidRDefault="005C369B">
      <w:pPr>
        <w:pStyle w:val="Body"/>
        <w:ind w:right="309"/>
        <w:jc w:val="both"/>
        <w:rPr>
          <w:b/>
          <w:bCs/>
          <w:lang w:val="en-GB"/>
        </w:rPr>
      </w:pPr>
      <w:r>
        <w:rPr>
          <w:b/>
          <w:bCs/>
          <w:lang w:val="en-US"/>
        </w:rPr>
        <w:t>IN ATTENDANCE:</w:t>
      </w:r>
      <w:r>
        <w:rPr>
          <w:b/>
          <w:bCs/>
          <w:lang w:val="en-US"/>
        </w:rPr>
        <w:tab/>
        <w:t>Gordon Milligan (GM, CCSHR Officer)</w:t>
      </w:r>
    </w:p>
    <w:p w14:paraId="3E5373EB" w14:textId="77777777" w:rsidR="00C7468F" w:rsidRPr="00B734B4" w:rsidRDefault="005C369B">
      <w:pPr>
        <w:pStyle w:val="Body"/>
        <w:ind w:left="1440" w:right="309" w:firstLine="720"/>
        <w:jc w:val="both"/>
        <w:rPr>
          <w:b/>
          <w:bCs/>
          <w:lang w:val="en-GB"/>
        </w:rPr>
      </w:pPr>
      <w:r>
        <w:rPr>
          <w:b/>
          <w:bCs/>
          <w:lang w:val="en-US"/>
        </w:rPr>
        <w:t>Priscilla Rooney (GC, General Counsel &amp; Company Secretary)</w:t>
      </w:r>
    </w:p>
    <w:p w14:paraId="2292C3E8" w14:textId="77777777" w:rsidR="00C7468F" w:rsidRPr="00B734B4" w:rsidRDefault="00C7468F">
      <w:pPr>
        <w:pStyle w:val="Body"/>
        <w:ind w:right="309"/>
        <w:jc w:val="both"/>
        <w:rPr>
          <w:b/>
          <w:bCs/>
          <w:lang w:val="en-GB"/>
        </w:rPr>
      </w:pPr>
    </w:p>
    <w:p w14:paraId="73726455" w14:textId="77777777" w:rsidR="00C7468F" w:rsidRPr="00B734B4" w:rsidRDefault="005C369B">
      <w:pPr>
        <w:pStyle w:val="Body"/>
        <w:ind w:right="309"/>
        <w:jc w:val="both"/>
        <w:rPr>
          <w:lang w:val="en-GB"/>
        </w:rPr>
      </w:pPr>
      <w:r>
        <w:rPr>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068014E8" w14:textId="77777777" w:rsidR="00C7468F" w:rsidRPr="00B734B4" w:rsidRDefault="00C7468F">
      <w:pPr>
        <w:pStyle w:val="Body"/>
        <w:ind w:right="309"/>
        <w:jc w:val="both"/>
        <w:rPr>
          <w:b/>
          <w:bCs/>
          <w:color w:val="FF0000"/>
          <w:u w:color="FF0000"/>
          <w:lang w:val="en-GB"/>
        </w:rPr>
      </w:pPr>
    </w:p>
    <w:p w14:paraId="7AAEBDDA" w14:textId="77777777" w:rsidR="00C7468F" w:rsidRPr="00B734B4" w:rsidRDefault="005C369B">
      <w:pPr>
        <w:pStyle w:val="Body"/>
        <w:ind w:right="309"/>
        <w:jc w:val="both"/>
        <w:rPr>
          <w:b/>
          <w:bCs/>
          <w:color w:val="FF0000"/>
          <w:u w:color="FF0000"/>
          <w:lang w:val="en-GB"/>
        </w:rPr>
      </w:pPr>
      <w:r w:rsidRPr="00B734B4">
        <w:rPr>
          <w:b/>
          <w:bCs/>
          <w:lang w:val="en-GB"/>
        </w:rPr>
        <w:t>3</w:t>
      </w:r>
      <w:r w:rsidR="00BB27CC">
        <w:rPr>
          <w:b/>
          <w:bCs/>
          <w:lang w:val="en-GB"/>
        </w:rPr>
        <w:t>810</w:t>
      </w:r>
      <w:r w:rsidRPr="00B734B4">
        <w:rPr>
          <w:b/>
          <w:bCs/>
          <w:lang w:val="en-GB"/>
        </w:rPr>
        <w:tab/>
        <w:t>WELCOME AND APOLOGIES</w:t>
      </w:r>
    </w:p>
    <w:p w14:paraId="1CB64F88" w14:textId="77777777" w:rsidR="00C7468F" w:rsidRPr="00B734B4" w:rsidRDefault="005C369B">
      <w:pPr>
        <w:pStyle w:val="Body"/>
        <w:ind w:right="309"/>
        <w:jc w:val="both"/>
        <w:rPr>
          <w:lang w:val="en-GB"/>
        </w:rPr>
      </w:pPr>
      <w:r w:rsidRPr="00B734B4">
        <w:rPr>
          <w:lang w:val="en-GB"/>
        </w:rPr>
        <w:tab/>
      </w:r>
    </w:p>
    <w:p w14:paraId="1915C749" w14:textId="77777777" w:rsidR="00C7468F" w:rsidRPr="00BB27CC" w:rsidRDefault="005C369B">
      <w:pPr>
        <w:pStyle w:val="Body"/>
        <w:ind w:left="720" w:right="309"/>
        <w:jc w:val="both"/>
        <w:rPr>
          <w:lang w:val="en-GB"/>
        </w:rPr>
      </w:pPr>
      <w:r w:rsidRPr="00BB27CC">
        <w:rPr>
          <w:lang w:val="en-US"/>
        </w:rPr>
        <w:t xml:space="preserve">The Interim Chairman welcomed Board members to the digital meeting. </w:t>
      </w:r>
    </w:p>
    <w:p w14:paraId="738AFBCE" w14:textId="77777777" w:rsidR="00C7468F" w:rsidRPr="00BB27CC" w:rsidRDefault="00C7468F">
      <w:pPr>
        <w:pStyle w:val="Body"/>
        <w:ind w:right="309"/>
        <w:jc w:val="both"/>
        <w:rPr>
          <w:lang w:val="en-GB"/>
        </w:rPr>
      </w:pPr>
    </w:p>
    <w:p w14:paraId="35EB0832" w14:textId="77777777" w:rsidR="00C7468F" w:rsidRPr="00BB27CC" w:rsidRDefault="005C369B">
      <w:pPr>
        <w:pStyle w:val="Body"/>
        <w:ind w:right="309"/>
        <w:jc w:val="both"/>
        <w:rPr>
          <w:b/>
          <w:bCs/>
          <w:u w:val="single"/>
          <w:lang w:val="en-GB"/>
        </w:rPr>
      </w:pPr>
      <w:r w:rsidRPr="00BB27CC">
        <w:rPr>
          <w:b/>
          <w:bCs/>
          <w:lang w:val="en-GB"/>
        </w:rPr>
        <w:t>3</w:t>
      </w:r>
      <w:r w:rsidR="00BB27CC">
        <w:rPr>
          <w:b/>
          <w:bCs/>
          <w:lang w:val="en-GB"/>
        </w:rPr>
        <w:t>811</w:t>
      </w:r>
      <w:r w:rsidRPr="00BB27CC">
        <w:rPr>
          <w:b/>
          <w:bCs/>
          <w:lang w:val="en-GB"/>
        </w:rPr>
        <w:tab/>
        <w:t>DECLARATION OF INTERESTS</w:t>
      </w:r>
    </w:p>
    <w:p w14:paraId="14A63178" w14:textId="77777777" w:rsidR="00C7468F" w:rsidRPr="00BB27CC" w:rsidRDefault="00C7468F">
      <w:pPr>
        <w:pStyle w:val="Body"/>
        <w:ind w:left="720" w:right="309"/>
        <w:jc w:val="both"/>
        <w:rPr>
          <w:lang w:val="en-GB"/>
        </w:rPr>
      </w:pPr>
    </w:p>
    <w:p w14:paraId="46C49120" w14:textId="77777777" w:rsidR="00C7468F" w:rsidRPr="00BB27CC" w:rsidRDefault="005C369B">
      <w:pPr>
        <w:pStyle w:val="Body"/>
        <w:ind w:left="720" w:right="309"/>
        <w:jc w:val="both"/>
        <w:rPr>
          <w:lang w:val="en-GB"/>
        </w:rPr>
      </w:pPr>
      <w:r w:rsidRPr="00BB27CC">
        <w:rPr>
          <w:lang w:val="en-US"/>
        </w:rPr>
        <w:t xml:space="preserve">No interests were declared.  </w:t>
      </w:r>
    </w:p>
    <w:p w14:paraId="7E004BDE" w14:textId="77777777" w:rsidR="00C7468F" w:rsidRPr="00BB27CC" w:rsidRDefault="00C7468F">
      <w:pPr>
        <w:pStyle w:val="Body"/>
        <w:ind w:right="309"/>
        <w:jc w:val="both"/>
        <w:rPr>
          <w:b/>
          <w:bCs/>
          <w:highlight w:val="yellow"/>
          <w:lang w:val="en-GB"/>
        </w:rPr>
      </w:pPr>
    </w:p>
    <w:p w14:paraId="6C6B7C48" w14:textId="77777777" w:rsidR="00C7468F" w:rsidRPr="00BB27CC" w:rsidRDefault="005C369B">
      <w:pPr>
        <w:pStyle w:val="Body"/>
        <w:ind w:right="309"/>
        <w:jc w:val="both"/>
        <w:rPr>
          <w:b/>
          <w:bCs/>
          <w:lang w:val="en-GB"/>
        </w:rPr>
      </w:pPr>
      <w:r w:rsidRPr="00BB27CC">
        <w:rPr>
          <w:b/>
          <w:bCs/>
          <w:lang w:val="en-US"/>
        </w:rPr>
        <w:t>3</w:t>
      </w:r>
      <w:r w:rsidR="00BB27CC">
        <w:rPr>
          <w:b/>
          <w:bCs/>
          <w:lang w:val="en-US"/>
        </w:rPr>
        <w:t>812</w:t>
      </w:r>
      <w:r w:rsidRPr="00BB27CC">
        <w:rPr>
          <w:b/>
          <w:bCs/>
          <w:lang w:val="en-US"/>
        </w:rPr>
        <w:tab/>
        <w:t>MINUTES &amp; ACTION LIST</w:t>
      </w:r>
    </w:p>
    <w:p w14:paraId="728BC113" w14:textId="77777777" w:rsidR="00C7468F" w:rsidRPr="00BB27CC" w:rsidRDefault="00C7468F">
      <w:pPr>
        <w:pStyle w:val="Body"/>
        <w:ind w:left="720" w:right="309"/>
        <w:jc w:val="both"/>
        <w:rPr>
          <w:lang w:val="en-GB"/>
        </w:rPr>
      </w:pPr>
    </w:p>
    <w:p w14:paraId="767AFDE5" w14:textId="77777777" w:rsidR="00C7468F" w:rsidRPr="00BB27CC" w:rsidRDefault="005C369B">
      <w:pPr>
        <w:pStyle w:val="Body"/>
        <w:ind w:left="720" w:right="309"/>
        <w:jc w:val="both"/>
        <w:rPr>
          <w:lang w:val="en-GB"/>
        </w:rPr>
      </w:pPr>
      <w:r w:rsidRPr="00BB27CC">
        <w:rPr>
          <w:lang w:val="en-US"/>
        </w:rPr>
        <w:t xml:space="preserve">The minutes of the previous meeting were formally approved. </w:t>
      </w:r>
    </w:p>
    <w:p w14:paraId="676B2E1A" w14:textId="77777777" w:rsidR="00C7468F" w:rsidRPr="00BB27CC" w:rsidRDefault="00C7468F">
      <w:pPr>
        <w:pStyle w:val="Body"/>
        <w:ind w:right="309"/>
        <w:jc w:val="both"/>
        <w:rPr>
          <w:highlight w:val="yellow"/>
          <w:shd w:val="clear" w:color="auto" w:fill="FFFF00"/>
          <w:lang w:val="en-GB"/>
        </w:rPr>
      </w:pPr>
    </w:p>
    <w:p w14:paraId="15D49BA7" w14:textId="77777777" w:rsidR="00C7468F" w:rsidRPr="00BB27CC" w:rsidRDefault="005C369B">
      <w:pPr>
        <w:pStyle w:val="Body"/>
        <w:ind w:right="309"/>
        <w:jc w:val="both"/>
        <w:rPr>
          <w:b/>
          <w:bCs/>
          <w:lang w:val="en-GB"/>
        </w:rPr>
      </w:pPr>
      <w:r w:rsidRPr="00BB27CC">
        <w:rPr>
          <w:b/>
          <w:bCs/>
          <w:lang w:val="en-GB"/>
        </w:rPr>
        <w:t>38</w:t>
      </w:r>
      <w:r w:rsidR="00BB27CC">
        <w:rPr>
          <w:b/>
          <w:bCs/>
          <w:lang w:val="en-GB"/>
        </w:rPr>
        <w:t>13</w:t>
      </w:r>
      <w:r w:rsidRPr="00BB27CC">
        <w:rPr>
          <w:b/>
          <w:bCs/>
          <w:lang w:val="en-GB"/>
        </w:rPr>
        <w:tab/>
        <w:t>CHAIRMAN &amp; BOARD BUSINESS</w:t>
      </w:r>
    </w:p>
    <w:p w14:paraId="186400FB" w14:textId="77777777" w:rsidR="00C7468F" w:rsidRPr="00BB27CC" w:rsidRDefault="005C369B">
      <w:pPr>
        <w:pStyle w:val="Body"/>
        <w:ind w:right="309"/>
        <w:jc w:val="both"/>
        <w:rPr>
          <w:b/>
          <w:bCs/>
          <w:lang w:val="en-GB"/>
        </w:rPr>
      </w:pPr>
      <w:r w:rsidRPr="00BB27CC">
        <w:rPr>
          <w:b/>
          <w:bCs/>
          <w:lang w:val="en-GB"/>
        </w:rPr>
        <w:tab/>
      </w:r>
    </w:p>
    <w:p w14:paraId="4F865036" w14:textId="665654E3" w:rsidR="00C7468F" w:rsidRPr="00BF3A3A" w:rsidRDefault="005C369B">
      <w:pPr>
        <w:pStyle w:val="Body"/>
        <w:ind w:left="720" w:right="309"/>
        <w:jc w:val="both"/>
        <w:rPr>
          <w:lang w:val="en-GB"/>
        </w:rPr>
      </w:pPr>
      <w:r w:rsidRPr="00BF3A3A">
        <w:rPr>
          <w:lang w:val="en-US"/>
        </w:rPr>
        <w:t xml:space="preserve">On behalf of the Board, the Interim Chairman </w:t>
      </w:r>
      <w:r w:rsidR="00BF3A3A" w:rsidRPr="00BF3A3A">
        <w:rPr>
          <w:lang w:val="en-US"/>
        </w:rPr>
        <w:t xml:space="preserve">wrote to </w:t>
      </w:r>
      <w:r w:rsidR="00CB13FA">
        <w:rPr>
          <w:lang w:val="en-US"/>
        </w:rPr>
        <w:t xml:space="preserve">the DfI </w:t>
      </w:r>
      <w:r w:rsidR="00BF3A3A">
        <w:rPr>
          <w:lang w:val="en-US"/>
        </w:rPr>
        <w:t>on 8 July</w:t>
      </w:r>
      <w:r w:rsidR="00BF3A3A" w:rsidRPr="00BF3A3A">
        <w:rPr>
          <w:lang w:val="en-US"/>
        </w:rPr>
        <w:t>, inviting a meeting on the Translink strategy reg</w:t>
      </w:r>
      <w:r w:rsidR="00BF3A3A">
        <w:rPr>
          <w:lang w:val="en-US"/>
        </w:rPr>
        <w:t>arding</w:t>
      </w:r>
      <w:r w:rsidR="00BF3A3A" w:rsidRPr="00BF3A3A">
        <w:rPr>
          <w:lang w:val="en-US"/>
        </w:rPr>
        <w:t xml:space="preserve"> the ‘green’ economy.</w:t>
      </w:r>
      <w:r w:rsidR="00583EF5">
        <w:rPr>
          <w:lang w:val="en-US"/>
        </w:rPr>
        <w:t xml:space="preserve">  The Interim Charman will keep members appraised </w:t>
      </w:r>
      <w:r w:rsidR="00B87211">
        <w:rPr>
          <w:lang w:val="en-US"/>
        </w:rPr>
        <w:t>when he receives a</w:t>
      </w:r>
      <w:r w:rsidR="00583EF5">
        <w:rPr>
          <w:lang w:val="en-US"/>
        </w:rPr>
        <w:t xml:space="preserve"> response from </w:t>
      </w:r>
      <w:r w:rsidR="00CB13FA">
        <w:rPr>
          <w:lang w:val="en-US"/>
        </w:rPr>
        <w:t>the</w:t>
      </w:r>
      <w:r w:rsidR="00CB13FA" w:rsidRPr="00CB13FA">
        <w:rPr>
          <w:lang w:val="en-US"/>
        </w:rPr>
        <w:t xml:space="preserve"> </w:t>
      </w:r>
      <w:r w:rsidR="00CB13FA">
        <w:rPr>
          <w:lang w:val="en-US"/>
        </w:rPr>
        <w:t>Permanent Secretary.</w:t>
      </w:r>
    </w:p>
    <w:p w14:paraId="6EBFF5D7" w14:textId="77777777" w:rsidR="00C7468F" w:rsidRPr="00BF3A3A" w:rsidRDefault="005C369B">
      <w:pPr>
        <w:pStyle w:val="Body"/>
        <w:ind w:left="720" w:right="309"/>
        <w:jc w:val="both"/>
        <w:rPr>
          <w:lang w:val="en-GB"/>
        </w:rPr>
      </w:pPr>
      <w:r w:rsidRPr="00BF3A3A">
        <w:rPr>
          <w:lang w:val="en-GB"/>
        </w:rPr>
        <w:t xml:space="preserve"> </w:t>
      </w:r>
      <w:r w:rsidRPr="00BF3A3A">
        <w:rPr>
          <w:lang w:val="en-GB"/>
        </w:rPr>
        <w:tab/>
      </w:r>
    </w:p>
    <w:p w14:paraId="55472B38" w14:textId="77777777" w:rsidR="00C7468F" w:rsidRPr="00BF3A3A" w:rsidRDefault="005C369B">
      <w:pPr>
        <w:pStyle w:val="Body"/>
        <w:ind w:left="720" w:right="309"/>
        <w:jc w:val="both"/>
        <w:rPr>
          <w:lang w:val="en-GB"/>
        </w:rPr>
      </w:pPr>
      <w:r w:rsidRPr="00BF3A3A">
        <w:rPr>
          <w:lang w:val="en-US"/>
        </w:rPr>
        <w:t xml:space="preserve">The Interim Chairman confirmed that </w:t>
      </w:r>
      <w:r w:rsidR="00BF3A3A" w:rsidRPr="00BF3A3A">
        <w:rPr>
          <w:lang w:val="en-US"/>
        </w:rPr>
        <w:t>all current Board members had received</w:t>
      </w:r>
      <w:r w:rsidR="00583EF5">
        <w:rPr>
          <w:lang w:val="en-US"/>
        </w:rPr>
        <w:t>,</w:t>
      </w:r>
      <w:r w:rsidR="00BF3A3A" w:rsidRPr="00BF3A3A">
        <w:rPr>
          <w:lang w:val="en-US"/>
        </w:rPr>
        <w:t xml:space="preserve"> and accepted</w:t>
      </w:r>
      <w:r w:rsidR="00583EF5">
        <w:rPr>
          <w:lang w:val="en-US"/>
        </w:rPr>
        <w:t>,</w:t>
      </w:r>
      <w:r w:rsidR="00BF3A3A" w:rsidRPr="00BF3A3A">
        <w:rPr>
          <w:lang w:val="en-US"/>
        </w:rPr>
        <w:t xml:space="preserve"> extensions to their current appointments (until June 2021) from DfI.</w:t>
      </w:r>
      <w:r w:rsidRPr="00BF3A3A">
        <w:rPr>
          <w:lang w:val="en-US"/>
        </w:rPr>
        <w:t xml:space="preserve"> </w:t>
      </w:r>
    </w:p>
    <w:p w14:paraId="2651F5C3" w14:textId="77777777" w:rsidR="00C7468F" w:rsidRPr="00BF3A3A" w:rsidRDefault="00C7468F">
      <w:pPr>
        <w:pStyle w:val="Body"/>
        <w:ind w:right="309"/>
        <w:jc w:val="both"/>
        <w:rPr>
          <w:shd w:val="clear" w:color="auto" w:fill="FFFF00"/>
          <w:lang w:val="en-GB"/>
        </w:rPr>
      </w:pPr>
    </w:p>
    <w:p w14:paraId="314DFB54" w14:textId="77777777" w:rsidR="00C7468F" w:rsidRPr="00BF3A3A" w:rsidRDefault="005C369B">
      <w:pPr>
        <w:pStyle w:val="Body"/>
        <w:ind w:right="309"/>
        <w:jc w:val="both"/>
        <w:rPr>
          <w:b/>
          <w:bCs/>
          <w:lang w:val="en-GB"/>
        </w:rPr>
      </w:pPr>
      <w:r w:rsidRPr="00BF3A3A">
        <w:rPr>
          <w:b/>
          <w:bCs/>
          <w:lang w:val="en-GB"/>
        </w:rPr>
        <w:t>38</w:t>
      </w:r>
      <w:r w:rsidR="00BF3A3A" w:rsidRPr="00BF3A3A">
        <w:rPr>
          <w:b/>
          <w:bCs/>
          <w:lang w:val="en-GB"/>
        </w:rPr>
        <w:t>14</w:t>
      </w:r>
      <w:r w:rsidRPr="00BF3A3A">
        <w:rPr>
          <w:b/>
          <w:bCs/>
          <w:lang w:val="en-GB"/>
        </w:rPr>
        <w:tab/>
        <w:t xml:space="preserve">SAFETY REPORT </w:t>
      </w:r>
    </w:p>
    <w:p w14:paraId="17AF95EB" w14:textId="77777777" w:rsidR="00C7468F" w:rsidRPr="00BF3A3A" w:rsidRDefault="00C7468F">
      <w:pPr>
        <w:pStyle w:val="Body"/>
        <w:ind w:right="309"/>
        <w:jc w:val="both"/>
        <w:rPr>
          <w:b/>
          <w:bCs/>
          <w:shd w:val="clear" w:color="auto" w:fill="FFFF00"/>
          <w:lang w:val="en-GB"/>
        </w:rPr>
      </w:pPr>
    </w:p>
    <w:p w14:paraId="46170807" w14:textId="77777777" w:rsidR="00C7468F" w:rsidRPr="00BF3A3A" w:rsidRDefault="005C369B">
      <w:pPr>
        <w:pStyle w:val="Body"/>
        <w:tabs>
          <w:tab w:val="left" w:pos="720"/>
          <w:tab w:val="left" w:pos="1440"/>
        </w:tabs>
        <w:ind w:left="720" w:right="309"/>
        <w:jc w:val="both"/>
        <w:rPr>
          <w:lang w:val="en-GB"/>
        </w:rPr>
      </w:pPr>
      <w:r w:rsidRPr="00BF3A3A">
        <w:rPr>
          <w:lang w:val="en-US"/>
        </w:rPr>
        <w:t>The Board took the report as read and CBCO highlighted the following salient points:</w:t>
      </w:r>
    </w:p>
    <w:p w14:paraId="7C9BBC19" w14:textId="77777777" w:rsidR="00C7468F" w:rsidRPr="00BF3A3A" w:rsidRDefault="00C7468F">
      <w:pPr>
        <w:pStyle w:val="Body"/>
        <w:tabs>
          <w:tab w:val="left" w:pos="720"/>
          <w:tab w:val="left" w:pos="1440"/>
        </w:tabs>
        <w:ind w:left="720" w:right="309"/>
        <w:jc w:val="both"/>
        <w:rPr>
          <w:shd w:val="clear" w:color="auto" w:fill="FFFF00"/>
          <w:lang w:val="en-GB"/>
        </w:rPr>
      </w:pPr>
    </w:p>
    <w:p w14:paraId="7D8BF6D3" w14:textId="77777777" w:rsidR="00C7468F" w:rsidRPr="00BF3A3A" w:rsidRDefault="005C369B">
      <w:pPr>
        <w:pStyle w:val="Body"/>
        <w:numPr>
          <w:ilvl w:val="0"/>
          <w:numId w:val="2"/>
        </w:numPr>
        <w:ind w:right="309"/>
        <w:jc w:val="both"/>
        <w:rPr>
          <w:lang w:val="en-US"/>
        </w:rPr>
      </w:pPr>
      <w:r w:rsidRPr="00BF3A3A">
        <w:rPr>
          <w:lang w:val="en-US"/>
        </w:rPr>
        <w:t>Statutory Reportable: Two incidents in the period, which resulted in minor delays but no collision or injury.</w:t>
      </w:r>
    </w:p>
    <w:p w14:paraId="4413A866" w14:textId="51ACBB90" w:rsidR="00C539A7" w:rsidRPr="00C95D7B" w:rsidRDefault="005C369B" w:rsidP="00750C02">
      <w:pPr>
        <w:pStyle w:val="Body"/>
        <w:numPr>
          <w:ilvl w:val="0"/>
          <w:numId w:val="2"/>
        </w:numPr>
        <w:ind w:right="309"/>
        <w:jc w:val="both"/>
        <w:rPr>
          <w:highlight w:val="yellow"/>
          <w:lang w:val="en-US"/>
        </w:rPr>
      </w:pPr>
      <w:r w:rsidRPr="00C95D7B">
        <w:rPr>
          <w:lang w:val="en-US"/>
        </w:rPr>
        <w:t>COVID-19 update: G</w:t>
      </w:r>
      <w:r w:rsidR="00C539A7" w:rsidRPr="00C95D7B">
        <w:rPr>
          <w:lang w:val="en-US"/>
        </w:rPr>
        <w:t>M</w:t>
      </w:r>
      <w:r w:rsidRPr="00C95D7B">
        <w:rPr>
          <w:lang w:val="en-US"/>
        </w:rPr>
        <w:t xml:space="preserve"> provided a COVID-19 update on the continued work being undertaken across the organisation</w:t>
      </w:r>
      <w:r w:rsidR="00C539A7" w:rsidRPr="00C95D7B">
        <w:rPr>
          <w:lang w:val="en-US"/>
        </w:rPr>
        <w:t xml:space="preserve">, </w:t>
      </w:r>
      <w:r w:rsidR="00E816FE">
        <w:rPr>
          <w:lang w:val="en-US"/>
        </w:rPr>
        <w:t>and specifically</w:t>
      </w:r>
      <w:r w:rsidR="004E5E88">
        <w:rPr>
          <w:lang w:val="en-US"/>
        </w:rPr>
        <w:t xml:space="preserve"> a</w:t>
      </w:r>
      <w:r w:rsidR="00C539A7">
        <w:rPr>
          <w:lang w:val="en-US"/>
        </w:rPr>
        <w:t xml:space="preserve"> plan </w:t>
      </w:r>
      <w:r w:rsidR="00C539A7">
        <w:rPr>
          <w:lang w:val="en-US"/>
        </w:rPr>
        <w:lastRenderedPageBreak/>
        <w:t>being implemented to reintegrate staff who f</w:t>
      </w:r>
      <w:r w:rsidR="000F2876">
        <w:rPr>
          <w:lang w:val="en-US"/>
        </w:rPr>
        <w:t>e</w:t>
      </w:r>
      <w:r w:rsidR="00C539A7">
        <w:rPr>
          <w:lang w:val="en-US"/>
        </w:rPr>
        <w:t>ll within the ‘shielding’ group (as per Government guidance).</w:t>
      </w:r>
      <w:r w:rsidR="00CD3860">
        <w:rPr>
          <w:lang w:val="en-US"/>
        </w:rPr>
        <w:t xml:space="preserve">  </w:t>
      </w:r>
      <w:r w:rsidR="00CD3860" w:rsidRPr="00C95D7B">
        <w:rPr>
          <w:lang w:val="en-US"/>
        </w:rPr>
        <w:t>The Board noted the impressive work carried out by the marketing and communications teams</w:t>
      </w:r>
      <w:r w:rsidR="00F966F5" w:rsidRPr="00C95D7B">
        <w:rPr>
          <w:lang w:val="en-US"/>
        </w:rPr>
        <w:t xml:space="preserve">, </w:t>
      </w:r>
      <w:r w:rsidR="00CD3860" w:rsidRPr="00C95D7B">
        <w:rPr>
          <w:lang w:val="en-US"/>
        </w:rPr>
        <w:t>regarding</w:t>
      </w:r>
      <w:r w:rsidR="00F17644" w:rsidRPr="00C95D7B">
        <w:rPr>
          <w:lang w:val="en-US"/>
        </w:rPr>
        <w:t xml:space="preserve"> public awareness of changes affecting passengers</w:t>
      </w:r>
      <w:r w:rsidR="00CD3860" w:rsidRPr="00C95D7B">
        <w:rPr>
          <w:lang w:val="en-US"/>
        </w:rPr>
        <w:t xml:space="preserve"> while using public </w:t>
      </w:r>
      <w:r w:rsidR="001A1E66" w:rsidRPr="00C95D7B">
        <w:rPr>
          <w:lang w:val="en-US"/>
        </w:rPr>
        <w:t>transport and</w:t>
      </w:r>
      <w:r w:rsidR="00CD3860" w:rsidRPr="00C95D7B">
        <w:rPr>
          <w:lang w:val="en-US"/>
        </w:rPr>
        <w:t xml:space="preserve"> considered the campaign both </w:t>
      </w:r>
      <w:r w:rsidR="001A1E66" w:rsidRPr="00C95D7B">
        <w:rPr>
          <w:lang w:val="en-US"/>
        </w:rPr>
        <w:t>innovative</w:t>
      </w:r>
      <w:r w:rsidR="00CD3860" w:rsidRPr="00C95D7B">
        <w:rPr>
          <w:lang w:val="en-US"/>
        </w:rPr>
        <w:t xml:space="preserve"> and impactful.</w:t>
      </w:r>
    </w:p>
    <w:p w14:paraId="413022BA" w14:textId="77777777" w:rsidR="00C7468F" w:rsidRPr="00CD3860" w:rsidRDefault="00C7468F">
      <w:pPr>
        <w:pStyle w:val="Body"/>
        <w:tabs>
          <w:tab w:val="left" w:pos="720"/>
          <w:tab w:val="left" w:pos="1440"/>
        </w:tabs>
        <w:ind w:right="309"/>
        <w:jc w:val="both"/>
        <w:rPr>
          <w:shd w:val="clear" w:color="auto" w:fill="FFFF00"/>
          <w:lang w:val="en-US"/>
        </w:rPr>
      </w:pPr>
    </w:p>
    <w:p w14:paraId="6EB112F5" w14:textId="77777777" w:rsidR="00C7468F" w:rsidRPr="00CD3860" w:rsidRDefault="005C369B">
      <w:pPr>
        <w:pStyle w:val="Body"/>
        <w:ind w:right="309"/>
        <w:jc w:val="both"/>
        <w:rPr>
          <w:b/>
          <w:bCs/>
          <w:lang w:val="en-GB"/>
        </w:rPr>
      </w:pPr>
      <w:r w:rsidRPr="00CD3860">
        <w:rPr>
          <w:b/>
          <w:bCs/>
          <w:lang w:val="en-GB"/>
        </w:rPr>
        <w:t>38</w:t>
      </w:r>
      <w:r w:rsidR="00CD3860" w:rsidRPr="00CD3860">
        <w:rPr>
          <w:b/>
          <w:bCs/>
          <w:lang w:val="en-GB"/>
        </w:rPr>
        <w:t>15</w:t>
      </w:r>
      <w:r w:rsidRPr="00CD3860">
        <w:rPr>
          <w:b/>
          <w:bCs/>
          <w:lang w:val="en-GB"/>
        </w:rPr>
        <w:tab/>
        <w:t>GCE REPORT</w:t>
      </w:r>
    </w:p>
    <w:p w14:paraId="1A313598" w14:textId="77777777" w:rsidR="00C7468F" w:rsidRPr="00CD3860" w:rsidRDefault="00C7468F">
      <w:pPr>
        <w:pStyle w:val="Body"/>
        <w:ind w:right="309"/>
        <w:jc w:val="both"/>
        <w:rPr>
          <w:b/>
          <w:bCs/>
          <w:lang w:val="en-GB"/>
        </w:rPr>
      </w:pPr>
    </w:p>
    <w:p w14:paraId="6CE1D3F8" w14:textId="77777777" w:rsidR="00C7468F" w:rsidRPr="00CD3860" w:rsidRDefault="005C369B" w:rsidP="00A77D4C">
      <w:pPr>
        <w:pStyle w:val="Body"/>
        <w:tabs>
          <w:tab w:val="left" w:pos="720"/>
          <w:tab w:val="left" w:pos="1440"/>
        </w:tabs>
        <w:ind w:left="720" w:right="309"/>
        <w:jc w:val="both"/>
        <w:rPr>
          <w:lang w:val="en-GB"/>
        </w:rPr>
      </w:pPr>
      <w:r w:rsidRPr="00CD3860">
        <w:rPr>
          <w:lang w:val="en-US"/>
        </w:rPr>
        <w:t xml:space="preserve">The Board took the report (and KPI summary) as read, and the Interim Chairman invited the GCE to speak on the following: </w:t>
      </w:r>
    </w:p>
    <w:p w14:paraId="2E8DC370" w14:textId="77777777" w:rsidR="00C7468F" w:rsidRPr="00BB27CC" w:rsidRDefault="00C7468F">
      <w:pPr>
        <w:pStyle w:val="Body"/>
        <w:tabs>
          <w:tab w:val="left" w:pos="720"/>
          <w:tab w:val="left" w:pos="1440"/>
        </w:tabs>
        <w:ind w:left="1080" w:right="309"/>
        <w:jc w:val="both"/>
        <w:rPr>
          <w:highlight w:val="yellow"/>
          <w:lang w:val="en-GB"/>
        </w:rPr>
      </w:pPr>
    </w:p>
    <w:p w14:paraId="098A3785" w14:textId="59DD176E" w:rsidR="00C7468F" w:rsidRPr="00991253" w:rsidRDefault="005C369B" w:rsidP="00991253">
      <w:pPr>
        <w:pStyle w:val="Body"/>
        <w:numPr>
          <w:ilvl w:val="0"/>
          <w:numId w:val="4"/>
        </w:numPr>
        <w:ind w:right="309"/>
        <w:jc w:val="both"/>
        <w:rPr>
          <w:highlight w:val="yellow"/>
          <w:lang w:val="en-US"/>
        </w:rPr>
      </w:pPr>
      <w:r w:rsidRPr="008E6325">
        <w:rPr>
          <w:lang w:val="en-US"/>
        </w:rPr>
        <w:t xml:space="preserve">Financials: Group revenue significantly impacted by Covid-19 pandemic, </w:t>
      </w:r>
      <w:r w:rsidR="00B46813">
        <w:rPr>
          <w:lang w:val="en-US"/>
        </w:rPr>
        <w:t xml:space="preserve">partially </w:t>
      </w:r>
      <w:r w:rsidRPr="008E6325">
        <w:rPr>
          <w:lang w:val="en-US"/>
        </w:rPr>
        <w:t>off-set by increased PSO payments</w:t>
      </w:r>
      <w:r w:rsidR="00B46813">
        <w:rPr>
          <w:lang w:val="en-US"/>
        </w:rPr>
        <w:t>.</w:t>
      </w:r>
    </w:p>
    <w:p w14:paraId="1680905B" w14:textId="41C19FA0" w:rsidR="00C7468F" w:rsidRDefault="00A50D8F" w:rsidP="00C16DE5">
      <w:pPr>
        <w:pStyle w:val="Body"/>
        <w:numPr>
          <w:ilvl w:val="0"/>
          <w:numId w:val="4"/>
        </w:numPr>
        <w:ind w:right="309"/>
        <w:jc w:val="both"/>
        <w:rPr>
          <w:lang w:val="en-US"/>
        </w:rPr>
      </w:pPr>
      <w:r w:rsidRPr="00C16DE5">
        <w:rPr>
          <w:lang w:val="en-US"/>
        </w:rPr>
        <w:t>Commercial Operations</w:t>
      </w:r>
      <w:r w:rsidR="005C369B" w:rsidRPr="00862443">
        <w:rPr>
          <w:lang w:val="en-US"/>
        </w:rPr>
        <w:t xml:space="preserve">: </w:t>
      </w:r>
      <w:r w:rsidRPr="00F84D2E">
        <w:rPr>
          <w:lang w:val="en-US"/>
        </w:rPr>
        <w:t xml:space="preserve"> </w:t>
      </w:r>
      <w:r w:rsidR="00A77D4C" w:rsidRPr="00F84D2E">
        <w:rPr>
          <w:lang w:val="en-US"/>
        </w:rPr>
        <w:t>Marketing team</w:t>
      </w:r>
      <w:r w:rsidRPr="00C16DE5">
        <w:t xml:space="preserve"> has continued to maintain messages of support in relation to COVID-19 and focused particularly on promoting smart cards and cashless payments. </w:t>
      </w:r>
      <w:r w:rsidR="00D94B46" w:rsidRPr="00C16DE5">
        <w:t xml:space="preserve">The Group continues </w:t>
      </w:r>
      <w:r w:rsidR="000F2876" w:rsidRPr="00C16DE5">
        <w:t xml:space="preserve">to </w:t>
      </w:r>
      <w:r w:rsidR="00D94B46" w:rsidRPr="00C16DE5">
        <w:t xml:space="preserve">work with the EA on </w:t>
      </w:r>
      <w:r w:rsidR="00CB38FE" w:rsidRPr="00C16DE5">
        <w:t xml:space="preserve">service plans </w:t>
      </w:r>
      <w:r w:rsidR="00D94B46" w:rsidRPr="00C16DE5">
        <w:t xml:space="preserve">for the return to school in September.  Meetings have been held with DoE and DfI to work through this challenging time. </w:t>
      </w:r>
    </w:p>
    <w:p w14:paraId="216066A0" w14:textId="11D8BA65" w:rsidR="00F16AB0" w:rsidRPr="00625231" w:rsidRDefault="00DE191E" w:rsidP="00991253">
      <w:pPr>
        <w:pStyle w:val="Body"/>
        <w:tabs>
          <w:tab w:val="left" w:pos="720"/>
          <w:tab w:val="left" w:pos="1440"/>
        </w:tabs>
        <w:ind w:left="1800" w:right="309"/>
        <w:jc w:val="both"/>
        <w:rPr>
          <w:lang w:val="en-US"/>
        </w:rPr>
      </w:pPr>
      <w:r w:rsidRPr="00DE191E">
        <w:rPr>
          <w:b/>
          <w:bCs/>
          <w:lang w:val="en-US"/>
        </w:rPr>
        <w:t>ACTION:</w:t>
      </w:r>
      <w:r>
        <w:rPr>
          <w:b/>
          <w:bCs/>
          <w:lang w:val="en-US"/>
        </w:rPr>
        <w:t xml:space="preserve"> </w:t>
      </w:r>
      <w:r w:rsidRPr="00010224">
        <w:rPr>
          <w:lang w:val="en-US"/>
        </w:rPr>
        <w:t xml:space="preserve">GCE to review </w:t>
      </w:r>
      <w:r w:rsidR="00C00019" w:rsidRPr="00010224">
        <w:rPr>
          <w:lang w:val="en-US"/>
        </w:rPr>
        <w:t xml:space="preserve">current </w:t>
      </w:r>
      <w:r w:rsidR="00007FB0" w:rsidRPr="00010224">
        <w:rPr>
          <w:lang w:val="en-US"/>
        </w:rPr>
        <w:t>arrangements</w:t>
      </w:r>
      <w:r w:rsidRPr="00010224">
        <w:rPr>
          <w:lang w:val="en-US"/>
        </w:rPr>
        <w:t xml:space="preserve"> for the return to schools in September</w:t>
      </w:r>
      <w:r w:rsidR="00967AFA" w:rsidRPr="00010224">
        <w:rPr>
          <w:lang w:val="en-US"/>
        </w:rPr>
        <w:t xml:space="preserve"> and action as appropriate</w:t>
      </w:r>
      <w:r w:rsidRPr="00010224">
        <w:rPr>
          <w:lang w:val="en-US"/>
        </w:rPr>
        <w:t>.</w:t>
      </w:r>
      <w:bookmarkStart w:id="0" w:name="_GoBack"/>
      <w:bookmarkEnd w:id="0"/>
    </w:p>
    <w:p w14:paraId="5D2EBEE2" w14:textId="70171ECE" w:rsidR="00C7468F" w:rsidRPr="00625231" w:rsidRDefault="005C369B">
      <w:pPr>
        <w:pStyle w:val="Body"/>
        <w:numPr>
          <w:ilvl w:val="0"/>
          <w:numId w:val="4"/>
        </w:numPr>
        <w:ind w:right="309"/>
        <w:jc w:val="both"/>
        <w:rPr>
          <w:lang w:val="en-US"/>
        </w:rPr>
      </w:pPr>
      <w:r w:rsidRPr="00625231">
        <w:rPr>
          <w:lang w:val="en-US"/>
        </w:rPr>
        <w:t xml:space="preserve">Major Capital Projects: </w:t>
      </w:r>
      <w:r w:rsidR="00D94B46" w:rsidRPr="00625231">
        <w:rPr>
          <w:lang w:val="en-US"/>
        </w:rPr>
        <w:t>Belfast Transport Hub – enabling works are progressing on site with good progress</w:t>
      </w:r>
      <w:r w:rsidR="00322CFC">
        <w:rPr>
          <w:lang w:val="en-US"/>
        </w:rPr>
        <w:t xml:space="preserve"> reported</w:t>
      </w:r>
      <w:r w:rsidR="00D94B46" w:rsidRPr="00625231">
        <w:rPr>
          <w:lang w:val="en-US"/>
        </w:rPr>
        <w:t>. Future Ticketing – will present to the Board in September.</w:t>
      </w:r>
      <w:r w:rsidRPr="00625231">
        <w:rPr>
          <w:lang w:val="en-US"/>
        </w:rPr>
        <w:t xml:space="preserve"> </w:t>
      </w:r>
    </w:p>
    <w:p w14:paraId="655DDD69" w14:textId="13327348" w:rsidR="00832F2F" w:rsidRDefault="00625231" w:rsidP="00A77D4C">
      <w:pPr>
        <w:pStyle w:val="Body"/>
        <w:numPr>
          <w:ilvl w:val="0"/>
          <w:numId w:val="4"/>
        </w:numPr>
        <w:ind w:right="309"/>
        <w:jc w:val="both"/>
        <w:rPr>
          <w:lang w:val="en-US"/>
        </w:rPr>
      </w:pPr>
      <w:r>
        <w:rPr>
          <w:lang w:val="en-US"/>
        </w:rPr>
        <w:t xml:space="preserve">HR: </w:t>
      </w:r>
      <w:r w:rsidR="001E42A5">
        <w:rPr>
          <w:lang w:val="en-US"/>
        </w:rPr>
        <w:t>Ongoing engagement with employee representatives re</w:t>
      </w:r>
      <w:r w:rsidR="00A77D4C">
        <w:rPr>
          <w:lang w:val="en-US"/>
        </w:rPr>
        <w:t>latin</w:t>
      </w:r>
      <w:r w:rsidR="001E42A5">
        <w:rPr>
          <w:lang w:val="en-US"/>
        </w:rPr>
        <w:t>g</w:t>
      </w:r>
      <w:r w:rsidR="00A77D4C">
        <w:rPr>
          <w:lang w:val="en-US"/>
        </w:rPr>
        <w:t xml:space="preserve"> to</w:t>
      </w:r>
      <w:r w:rsidR="001E42A5">
        <w:rPr>
          <w:lang w:val="en-US"/>
        </w:rPr>
        <w:t xml:space="preserve"> </w:t>
      </w:r>
      <w:r w:rsidR="00832F2F">
        <w:rPr>
          <w:lang w:val="en-US"/>
        </w:rPr>
        <w:t xml:space="preserve">the </w:t>
      </w:r>
      <w:r w:rsidR="00A77D4C">
        <w:rPr>
          <w:lang w:val="en-US"/>
        </w:rPr>
        <w:t xml:space="preserve">continuing </w:t>
      </w:r>
      <w:r w:rsidR="00832F2F">
        <w:rPr>
          <w:lang w:val="en-US"/>
        </w:rPr>
        <w:t xml:space="preserve">impact of </w:t>
      </w:r>
      <w:r w:rsidR="001E42A5">
        <w:rPr>
          <w:lang w:val="en-US"/>
        </w:rPr>
        <w:t>COVID-19</w:t>
      </w:r>
      <w:r w:rsidR="00862443">
        <w:rPr>
          <w:lang w:val="en-US"/>
        </w:rPr>
        <w:t>.</w:t>
      </w:r>
      <w:r w:rsidR="00A77D4C">
        <w:rPr>
          <w:lang w:val="en-US"/>
        </w:rPr>
        <w:t xml:space="preserve"> </w:t>
      </w:r>
    </w:p>
    <w:p w14:paraId="5D03E1E8" w14:textId="77777777" w:rsidR="00A77D4C" w:rsidRDefault="00A77D4C" w:rsidP="00A77D4C">
      <w:pPr>
        <w:pStyle w:val="Body"/>
        <w:tabs>
          <w:tab w:val="left" w:pos="720"/>
          <w:tab w:val="left" w:pos="1440"/>
        </w:tabs>
        <w:ind w:left="1800" w:right="309"/>
        <w:jc w:val="both"/>
        <w:rPr>
          <w:lang w:val="en-US"/>
        </w:rPr>
      </w:pPr>
    </w:p>
    <w:p w14:paraId="11E8D005" w14:textId="2649B06A" w:rsidR="00E07403" w:rsidRPr="00010224" w:rsidRDefault="00A77D4C" w:rsidP="00A77D4C">
      <w:pPr>
        <w:pStyle w:val="Body"/>
        <w:tabs>
          <w:tab w:val="left" w:pos="720"/>
          <w:tab w:val="left" w:pos="1440"/>
        </w:tabs>
        <w:ind w:left="720" w:right="309"/>
        <w:jc w:val="both"/>
        <w:rPr>
          <w:lang w:val="en-GB"/>
        </w:rPr>
      </w:pPr>
      <w:r>
        <w:rPr>
          <w:lang w:val="en-US"/>
        </w:rPr>
        <w:t>GCE explained to the Board t</w:t>
      </w:r>
      <w:r w:rsidR="00A22EA4">
        <w:rPr>
          <w:lang w:val="en-US"/>
        </w:rPr>
        <w:t>hat</w:t>
      </w:r>
      <w:r>
        <w:rPr>
          <w:lang w:val="en-US"/>
        </w:rPr>
        <w:t xml:space="preserve"> extensive cost efficiency measures</w:t>
      </w:r>
      <w:r w:rsidR="00A22EA4">
        <w:rPr>
          <w:lang w:val="en-US"/>
        </w:rPr>
        <w:t xml:space="preserve"> were</w:t>
      </w:r>
      <w:r>
        <w:rPr>
          <w:lang w:val="en-US"/>
        </w:rPr>
        <w:t xml:space="preserve"> being undertaken across the Group to </w:t>
      </w:r>
      <w:r w:rsidR="00ED5B2B">
        <w:rPr>
          <w:lang w:val="en-US"/>
        </w:rPr>
        <w:t xml:space="preserve">further </w:t>
      </w:r>
      <w:r>
        <w:rPr>
          <w:lang w:val="en-US"/>
        </w:rPr>
        <w:t xml:space="preserve">reduce operating costs. </w:t>
      </w:r>
      <w:r w:rsidR="00ED5B2B">
        <w:rPr>
          <w:lang w:val="en-US"/>
        </w:rPr>
        <w:t>.</w:t>
      </w:r>
      <w:r w:rsidR="00E07403" w:rsidRPr="00010224">
        <w:rPr>
          <w:lang w:val="en-GB"/>
        </w:rPr>
        <w:t xml:space="preserve"> </w:t>
      </w:r>
      <w:r w:rsidR="0045276F" w:rsidRPr="00010224">
        <w:rPr>
          <w:lang w:val="en-GB"/>
        </w:rPr>
        <w:t>The Board gave their support to the proposed cost efficiencies</w:t>
      </w:r>
      <w:r w:rsidR="00522A05" w:rsidRPr="00010224">
        <w:rPr>
          <w:lang w:val="en-GB"/>
        </w:rPr>
        <w:t xml:space="preserve"> that were</w:t>
      </w:r>
      <w:r w:rsidR="0045276F" w:rsidRPr="00010224">
        <w:rPr>
          <w:lang w:val="en-GB"/>
        </w:rPr>
        <w:t xml:space="preserve"> discussed. </w:t>
      </w:r>
    </w:p>
    <w:p w14:paraId="0541673E" w14:textId="77777777" w:rsidR="00E07403" w:rsidRPr="00010224" w:rsidRDefault="00E07403" w:rsidP="00A77D4C">
      <w:pPr>
        <w:pStyle w:val="Body"/>
        <w:tabs>
          <w:tab w:val="left" w:pos="720"/>
          <w:tab w:val="left" w:pos="1440"/>
        </w:tabs>
        <w:ind w:left="720" w:right="309"/>
        <w:jc w:val="both"/>
        <w:rPr>
          <w:lang w:val="en-GB"/>
        </w:rPr>
      </w:pPr>
    </w:p>
    <w:p w14:paraId="78FE562C" w14:textId="5ADBACB2" w:rsidR="00A77D4C" w:rsidRPr="00A77D4C" w:rsidRDefault="00E07403" w:rsidP="00A77D4C">
      <w:pPr>
        <w:pStyle w:val="Body"/>
        <w:tabs>
          <w:tab w:val="left" w:pos="720"/>
          <w:tab w:val="left" w:pos="1440"/>
        </w:tabs>
        <w:ind w:left="720" w:right="309"/>
        <w:jc w:val="both"/>
        <w:rPr>
          <w:lang w:val="en-US"/>
        </w:rPr>
      </w:pPr>
      <w:bookmarkStart w:id="1" w:name="_Hlk48733332"/>
      <w:r w:rsidRPr="00010224">
        <w:rPr>
          <w:b/>
          <w:bCs/>
          <w:lang w:val="en-GB"/>
        </w:rPr>
        <w:t>ACTION:</w:t>
      </w:r>
      <w:r w:rsidRPr="00010224">
        <w:rPr>
          <w:lang w:val="en-GB"/>
        </w:rPr>
        <w:t xml:space="preserve"> </w:t>
      </w:r>
      <w:bookmarkEnd w:id="1"/>
      <w:r w:rsidRPr="00010224">
        <w:rPr>
          <w:lang w:val="en-GB"/>
        </w:rPr>
        <w:t>GCE to circulate an outline of the cost saving plan following the meeting.</w:t>
      </w:r>
    </w:p>
    <w:p w14:paraId="503CCE78" w14:textId="77777777" w:rsidR="00C7468F" w:rsidRPr="00BB27CC" w:rsidRDefault="00C7468F">
      <w:pPr>
        <w:pStyle w:val="Body"/>
        <w:tabs>
          <w:tab w:val="left" w:pos="720"/>
          <w:tab w:val="left" w:pos="1440"/>
        </w:tabs>
        <w:ind w:left="1800" w:right="309"/>
        <w:jc w:val="both"/>
        <w:rPr>
          <w:highlight w:val="yellow"/>
          <w:shd w:val="clear" w:color="auto" w:fill="FFFF00"/>
          <w:lang w:val="en-US"/>
        </w:rPr>
      </w:pPr>
    </w:p>
    <w:p w14:paraId="47C9AE6E" w14:textId="77777777" w:rsidR="00C7468F" w:rsidRPr="001E42A5" w:rsidRDefault="005C369B">
      <w:pPr>
        <w:pStyle w:val="Body"/>
        <w:ind w:right="309"/>
        <w:jc w:val="both"/>
        <w:rPr>
          <w:b/>
          <w:bCs/>
          <w:lang w:val="en-GB"/>
        </w:rPr>
      </w:pPr>
      <w:r w:rsidRPr="001E42A5">
        <w:rPr>
          <w:b/>
          <w:bCs/>
          <w:lang w:val="en-GB"/>
        </w:rPr>
        <w:t>38</w:t>
      </w:r>
      <w:r w:rsidR="001E42A5">
        <w:rPr>
          <w:b/>
          <w:bCs/>
          <w:lang w:val="en-GB"/>
        </w:rPr>
        <w:t>16</w:t>
      </w:r>
      <w:r w:rsidRPr="001E42A5">
        <w:rPr>
          <w:b/>
          <w:bCs/>
          <w:lang w:val="en-GB"/>
        </w:rPr>
        <w:tab/>
        <w:t xml:space="preserve">FINANCE REPORT </w:t>
      </w:r>
    </w:p>
    <w:p w14:paraId="1F358DD3" w14:textId="77777777" w:rsidR="00C7468F" w:rsidRPr="001E42A5" w:rsidRDefault="00C7468F">
      <w:pPr>
        <w:pStyle w:val="Body"/>
        <w:ind w:right="309"/>
        <w:jc w:val="both"/>
        <w:rPr>
          <w:b/>
          <w:bCs/>
          <w:lang w:val="en-GB"/>
        </w:rPr>
      </w:pPr>
    </w:p>
    <w:p w14:paraId="648EA5A7" w14:textId="77777777" w:rsidR="00C7468F" w:rsidRPr="001E42A5" w:rsidRDefault="005C369B">
      <w:pPr>
        <w:pStyle w:val="Body"/>
        <w:ind w:left="720" w:right="309"/>
        <w:jc w:val="both"/>
        <w:rPr>
          <w:lang w:val="en-GB"/>
        </w:rPr>
      </w:pPr>
      <w:r w:rsidRPr="001E42A5">
        <w:rPr>
          <w:lang w:val="en-US"/>
        </w:rPr>
        <w:t xml:space="preserve">The Board took the paper as read. </w:t>
      </w:r>
    </w:p>
    <w:p w14:paraId="4F75D4E1" w14:textId="77777777" w:rsidR="00C7468F" w:rsidRPr="00BB27CC" w:rsidRDefault="00C7468F">
      <w:pPr>
        <w:pStyle w:val="Body"/>
        <w:ind w:left="720" w:right="309"/>
        <w:jc w:val="both"/>
        <w:rPr>
          <w:highlight w:val="yellow"/>
          <w:lang w:val="en-GB"/>
        </w:rPr>
      </w:pPr>
    </w:p>
    <w:p w14:paraId="76749413" w14:textId="77A8C6E6" w:rsidR="009E715F" w:rsidRPr="009E715F" w:rsidRDefault="00821F11" w:rsidP="009E715F">
      <w:pPr>
        <w:pStyle w:val="Body"/>
        <w:numPr>
          <w:ilvl w:val="0"/>
          <w:numId w:val="6"/>
        </w:numPr>
        <w:ind w:right="309"/>
        <w:jc w:val="both"/>
        <w:rPr>
          <w:lang w:val="en-US"/>
        </w:rPr>
      </w:pPr>
      <w:r>
        <w:rPr>
          <w:lang w:val="en-US"/>
        </w:rPr>
        <w:t>Budget</w:t>
      </w:r>
      <w:r w:rsidR="00636148">
        <w:rPr>
          <w:lang w:val="en-US"/>
        </w:rPr>
        <w:t xml:space="preserve"> update: </w:t>
      </w:r>
      <w:r w:rsidR="000E5DE4">
        <w:rPr>
          <w:lang w:val="en-US"/>
        </w:rPr>
        <w:t>Following approval of</w:t>
      </w:r>
      <w:r w:rsidR="00636148">
        <w:rPr>
          <w:lang w:val="en-US"/>
        </w:rPr>
        <w:t xml:space="preserve"> the budget by the Board on 30 June 2020, the Group received £20</w:t>
      </w:r>
      <w:r w:rsidR="00917D8A">
        <w:rPr>
          <w:lang w:val="en-US"/>
        </w:rPr>
        <w:t>m</w:t>
      </w:r>
      <w:r w:rsidR="000E5DE4">
        <w:rPr>
          <w:lang w:val="en-US"/>
        </w:rPr>
        <w:t xml:space="preserve"> from the emergency COVID-19 fu</w:t>
      </w:r>
      <w:r w:rsidR="009E715F">
        <w:rPr>
          <w:lang w:val="en-US"/>
        </w:rPr>
        <w:t>n</w:t>
      </w:r>
      <w:r w:rsidR="000E5DE4">
        <w:rPr>
          <w:lang w:val="en-US"/>
        </w:rPr>
        <w:t>d</w:t>
      </w:r>
      <w:r w:rsidR="00B46813">
        <w:rPr>
          <w:lang w:val="en-US"/>
        </w:rPr>
        <w:t>.</w:t>
      </w:r>
      <w:r w:rsidR="000E5DE4">
        <w:rPr>
          <w:lang w:val="en-US"/>
        </w:rPr>
        <w:t xml:space="preserve"> </w:t>
      </w:r>
    </w:p>
    <w:p w14:paraId="7161A305" w14:textId="211C8CE5" w:rsidR="009E715F" w:rsidRDefault="009E715F" w:rsidP="000E5DE4">
      <w:pPr>
        <w:pStyle w:val="Body"/>
        <w:numPr>
          <w:ilvl w:val="0"/>
          <w:numId w:val="6"/>
        </w:numPr>
        <w:ind w:right="309"/>
        <w:jc w:val="both"/>
        <w:rPr>
          <w:lang w:val="en-US"/>
        </w:rPr>
      </w:pPr>
      <w:r>
        <w:rPr>
          <w:lang w:val="en-US"/>
        </w:rPr>
        <w:t xml:space="preserve">Overview of Period 3: </w:t>
      </w:r>
      <w:r w:rsidR="00B46813">
        <w:rPr>
          <w:lang w:val="en-US"/>
        </w:rPr>
        <w:t>T</w:t>
      </w:r>
      <w:r>
        <w:rPr>
          <w:lang w:val="en-US"/>
        </w:rPr>
        <w:t xml:space="preserve">he Group’s </w:t>
      </w:r>
      <w:r w:rsidR="00B46813">
        <w:rPr>
          <w:lang w:val="en-US"/>
        </w:rPr>
        <w:t xml:space="preserve">year to date </w:t>
      </w:r>
      <w:r>
        <w:rPr>
          <w:lang w:val="en-US"/>
        </w:rPr>
        <w:t>operating loss is favourable to budget (due to savings in operational costs and overheads)</w:t>
      </w:r>
      <w:r w:rsidR="00B46813">
        <w:rPr>
          <w:lang w:val="en-US"/>
        </w:rPr>
        <w:t xml:space="preserve">.  It is however </w:t>
      </w:r>
      <w:r>
        <w:rPr>
          <w:lang w:val="en-US"/>
        </w:rPr>
        <w:t>adverse to the same period last year</w:t>
      </w:r>
      <w:r w:rsidR="00B46813">
        <w:rPr>
          <w:lang w:val="en-US"/>
        </w:rPr>
        <w:t xml:space="preserve">, due primarily </w:t>
      </w:r>
      <w:r>
        <w:rPr>
          <w:lang w:val="en-US"/>
        </w:rPr>
        <w:t>to the loss of passenger revenue associated with COVID-19, offset by reduced operating costs</w:t>
      </w:r>
      <w:r w:rsidR="00B46813">
        <w:rPr>
          <w:lang w:val="en-US"/>
        </w:rPr>
        <w:t>.</w:t>
      </w:r>
    </w:p>
    <w:p w14:paraId="49B7FC6A" w14:textId="1836298B" w:rsidR="00C7468F" w:rsidRDefault="005C369B" w:rsidP="001637FE">
      <w:pPr>
        <w:pStyle w:val="Body"/>
        <w:ind w:left="1440" w:right="309"/>
        <w:jc w:val="both"/>
        <w:rPr>
          <w:lang w:val="en-US"/>
        </w:rPr>
      </w:pPr>
      <w:r w:rsidRPr="009E715F">
        <w:rPr>
          <w:lang w:val="en-US"/>
        </w:rPr>
        <w:t xml:space="preserve">Group revenues are </w:t>
      </w:r>
      <w:r w:rsidR="00CF43EA">
        <w:rPr>
          <w:lang w:val="en-US"/>
        </w:rPr>
        <w:t xml:space="preserve">above budget due to above budget revenues </w:t>
      </w:r>
      <w:r w:rsidR="00B46813">
        <w:rPr>
          <w:lang w:val="en-US"/>
        </w:rPr>
        <w:t>i</w:t>
      </w:r>
      <w:r w:rsidR="00CF43EA">
        <w:rPr>
          <w:lang w:val="en-US"/>
        </w:rPr>
        <w:t xml:space="preserve">n Metro and NIR. Budget revenue for the year reflects the additional funding </w:t>
      </w:r>
      <w:r w:rsidR="001637FE">
        <w:rPr>
          <w:lang w:val="en-US"/>
        </w:rPr>
        <w:t xml:space="preserve">as notified by </w:t>
      </w:r>
      <w:r w:rsidR="00991253">
        <w:rPr>
          <w:lang w:val="en-US"/>
        </w:rPr>
        <w:t>DfI.</w:t>
      </w:r>
    </w:p>
    <w:p w14:paraId="325B4341" w14:textId="74C4AB72" w:rsidR="00C7468F" w:rsidRPr="0063515D" w:rsidRDefault="001637FE" w:rsidP="0063515D">
      <w:pPr>
        <w:pStyle w:val="Body"/>
        <w:ind w:left="1440" w:right="309"/>
        <w:jc w:val="both"/>
        <w:rPr>
          <w:lang w:val="en-US"/>
        </w:rPr>
      </w:pPr>
      <w:r>
        <w:rPr>
          <w:lang w:val="en-US"/>
        </w:rPr>
        <w:t xml:space="preserve">Group operating costs </w:t>
      </w:r>
      <w:r w:rsidR="00B46813">
        <w:rPr>
          <w:lang w:val="en-US"/>
        </w:rPr>
        <w:t xml:space="preserve">year to date </w:t>
      </w:r>
      <w:r>
        <w:rPr>
          <w:lang w:val="en-US"/>
        </w:rPr>
        <w:t xml:space="preserve">are </w:t>
      </w:r>
      <w:r w:rsidR="00B46813">
        <w:rPr>
          <w:lang w:val="en-US"/>
        </w:rPr>
        <w:t xml:space="preserve">less than at the same stage last year </w:t>
      </w:r>
      <w:r>
        <w:rPr>
          <w:lang w:val="en-US"/>
        </w:rPr>
        <w:t>due to reduced labour and fuel costs</w:t>
      </w:r>
      <w:r w:rsidR="00B46813">
        <w:rPr>
          <w:lang w:val="en-US"/>
        </w:rPr>
        <w:t xml:space="preserve"> and </w:t>
      </w:r>
      <w:r>
        <w:rPr>
          <w:lang w:val="en-US"/>
        </w:rPr>
        <w:t xml:space="preserve">savings </w:t>
      </w:r>
      <w:r w:rsidR="00B46813">
        <w:rPr>
          <w:lang w:val="en-US"/>
        </w:rPr>
        <w:t xml:space="preserve">across </w:t>
      </w:r>
      <w:r>
        <w:rPr>
          <w:lang w:val="en-US"/>
        </w:rPr>
        <w:t>a range of other areas of the Group.</w:t>
      </w:r>
    </w:p>
    <w:p w14:paraId="722FD8CC" w14:textId="61F901CC" w:rsidR="00C7468F" w:rsidRPr="0063515D" w:rsidRDefault="005C369B" w:rsidP="00AE7B25">
      <w:pPr>
        <w:pStyle w:val="Body"/>
        <w:numPr>
          <w:ilvl w:val="0"/>
          <w:numId w:val="6"/>
        </w:numPr>
        <w:ind w:right="309"/>
        <w:jc w:val="both"/>
        <w:rPr>
          <w:lang w:val="en-GB"/>
        </w:rPr>
      </w:pPr>
      <w:r w:rsidRPr="0063515D">
        <w:rPr>
          <w:lang w:val="en-US"/>
        </w:rPr>
        <w:t xml:space="preserve"> </w:t>
      </w:r>
      <w:r w:rsidR="0063515D" w:rsidRPr="0063515D">
        <w:rPr>
          <w:lang w:val="en-US"/>
        </w:rPr>
        <w:t>Capital Expenditure</w:t>
      </w:r>
      <w:r w:rsidR="0063515D">
        <w:rPr>
          <w:lang w:val="en-US"/>
        </w:rPr>
        <w:t>: Executives undertake a detailed monthly review of projects and spend profile to carefully monitor capital expenditure.</w:t>
      </w:r>
    </w:p>
    <w:p w14:paraId="309CEF30" w14:textId="77777777" w:rsidR="00AE7B25" w:rsidRPr="00BB27CC" w:rsidRDefault="00AE7B25" w:rsidP="00AE7B25">
      <w:pPr>
        <w:pStyle w:val="Body"/>
        <w:ind w:left="1440" w:right="309"/>
        <w:jc w:val="both"/>
        <w:rPr>
          <w:highlight w:val="yellow"/>
          <w:lang w:val="en-GB"/>
        </w:rPr>
      </w:pPr>
    </w:p>
    <w:p w14:paraId="0F90DFA1" w14:textId="77777777" w:rsidR="00C7468F" w:rsidRPr="00CC66D0" w:rsidRDefault="005C369B">
      <w:pPr>
        <w:pStyle w:val="Body"/>
        <w:ind w:right="309"/>
        <w:jc w:val="both"/>
        <w:rPr>
          <w:b/>
          <w:bCs/>
          <w:lang w:val="en-GB"/>
        </w:rPr>
      </w:pPr>
      <w:r w:rsidRPr="00CC66D0">
        <w:rPr>
          <w:b/>
          <w:bCs/>
          <w:lang w:val="en-GB"/>
        </w:rPr>
        <w:t>38</w:t>
      </w:r>
      <w:r w:rsidR="00CC66D0" w:rsidRPr="00CC66D0">
        <w:rPr>
          <w:b/>
          <w:bCs/>
          <w:lang w:val="en-GB"/>
        </w:rPr>
        <w:t>17</w:t>
      </w:r>
      <w:r w:rsidRPr="00CC66D0">
        <w:rPr>
          <w:b/>
          <w:bCs/>
          <w:lang w:val="en-GB"/>
        </w:rPr>
        <w:tab/>
        <w:t xml:space="preserve">DFI CORRESPONDENCE </w:t>
      </w:r>
    </w:p>
    <w:p w14:paraId="43DFD923" w14:textId="77777777" w:rsidR="00C7468F" w:rsidRPr="00CC66D0" w:rsidRDefault="00C7468F">
      <w:pPr>
        <w:pStyle w:val="Body"/>
        <w:ind w:right="309"/>
        <w:jc w:val="both"/>
        <w:rPr>
          <w:lang w:val="en-GB"/>
        </w:rPr>
      </w:pPr>
    </w:p>
    <w:p w14:paraId="7D99EFA6" w14:textId="77777777" w:rsidR="00C7468F" w:rsidRPr="00CC66D0" w:rsidRDefault="005C369B">
      <w:pPr>
        <w:pStyle w:val="Body"/>
        <w:ind w:right="309"/>
        <w:jc w:val="both"/>
        <w:rPr>
          <w:lang w:val="en-GB"/>
        </w:rPr>
      </w:pPr>
      <w:r w:rsidRPr="00CC66D0">
        <w:rPr>
          <w:lang w:val="en-US"/>
        </w:rPr>
        <w:tab/>
        <w:t>Noted.</w:t>
      </w:r>
    </w:p>
    <w:p w14:paraId="158BAEA4" w14:textId="77777777" w:rsidR="00C7468F" w:rsidRPr="00BB27CC" w:rsidRDefault="00C7468F">
      <w:pPr>
        <w:pStyle w:val="Body"/>
        <w:ind w:right="309"/>
        <w:jc w:val="both"/>
        <w:rPr>
          <w:highlight w:val="yellow"/>
          <w:shd w:val="clear" w:color="auto" w:fill="FFFF00"/>
          <w:lang w:val="en-GB"/>
        </w:rPr>
      </w:pPr>
    </w:p>
    <w:p w14:paraId="2AB77C75" w14:textId="77777777" w:rsidR="00C7468F" w:rsidRPr="00CC66D0" w:rsidRDefault="005C369B">
      <w:pPr>
        <w:pStyle w:val="Body"/>
        <w:ind w:right="309"/>
        <w:jc w:val="both"/>
        <w:rPr>
          <w:b/>
          <w:bCs/>
          <w:lang w:val="en-GB"/>
        </w:rPr>
      </w:pPr>
      <w:r w:rsidRPr="00CC66D0">
        <w:rPr>
          <w:b/>
          <w:bCs/>
          <w:lang w:val="en-GB"/>
        </w:rPr>
        <w:t>38</w:t>
      </w:r>
      <w:r w:rsidR="00CC66D0" w:rsidRPr="00CC66D0">
        <w:rPr>
          <w:b/>
          <w:bCs/>
          <w:lang w:val="en-GB"/>
        </w:rPr>
        <w:t>18</w:t>
      </w:r>
      <w:r w:rsidRPr="00CC66D0">
        <w:rPr>
          <w:b/>
          <w:bCs/>
          <w:lang w:val="en-GB"/>
        </w:rPr>
        <w:tab/>
        <w:t>AD HOC PAPERS</w:t>
      </w:r>
    </w:p>
    <w:p w14:paraId="5C2E54CA" w14:textId="77777777" w:rsidR="00C7468F" w:rsidRPr="00BB27CC" w:rsidRDefault="00C7468F">
      <w:pPr>
        <w:pStyle w:val="Body"/>
        <w:ind w:right="309"/>
        <w:jc w:val="both"/>
        <w:rPr>
          <w:b/>
          <w:bCs/>
          <w:highlight w:val="yellow"/>
          <w:lang w:val="en-GB"/>
        </w:rPr>
      </w:pPr>
    </w:p>
    <w:p w14:paraId="7877C3BD" w14:textId="77777777" w:rsidR="00C7468F" w:rsidRDefault="005C369B">
      <w:pPr>
        <w:pStyle w:val="Body"/>
        <w:ind w:right="309" w:firstLine="720"/>
        <w:jc w:val="both"/>
        <w:rPr>
          <w:lang w:val="en-US"/>
        </w:rPr>
      </w:pPr>
      <w:r w:rsidRPr="00AE7B25">
        <w:rPr>
          <w:lang w:val="en-US"/>
        </w:rPr>
        <w:t>The Board took the papers as read.</w:t>
      </w:r>
    </w:p>
    <w:p w14:paraId="259D1B41" w14:textId="77777777" w:rsidR="0063515D" w:rsidRDefault="0063515D">
      <w:pPr>
        <w:pStyle w:val="Body"/>
        <w:ind w:right="309" w:firstLine="720"/>
        <w:jc w:val="both"/>
        <w:rPr>
          <w:lang w:val="en-US"/>
        </w:rPr>
      </w:pPr>
    </w:p>
    <w:p w14:paraId="172B4E2E" w14:textId="77777777" w:rsidR="0008336B" w:rsidRDefault="0063515D" w:rsidP="0008336B">
      <w:pPr>
        <w:pStyle w:val="Body"/>
        <w:ind w:left="720" w:right="309"/>
        <w:jc w:val="both"/>
        <w:rPr>
          <w:lang w:val="en-US"/>
        </w:rPr>
      </w:pPr>
      <w:r>
        <w:rPr>
          <w:lang w:val="en-US"/>
        </w:rPr>
        <w:t>BM summarised the revisions to the new UK Corporate Governance Code where applicable to the Group</w:t>
      </w:r>
      <w:r w:rsidR="0008336B">
        <w:rPr>
          <w:lang w:val="en-US"/>
        </w:rPr>
        <w:t>, which provided the Board with assurance that the Group was compliant (where applicable) with the revised Code.</w:t>
      </w:r>
      <w:r>
        <w:rPr>
          <w:lang w:val="en-US"/>
        </w:rPr>
        <w:tab/>
      </w:r>
    </w:p>
    <w:p w14:paraId="7362EBB6" w14:textId="77777777" w:rsidR="0008336B" w:rsidRDefault="0008336B" w:rsidP="0008336B">
      <w:pPr>
        <w:pStyle w:val="Body"/>
        <w:ind w:left="720" w:right="309"/>
        <w:jc w:val="both"/>
        <w:rPr>
          <w:lang w:val="en-US"/>
        </w:rPr>
      </w:pPr>
    </w:p>
    <w:p w14:paraId="27A684F9" w14:textId="28C6CF78" w:rsidR="004F211F" w:rsidRDefault="0008336B" w:rsidP="003514D5">
      <w:pPr>
        <w:pStyle w:val="Body"/>
        <w:ind w:left="720" w:right="309"/>
        <w:jc w:val="both"/>
        <w:rPr>
          <w:lang w:val="en-US"/>
        </w:rPr>
      </w:pPr>
      <w:r>
        <w:rPr>
          <w:lang w:val="en-US"/>
        </w:rPr>
        <w:t xml:space="preserve">GC presented the paper on the revised MSFM and subject to some minor clarifications the Board noted the </w:t>
      </w:r>
      <w:r w:rsidR="00A8301D">
        <w:rPr>
          <w:lang w:val="en-US"/>
        </w:rPr>
        <w:t>mi</w:t>
      </w:r>
      <w:r w:rsidR="003546FB">
        <w:rPr>
          <w:lang w:val="en-US"/>
        </w:rPr>
        <w:t xml:space="preserve">nimal </w:t>
      </w:r>
      <w:r>
        <w:rPr>
          <w:lang w:val="en-US"/>
        </w:rPr>
        <w:t xml:space="preserve">changes. GC is to liaise with the Department </w:t>
      </w:r>
      <w:r w:rsidR="003514D5">
        <w:rPr>
          <w:lang w:val="en-US"/>
        </w:rPr>
        <w:t>regarding the</w:t>
      </w:r>
      <w:r>
        <w:rPr>
          <w:lang w:val="en-US"/>
        </w:rPr>
        <w:t xml:space="preserve"> execution of the revised MSFM.</w:t>
      </w:r>
      <w:r w:rsidR="003546FB">
        <w:rPr>
          <w:lang w:val="en-US"/>
        </w:rPr>
        <w:t xml:space="preserve"> The Board noted that while the MSFM did not have as fulsome </w:t>
      </w:r>
      <w:r w:rsidR="00726191">
        <w:rPr>
          <w:lang w:val="en-US"/>
        </w:rPr>
        <w:t>amendments as they would have liked to see, the focus should now be on agreeing the new form of Partnership Agreement.</w:t>
      </w:r>
      <w:r w:rsidR="003514D5">
        <w:rPr>
          <w:lang w:val="en-US"/>
        </w:rPr>
        <w:t xml:space="preserve"> </w:t>
      </w:r>
    </w:p>
    <w:p w14:paraId="72AF89D9" w14:textId="4830E3EA" w:rsidR="003514D5" w:rsidRDefault="003514D5" w:rsidP="003514D5">
      <w:pPr>
        <w:pStyle w:val="Body"/>
        <w:ind w:left="720" w:right="309"/>
        <w:jc w:val="both"/>
        <w:rPr>
          <w:lang w:val="en-US"/>
        </w:rPr>
      </w:pPr>
      <w:r>
        <w:rPr>
          <w:lang w:val="en-US"/>
        </w:rPr>
        <w:t xml:space="preserve">AD </w:t>
      </w:r>
      <w:r w:rsidR="001C4ACB">
        <w:rPr>
          <w:lang w:val="en-US"/>
        </w:rPr>
        <w:t>sought an update on the progress of the new Public Service Agreement</w:t>
      </w:r>
      <w:r w:rsidR="002A7E9F">
        <w:rPr>
          <w:lang w:val="en-US"/>
        </w:rPr>
        <w:t xml:space="preserve"> and </w:t>
      </w:r>
      <w:r w:rsidR="00040FC5">
        <w:rPr>
          <w:lang w:val="en-US"/>
        </w:rPr>
        <w:t>noted</w:t>
      </w:r>
      <w:r w:rsidR="002A7E9F">
        <w:rPr>
          <w:lang w:val="en-US"/>
        </w:rPr>
        <w:t xml:space="preserve"> the </w:t>
      </w:r>
      <w:r w:rsidR="00CD183E">
        <w:rPr>
          <w:lang w:val="en-US"/>
        </w:rPr>
        <w:t>forthcoming</w:t>
      </w:r>
      <w:r w:rsidR="002A7E9F">
        <w:rPr>
          <w:lang w:val="en-US"/>
        </w:rPr>
        <w:t xml:space="preserve"> date (April 2021) for publish</w:t>
      </w:r>
      <w:r w:rsidR="00CD183E">
        <w:rPr>
          <w:lang w:val="en-US"/>
        </w:rPr>
        <w:t xml:space="preserve">ing the </w:t>
      </w:r>
      <w:r w:rsidR="00040FC5">
        <w:rPr>
          <w:lang w:val="en-US"/>
        </w:rPr>
        <w:t>relevant notice.</w:t>
      </w:r>
    </w:p>
    <w:p w14:paraId="05EDEBB9" w14:textId="77777777" w:rsidR="0008336B" w:rsidRDefault="0008336B" w:rsidP="00E07403">
      <w:pPr>
        <w:pStyle w:val="Body"/>
        <w:ind w:right="309"/>
        <w:jc w:val="both"/>
        <w:rPr>
          <w:lang w:val="en-US"/>
        </w:rPr>
      </w:pPr>
    </w:p>
    <w:p w14:paraId="1378BA9A" w14:textId="77777777" w:rsidR="0008336B" w:rsidRDefault="0008336B" w:rsidP="00467EE5">
      <w:pPr>
        <w:pStyle w:val="Body"/>
        <w:numPr>
          <w:ilvl w:val="0"/>
          <w:numId w:val="16"/>
        </w:numPr>
        <w:ind w:left="1276" w:right="309"/>
        <w:jc w:val="both"/>
        <w:rPr>
          <w:i/>
          <w:iCs/>
          <w:lang w:val="en-US"/>
        </w:rPr>
      </w:pPr>
      <w:r w:rsidRPr="0008336B">
        <w:rPr>
          <w:i/>
          <w:iCs/>
          <w:lang w:val="en-US"/>
        </w:rPr>
        <w:t>William McCullagh joined the meeting and presented on the Metro and Ulsterbus Bus Fleet Renewal Programme 2020 to 2027;</w:t>
      </w:r>
    </w:p>
    <w:p w14:paraId="199B67BC" w14:textId="77777777" w:rsidR="00467EE5" w:rsidRDefault="00467EE5" w:rsidP="00467EE5">
      <w:pPr>
        <w:pStyle w:val="Body"/>
        <w:ind w:left="1276" w:right="309"/>
        <w:jc w:val="both"/>
        <w:rPr>
          <w:i/>
          <w:iCs/>
          <w:lang w:val="en-US"/>
        </w:rPr>
      </w:pPr>
    </w:p>
    <w:p w14:paraId="79E75D34" w14:textId="77777777" w:rsidR="00467EE5" w:rsidRPr="00467EE5" w:rsidRDefault="00467EE5" w:rsidP="00467EE5">
      <w:pPr>
        <w:pStyle w:val="Body"/>
        <w:ind w:left="916" w:right="309"/>
        <w:jc w:val="both"/>
        <w:rPr>
          <w:lang w:val="en-US"/>
        </w:rPr>
      </w:pPr>
      <w:r>
        <w:rPr>
          <w:lang w:val="en-US"/>
        </w:rPr>
        <w:t>Following the presentation, the Board had a detailed and focused Q&amp;A noting the clear trajectory towards zero emission fleet. The Board gave their approval to the Economic Appraisal for this Renewal Programme which had been previously presented to the POC in June.</w:t>
      </w:r>
    </w:p>
    <w:p w14:paraId="3BEF7FCA" w14:textId="77777777" w:rsidR="0008336B" w:rsidRDefault="0008336B" w:rsidP="00467EE5">
      <w:pPr>
        <w:pStyle w:val="Body"/>
        <w:ind w:right="309"/>
        <w:jc w:val="both"/>
        <w:rPr>
          <w:i/>
          <w:iCs/>
          <w:lang w:val="en-US"/>
        </w:rPr>
      </w:pPr>
    </w:p>
    <w:p w14:paraId="6E06316F" w14:textId="77777777" w:rsidR="0008336B" w:rsidRDefault="0008336B" w:rsidP="00467EE5">
      <w:pPr>
        <w:pStyle w:val="Body"/>
        <w:numPr>
          <w:ilvl w:val="0"/>
          <w:numId w:val="16"/>
        </w:numPr>
        <w:ind w:left="1276" w:right="309"/>
        <w:jc w:val="both"/>
        <w:rPr>
          <w:i/>
          <w:iCs/>
          <w:lang w:val="en-US"/>
        </w:rPr>
      </w:pPr>
      <w:r>
        <w:rPr>
          <w:i/>
          <w:iCs/>
          <w:lang w:val="en-US"/>
        </w:rPr>
        <w:t>Paul McGrattan joined the meeting and presented on Cyber Security.</w:t>
      </w:r>
    </w:p>
    <w:p w14:paraId="7EA37358" w14:textId="77777777" w:rsidR="00467EE5" w:rsidRPr="00467EE5" w:rsidRDefault="00467EE5" w:rsidP="00467EE5">
      <w:pPr>
        <w:jc w:val="both"/>
        <w:rPr>
          <w:i/>
          <w:iCs/>
        </w:rPr>
      </w:pPr>
    </w:p>
    <w:p w14:paraId="5F8CF944" w14:textId="77777777" w:rsidR="00467EE5" w:rsidRDefault="00583EF5" w:rsidP="00583EF5">
      <w:pPr>
        <w:pStyle w:val="Body"/>
        <w:ind w:left="720" w:right="309"/>
        <w:jc w:val="both"/>
        <w:rPr>
          <w:lang w:val="en-US"/>
        </w:rPr>
      </w:pPr>
      <w:r>
        <w:rPr>
          <w:lang w:val="en-US"/>
        </w:rPr>
        <w:t xml:space="preserve">Following the presentation, the Board discussed the future investment requirements in cyber security and reiterated their appreciation for the hard work and dedication displayed by Paul and the IT team during a very challenging year. </w:t>
      </w:r>
    </w:p>
    <w:p w14:paraId="3E43A11C" w14:textId="77777777" w:rsidR="00583EF5" w:rsidRDefault="00583EF5" w:rsidP="00583EF5">
      <w:pPr>
        <w:pStyle w:val="Body"/>
        <w:ind w:right="309" w:firstLine="720"/>
        <w:jc w:val="both"/>
        <w:rPr>
          <w:i/>
          <w:iCs/>
          <w:lang w:val="en-US"/>
        </w:rPr>
      </w:pPr>
    </w:p>
    <w:p w14:paraId="43888F3B" w14:textId="77777777" w:rsidR="00467EE5" w:rsidRPr="00467EE5" w:rsidRDefault="00467EE5" w:rsidP="00467EE5">
      <w:pPr>
        <w:pStyle w:val="Body"/>
        <w:ind w:left="720" w:right="309"/>
        <w:jc w:val="both"/>
        <w:rPr>
          <w:lang w:val="en-US"/>
        </w:rPr>
      </w:pPr>
      <w:r w:rsidRPr="00467EE5">
        <w:rPr>
          <w:lang w:val="en-US"/>
        </w:rPr>
        <w:t xml:space="preserve">The Board extended </w:t>
      </w:r>
      <w:r w:rsidR="00583EF5">
        <w:rPr>
          <w:lang w:val="en-US"/>
        </w:rPr>
        <w:t xml:space="preserve">its </w:t>
      </w:r>
      <w:r w:rsidRPr="00467EE5">
        <w:rPr>
          <w:lang w:val="en-US"/>
        </w:rPr>
        <w:t>thanks to both William and Paul for their very informative and interesting presentations.</w:t>
      </w:r>
    </w:p>
    <w:p w14:paraId="68EB9F07" w14:textId="77777777" w:rsidR="00467EE5" w:rsidRDefault="00467EE5" w:rsidP="00467EE5">
      <w:pPr>
        <w:pStyle w:val="Body"/>
        <w:ind w:left="1276" w:right="309"/>
        <w:jc w:val="both"/>
        <w:rPr>
          <w:i/>
          <w:iCs/>
          <w:lang w:val="en-US"/>
        </w:rPr>
      </w:pPr>
    </w:p>
    <w:p w14:paraId="3240AC28" w14:textId="77777777" w:rsidR="00C7468F" w:rsidRPr="00BB27CC" w:rsidRDefault="005C369B" w:rsidP="00467EE5">
      <w:pPr>
        <w:pStyle w:val="Body"/>
        <w:ind w:right="309"/>
        <w:jc w:val="both"/>
        <w:rPr>
          <w:highlight w:val="yellow"/>
          <w:lang w:val="en-GB"/>
        </w:rPr>
      </w:pPr>
      <w:r w:rsidRPr="00AE7B25">
        <w:rPr>
          <w:b/>
          <w:bCs/>
          <w:lang w:val="en-GB"/>
        </w:rPr>
        <w:t>38</w:t>
      </w:r>
      <w:r w:rsidR="00AE7B25">
        <w:rPr>
          <w:b/>
          <w:bCs/>
          <w:lang w:val="en-GB"/>
        </w:rPr>
        <w:t>19</w:t>
      </w:r>
      <w:r w:rsidRPr="00AE7B25">
        <w:rPr>
          <w:b/>
          <w:bCs/>
          <w:lang w:val="en-GB"/>
        </w:rPr>
        <w:tab/>
        <w:t>MAJOR PROJECTS KPI TRACKER</w:t>
      </w:r>
    </w:p>
    <w:p w14:paraId="7619417C" w14:textId="77777777" w:rsidR="00C7468F" w:rsidRPr="0008336B" w:rsidRDefault="00C7468F">
      <w:pPr>
        <w:pStyle w:val="Body"/>
        <w:ind w:left="709" w:right="309"/>
        <w:jc w:val="both"/>
        <w:rPr>
          <w:lang w:val="en-GB"/>
        </w:rPr>
      </w:pPr>
    </w:p>
    <w:p w14:paraId="41F232C6" w14:textId="77777777" w:rsidR="00C7468F" w:rsidRPr="0008336B" w:rsidRDefault="005C369B">
      <w:pPr>
        <w:pStyle w:val="Body"/>
        <w:ind w:left="709" w:right="309"/>
        <w:jc w:val="both"/>
        <w:rPr>
          <w:lang w:val="en-GB"/>
        </w:rPr>
      </w:pPr>
      <w:r w:rsidRPr="0008336B">
        <w:rPr>
          <w:lang w:val="en-US"/>
        </w:rPr>
        <w:t>The Major Projects Tracker was noted by the Board.</w:t>
      </w:r>
    </w:p>
    <w:p w14:paraId="0392B22C" w14:textId="77777777" w:rsidR="00C7468F" w:rsidRPr="00BB27CC" w:rsidRDefault="00C7468F">
      <w:pPr>
        <w:pStyle w:val="Body"/>
        <w:ind w:right="309"/>
        <w:jc w:val="both"/>
        <w:rPr>
          <w:highlight w:val="yellow"/>
          <w:shd w:val="clear" w:color="auto" w:fill="FFFF00"/>
          <w:lang w:val="en-GB"/>
        </w:rPr>
      </w:pPr>
    </w:p>
    <w:p w14:paraId="2DC9E61A" w14:textId="77777777" w:rsidR="00C7468F" w:rsidRPr="00AE7B25" w:rsidRDefault="005C369B">
      <w:pPr>
        <w:pStyle w:val="Body"/>
        <w:ind w:right="309"/>
        <w:jc w:val="both"/>
        <w:rPr>
          <w:b/>
          <w:bCs/>
          <w:lang w:val="en-GB"/>
        </w:rPr>
      </w:pPr>
      <w:r w:rsidRPr="00AE7B25">
        <w:rPr>
          <w:b/>
          <w:bCs/>
          <w:lang w:val="en-US"/>
        </w:rPr>
        <w:t>38</w:t>
      </w:r>
      <w:r w:rsidR="00AE7B25">
        <w:rPr>
          <w:b/>
          <w:bCs/>
          <w:lang w:val="en-US"/>
        </w:rPr>
        <w:t>20</w:t>
      </w:r>
      <w:r w:rsidRPr="00AE7B25">
        <w:rPr>
          <w:b/>
          <w:bCs/>
          <w:lang w:val="en-US"/>
        </w:rPr>
        <w:tab/>
        <w:t xml:space="preserve">MINUTES OF COMMITTEE MEETINGS </w:t>
      </w:r>
    </w:p>
    <w:p w14:paraId="358D3C0D" w14:textId="77777777" w:rsidR="00C7468F" w:rsidRPr="00BB27CC" w:rsidRDefault="00C7468F">
      <w:pPr>
        <w:pStyle w:val="Body"/>
        <w:ind w:left="720" w:right="309"/>
        <w:jc w:val="both"/>
        <w:rPr>
          <w:highlight w:val="yellow"/>
          <w:lang w:val="en-GB"/>
        </w:rPr>
      </w:pPr>
    </w:p>
    <w:p w14:paraId="0837FE94" w14:textId="77777777" w:rsidR="002C061B" w:rsidRDefault="005C369B">
      <w:pPr>
        <w:pStyle w:val="Body"/>
        <w:ind w:left="720" w:right="309"/>
        <w:jc w:val="both"/>
        <w:rPr>
          <w:lang w:val="en-US"/>
        </w:rPr>
      </w:pPr>
      <w:r w:rsidRPr="00583EF5">
        <w:rPr>
          <w:lang w:val="en-US"/>
        </w:rPr>
        <w:t xml:space="preserve">The minutes of the Project Oversight Committee meeting held on </w:t>
      </w:r>
      <w:r w:rsidR="00583EF5">
        <w:rPr>
          <w:lang w:val="en-US"/>
        </w:rPr>
        <w:t>16 June</w:t>
      </w:r>
      <w:r w:rsidRPr="00583EF5">
        <w:rPr>
          <w:lang w:val="en-US"/>
        </w:rPr>
        <w:t xml:space="preserve"> were noted by the Board as read. </w:t>
      </w:r>
    </w:p>
    <w:p w14:paraId="716A9E45" w14:textId="77777777" w:rsidR="002C061B" w:rsidRDefault="002C061B">
      <w:pPr>
        <w:pStyle w:val="Body"/>
        <w:ind w:left="720" w:right="309"/>
        <w:jc w:val="both"/>
        <w:rPr>
          <w:lang w:val="en-US"/>
        </w:rPr>
      </w:pPr>
    </w:p>
    <w:p w14:paraId="064598F1" w14:textId="1DF029BA" w:rsidR="00C7468F" w:rsidRPr="00583EF5" w:rsidRDefault="00A815D2">
      <w:pPr>
        <w:pStyle w:val="Body"/>
        <w:ind w:left="720" w:right="309"/>
        <w:jc w:val="both"/>
        <w:rPr>
          <w:lang w:val="en-GB"/>
        </w:rPr>
      </w:pPr>
      <w:r>
        <w:rPr>
          <w:lang w:val="en-US"/>
        </w:rPr>
        <w:t xml:space="preserve">The Interim Chair made particular reference to </w:t>
      </w:r>
      <w:r w:rsidR="002C061B">
        <w:rPr>
          <w:lang w:val="en-US"/>
        </w:rPr>
        <w:t>a</w:t>
      </w:r>
      <w:r>
        <w:rPr>
          <w:lang w:val="en-US"/>
        </w:rPr>
        <w:t xml:space="preserve"> </w:t>
      </w:r>
      <w:r w:rsidRPr="00A815D2">
        <w:rPr>
          <w:lang w:val="en-US"/>
        </w:rPr>
        <w:t>Low Emission Technical Study on</w:t>
      </w:r>
      <w:r>
        <w:rPr>
          <w:lang w:val="en-US"/>
        </w:rPr>
        <w:t xml:space="preserve"> the</w:t>
      </w:r>
      <w:r w:rsidRPr="00A815D2">
        <w:rPr>
          <w:lang w:val="en-US"/>
        </w:rPr>
        <w:t xml:space="preserve"> Cross Border line and</w:t>
      </w:r>
      <w:r w:rsidR="00307894">
        <w:rPr>
          <w:lang w:val="en-US"/>
        </w:rPr>
        <w:t xml:space="preserve"> the</w:t>
      </w:r>
      <w:r w:rsidRPr="00A815D2">
        <w:rPr>
          <w:lang w:val="en-US"/>
        </w:rPr>
        <w:t xml:space="preserve"> investment in</w:t>
      </w:r>
      <w:r w:rsidR="00307894">
        <w:rPr>
          <w:lang w:val="en-US"/>
        </w:rPr>
        <w:t>to</w:t>
      </w:r>
      <w:r w:rsidRPr="00A815D2">
        <w:rPr>
          <w:lang w:val="en-US"/>
        </w:rPr>
        <w:t xml:space="preserve"> Travel and Social Inclusion</w:t>
      </w:r>
      <w:r>
        <w:rPr>
          <w:lang w:val="en-US"/>
        </w:rPr>
        <w:t>,</w:t>
      </w:r>
      <w:r w:rsidRPr="00A815D2">
        <w:rPr>
          <w:lang w:val="en-US"/>
        </w:rPr>
        <w:t xml:space="preserve"> as an important </w:t>
      </w:r>
      <w:r w:rsidR="002C061B">
        <w:rPr>
          <w:lang w:val="en-US"/>
        </w:rPr>
        <w:t>a</w:t>
      </w:r>
      <w:r w:rsidRPr="00A815D2">
        <w:rPr>
          <w:lang w:val="en-US"/>
        </w:rPr>
        <w:t>rea where Translink can enhance systems and channels to make transport more accessible/relevant.</w:t>
      </w:r>
    </w:p>
    <w:p w14:paraId="3708FD57" w14:textId="77777777" w:rsidR="00C7468F" w:rsidRPr="00BB27CC" w:rsidRDefault="00C7468F">
      <w:pPr>
        <w:pStyle w:val="Body"/>
        <w:ind w:right="309"/>
        <w:jc w:val="both"/>
        <w:rPr>
          <w:b/>
          <w:bCs/>
          <w:highlight w:val="yellow"/>
          <w:lang w:val="en-GB"/>
        </w:rPr>
      </w:pPr>
    </w:p>
    <w:p w14:paraId="6EEBB763" w14:textId="77777777" w:rsidR="00C7468F" w:rsidRPr="00AE7B25" w:rsidRDefault="005C369B">
      <w:pPr>
        <w:pStyle w:val="Body"/>
        <w:ind w:right="309"/>
        <w:jc w:val="both"/>
        <w:rPr>
          <w:b/>
          <w:bCs/>
          <w:lang w:val="en-GB"/>
        </w:rPr>
      </w:pPr>
      <w:r w:rsidRPr="00AE7B25">
        <w:rPr>
          <w:b/>
          <w:bCs/>
          <w:lang w:val="en-GB"/>
        </w:rPr>
        <w:t>38</w:t>
      </w:r>
      <w:r w:rsidR="00AE7B25" w:rsidRPr="00AE7B25">
        <w:rPr>
          <w:b/>
          <w:bCs/>
          <w:lang w:val="en-GB"/>
        </w:rPr>
        <w:t>21</w:t>
      </w:r>
      <w:r w:rsidRPr="00AE7B25">
        <w:rPr>
          <w:b/>
          <w:bCs/>
          <w:lang w:val="en-GB"/>
        </w:rPr>
        <w:tab/>
        <w:t>ANY OTHER BUSINESS</w:t>
      </w:r>
    </w:p>
    <w:p w14:paraId="63E7476D" w14:textId="77777777" w:rsidR="00C7468F" w:rsidRPr="00BB27CC" w:rsidRDefault="00C7468F">
      <w:pPr>
        <w:pStyle w:val="Body"/>
        <w:ind w:right="309"/>
        <w:jc w:val="both"/>
        <w:rPr>
          <w:b/>
          <w:bCs/>
          <w:highlight w:val="yellow"/>
          <w:lang w:val="en-GB"/>
        </w:rPr>
      </w:pPr>
    </w:p>
    <w:p w14:paraId="3AAC012E" w14:textId="77777777" w:rsidR="00C7468F" w:rsidRDefault="00583EF5" w:rsidP="00583EF5">
      <w:pPr>
        <w:pStyle w:val="Body"/>
        <w:ind w:right="309" w:firstLine="720"/>
        <w:jc w:val="both"/>
        <w:rPr>
          <w:lang w:val="en-US"/>
        </w:rPr>
      </w:pPr>
      <w:r>
        <w:rPr>
          <w:lang w:val="en-US"/>
        </w:rPr>
        <w:t>None.</w:t>
      </w:r>
    </w:p>
    <w:p w14:paraId="73B620B8" w14:textId="77777777" w:rsidR="00583EF5" w:rsidRPr="00AE7B25" w:rsidRDefault="00583EF5">
      <w:pPr>
        <w:pStyle w:val="Body"/>
        <w:ind w:right="309"/>
        <w:jc w:val="both"/>
        <w:rPr>
          <w:shd w:val="clear" w:color="auto" w:fill="FFFF00"/>
          <w:lang w:val="en-GB"/>
        </w:rPr>
      </w:pPr>
      <w:r>
        <w:rPr>
          <w:lang w:val="en-US"/>
        </w:rPr>
        <w:tab/>
      </w:r>
    </w:p>
    <w:p w14:paraId="2D1218F9" w14:textId="253221EF" w:rsidR="00C7468F" w:rsidRPr="00BD0819" w:rsidRDefault="005C369B">
      <w:pPr>
        <w:pStyle w:val="Body"/>
        <w:ind w:right="309"/>
        <w:jc w:val="both"/>
        <w:rPr>
          <w:b/>
          <w:bCs/>
          <w:lang w:val="en-GB"/>
        </w:rPr>
      </w:pPr>
      <w:r w:rsidRPr="00AE7B25">
        <w:rPr>
          <w:b/>
          <w:bCs/>
          <w:lang w:val="en-GB"/>
        </w:rPr>
        <w:lastRenderedPageBreak/>
        <w:t>38</w:t>
      </w:r>
      <w:r w:rsidR="00AE7B25" w:rsidRPr="00AE7B25">
        <w:rPr>
          <w:b/>
          <w:bCs/>
          <w:lang w:val="en-GB"/>
        </w:rPr>
        <w:t>22</w:t>
      </w:r>
      <w:r w:rsidRPr="00AE7B25">
        <w:rPr>
          <w:b/>
          <w:bCs/>
          <w:lang w:val="en-GB"/>
        </w:rPr>
        <w:tab/>
        <w:t>DATE OF NEXT MEETING</w:t>
      </w:r>
      <w:r w:rsidRPr="00BD0819">
        <w:rPr>
          <w:b/>
          <w:bCs/>
          <w:lang w:val="en-GB"/>
        </w:rPr>
        <w:t xml:space="preserve"> </w:t>
      </w:r>
    </w:p>
    <w:p w14:paraId="2A54D21D" w14:textId="18BBC1E6" w:rsidR="00C7468F" w:rsidRPr="00BD0819" w:rsidRDefault="00C7468F">
      <w:pPr>
        <w:pStyle w:val="Body"/>
        <w:ind w:right="309"/>
        <w:jc w:val="both"/>
        <w:rPr>
          <w:b/>
          <w:bCs/>
          <w:lang w:val="en-GB"/>
        </w:rPr>
      </w:pPr>
    </w:p>
    <w:p w14:paraId="130D6B38" w14:textId="5E45896E" w:rsidR="00C7468F" w:rsidRPr="00B734B4" w:rsidRDefault="00BD0819">
      <w:pPr>
        <w:pStyle w:val="Body"/>
        <w:ind w:left="720" w:right="309"/>
        <w:jc w:val="both"/>
        <w:rPr>
          <w:lang w:val="en-GB"/>
        </w:rPr>
      </w:pPr>
      <w:r>
        <w:rPr>
          <w:lang w:val="en-US"/>
        </w:rPr>
        <w:t>16 September 2020.</w:t>
      </w:r>
    </w:p>
    <w:p w14:paraId="04D6FE2B" w14:textId="5B1FF02E" w:rsidR="00C7468F" w:rsidRPr="00B734B4" w:rsidRDefault="00C7468F">
      <w:pPr>
        <w:pStyle w:val="Body"/>
        <w:ind w:left="720" w:right="309"/>
        <w:jc w:val="both"/>
        <w:rPr>
          <w:shd w:val="clear" w:color="auto" w:fill="FFFF00"/>
          <w:lang w:val="en-GB"/>
        </w:rPr>
      </w:pPr>
    </w:p>
    <w:p w14:paraId="46E15B49" w14:textId="7F03DB7E" w:rsidR="00C7468F" w:rsidRPr="00B734B4" w:rsidRDefault="00C7468F">
      <w:pPr>
        <w:pStyle w:val="Body"/>
        <w:ind w:right="309"/>
        <w:jc w:val="both"/>
        <w:rPr>
          <w:shd w:val="clear" w:color="auto" w:fill="FFFF00"/>
          <w:lang w:val="en-GB"/>
        </w:rPr>
      </w:pPr>
    </w:p>
    <w:p w14:paraId="4E77EB0B" w14:textId="77777777" w:rsidR="00C7468F" w:rsidRPr="00B734B4" w:rsidRDefault="00C7468F">
      <w:pPr>
        <w:pStyle w:val="Body"/>
        <w:ind w:left="720" w:right="309"/>
        <w:jc w:val="both"/>
        <w:rPr>
          <w:lang w:val="en-GB"/>
        </w:rPr>
      </w:pPr>
    </w:p>
    <w:p w14:paraId="04F2E4E7" w14:textId="77777777" w:rsidR="00F36B42" w:rsidRDefault="005C369B" w:rsidP="00F36B42">
      <w:pPr>
        <w:ind w:right="309"/>
        <w:jc w:val="both"/>
      </w:pPr>
      <w:r>
        <w:tab/>
      </w:r>
      <w:r w:rsidR="00F36B42" w:rsidRPr="00420493">
        <w:t>SIGNED: __</w:t>
      </w:r>
      <w:r w:rsidR="00F36B42" w:rsidRPr="00092DE5" w:rsidDel="00762B5C">
        <w:rPr>
          <w:u w:val="single"/>
        </w:rPr>
        <w:t xml:space="preserve"> </w:t>
      </w:r>
      <w:r w:rsidR="00F36B42" w:rsidRPr="00420493">
        <w:t>____________    DATE: ___</w:t>
      </w:r>
      <w:r w:rsidR="00F36B42" w:rsidRPr="00092DE5">
        <w:rPr>
          <w:u w:val="single"/>
        </w:rPr>
        <w:t>_</w:t>
      </w:r>
      <w:r w:rsidR="00F36B42">
        <w:t>___</w:t>
      </w:r>
    </w:p>
    <w:p w14:paraId="54976BA0" w14:textId="68EF02F1" w:rsidR="00F36B42" w:rsidRDefault="00F36B42" w:rsidP="00991253">
      <w:pPr>
        <w:ind w:right="309" w:firstLine="720"/>
        <w:jc w:val="both"/>
        <w:sectPr w:rsidR="00F36B42" w:rsidSect="00277B7C">
          <w:pgSz w:w="11910" w:h="16840"/>
          <w:pgMar w:top="900" w:right="1320" w:bottom="920" w:left="1580" w:header="0" w:footer="668" w:gutter="0"/>
          <w:cols w:space="720"/>
        </w:sectPr>
      </w:pPr>
      <w:r w:rsidRPr="00420493">
        <w:t>Chairma</w:t>
      </w:r>
      <w:r w:rsidR="00991253">
        <w:t>n</w:t>
      </w:r>
    </w:p>
    <w:p w14:paraId="0DF4C04F" w14:textId="327AB9BE" w:rsidR="00C7468F" w:rsidRDefault="00C7468F" w:rsidP="00F36B42">
      <w:pPr>
        <w:pStyle w:val="Body"/>
        <w:ind w:right="309"/>
        <w:jc w:val="both"/>
      </w:pPr>
    </w:p>
    <w:sectPr w:rsidR="00C7468F">
      <w:headerReference w:type="even" r:id="rId11"/>
      <w:headerReference w:type="default" r:id="rId12"/>
      <w:footerReference w:type="even" r:id="rId13"/>
      <w:footerReference w:type="default" r:id="rId14"/>
      <w:headerReference w:type="first" r:id="rId15"/>
      <w:footerReference w:type="first" r:id="rId16"/>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F518" w14:textId="77777777" w:rsidR="00443A86" w:rsidRDefault="00443A86">
      <w:r>
        <w:separator/>
      </w:r>
    </w:p>
  </w:endnote>
  <w:endnote w:type="continuationSeparator" w:id="0">
    <w:p w14:paraId="5BC34B04" w14:textId="77777777" w:rsidR="00443A86" w:rsidRDefault="00443A86">
      <w:r>
        <w:continuationSeparator/>
      </w:r>
    </w:p>
  </w:endnote>
  <w:endnote w:type="continuationNotice" w:id="1">
    <w:p w14:paraId="21708E80" w14:textId="77777777" w:rsidR="00443A86" w:rsidRDefault="0044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0C31" w14:textId="77777777" w:rsidR="00583EF5" w:rsidRDefault="00583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3163" w14:textId="77777777" w:rsidR="00C7468F" w:rsidRDefault="005C369B">
    <w:pPr>
      <w:pStyle w:val="Footer"/>
      <w:jc w:val="right"/>
    </w:pPr>
    <w:r>
      <w:fldChar w:fldCharType="begin"/>
    </w:r>
    <w:r>
      <w:instrText xml:space="preserve"> PAGE </w:instrText>
    </w:r>
    <w:r>
      <w:fldChar w:fldCharType="separate"/>
    </w:r>
    <w:r w:rsidR="00B4681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4193" w14:textId="77777777" w:rsidR="00583EF5" w:rsidRDefault="005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D16B" w14:textId="77777777" w:rsidR="00443A86" w:rsidRDefault="00443A86">
      <w:r>
        <w:separator/>
      </w:r>
    </w:p>
  </w:footnote>
  <w:footnote w:type="continuationSeparator" w:id="0">
    <w:p w14:paraId="368948C7" w14:textId="77777777" w:rsidR="00443A86" w:rsidRDefault="00443A86">
      <w:r>
        <w:continuationSeparator/>
      </w:r>
    </w:p>
  </w:footnote>
  <w:footnote w:type="continuationNotice" w:id="1">
    <w:p w14:paraId="318ABF5B" w14:textId="77777777" w:rsidR="00443A86" w:rsidRDefault="0044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E07C" w14:textId="77777777" w:rsidR="00583EF5" w:rsidRDefault="00583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B785" w14:textId="02771530" w:rsidR="00C7468F" w:rsidRDefault="00C7468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C1DE" w14:textId="77777777" w:rsidR="00583EF5" w:rsidRDefault="00583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1A4"/>
    <w:multiLevelType w:val="hybridMultilevel"/>
    <w:tmpl w:val="A008F8A8"/>
    <w:numStyleLink w:val="ImportedStyle6"/>
  </w:abstractNum>
  <w:abstractNum w:abstractNumId="1" w15:restartNumberingAfterBreak="0">
    <w:nsid w:val="16EF0228"/>
    <w:multiLevelType w:val="hybridMultilevel"/>
    <w:tmpl w:val="6B8084B6"/>
    <w:numStyleLink w:val="ImportedStyle4"/>
  </w:abstractNum>
  <w:abstractNum w:abstractNumId="2" w15:restartNumberingAfterBreak="0">
    <w:nsid w:val="27896A94"/>
    <w:multiLevelType w:val="hybridMultilevel"/>
    <w:tmpl w:val="544A2338"/>
    <w:numStyleLink w:val="ImportedStyle5"/>
  </w:abstractNum>
  <w:abstractNum w:abstractNumId="3" w15:restartNumberingAfterBreak="0">
    <w:nsid w:val="29247A2B"/>
    <w:multiLevelType w:val="hybridMultilevel"/>
    <w:tmpl w:val="56CAEFC2"/>
    <w:numStyleLink w:val="ImportedStyle8"/>
  </w:abstractNum>
  <w:abstractNum w:abstractNumId="4" w15:restartNumberingAfterBreak="0">
    <w:nsid w:val="2C115299"/>
    <w:multiLevelType w:val="hybridMultilevel"/>
    <w:tmpl w:val="CE42480E"/>
    <w:numStyleLink w:val="ImportedStyle7"/>
  </w:abstractNum>
  <w:abstractNum w:abstractNumId="5" w15:restartNumberingAfterBreak="0">
    <w:nsid w:val="2E331995"/>
    <w:multiLevelType w:val="hybridMultilevel"/>
    <w:tmpl w:val="3C48F80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2505F8"/>
    <w:multiLevelType w:val="hybridMultilevel"/>
    <w:tmpl w:val="9F9E1EA8"/>
    <w:numStyleLink w:val="ImportedStyle2"/>
  </w:abstractNum>
  <w:abstractNum w:abstractNumId="8"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0F45F42"/>
    <w:multiLevelType w:val="hybridMultilevel"/>
    <w:tmpl w:val="7EA27698"/>
    <w:numStyleLink w:val="ImportedStyle3"/>
  </w:abstractNum>
  <w:abstractNum w:abstractNumId="10"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D6D3460"/>
    <w:multiLevelType w:val="hybridMultilevel"/>
    <w:tmpl w:val="05E0A72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7"/>
  </w:num>
  <w:num w:numId="3">
    <w:abstractNumId w:val="8"/>
  </w:num>
  <w:num w:numId="4">
    <w:abstractNumId w:val="9"/>
  </w:num>
  <w:num w:numId="5">
    <w:abstractNumId w:val="15"/>
  </w:num>
  <w:num w:numId="6">
    <w:abstractNumId w:val="1"/>
  </w:num>
  <w:num w:numId="7">
    <w:abstractNumId w:val="10"/>
  </w:num>
  <w:num w:numId="8">
    <w:abstractNumId w:val="2"/>
  </w:num>
  <w:num w:numId="9">
    <w:abstractNumId w:val="12"/>
  </w:num>
  <w:num w:numId="10">
    <w:abstractNumId w:val="0"/>
  </w:num>
  <w:num w:numId="11">
    <w:abstractNumId w:val="11"/>
  </w:num>
  <w:num w:numId="12">
    <w:abstractNumId w:val="4"/>
  </w:num>
  <w:num w:numId="13">
    <w:abstractNumId w:val="14"/>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7FB0"/>
    <w:rsid w:val="00010224"/>
    <w:rsid w:val="00040FC5"/>
    <w:rsid w:val="000771ED"/>
    <w:rsid w:val="0008336B"/>
    <w:rsid w:val="000E5DE4"/>
    <w:rsid w:val="000F2876"/>
    <w:rsid w:val="000F771E"/>
    <w:rsid w:val="00123E26"/>
    <w:rsid w:val="001637FE"/>
    <w:rsid w:val="00195293"/>
    <w:rsid w:val="001A0B4E"/>
    <w:rsid w:val="001A1E66"/>
    <w:rsid w:val="001C4ACB"/>
    <w:rsid w:val="001E42A5"/>
    <w:rsid w:val="002017F3"/>
    <w:rsid w:val="002A7E9F"/>
    <w:rsid w:val="002C061B"/>
    <w:rsid w:val="00307894"/>
    <w:rsid w:val="00322CFC"/>
    <w:rsid w:val="003514D5"/>
    <w:rsid w:val="003546FB"/>
    <w:rsid w:val="003610E3"/>
    <w:rsid w:val="003C7AF0"/>
    <w:rsid w:val="00443A86"/>
    <w:rsid w:val="0045276F"/>
    <w:rsid w:val="00467EE5"/>
    <w:rsid w:val="004E5E88"/>
    <w:rsid w:val="004F211F"/>
    <w:rsid w:val="00522A05"/>
    <w:rsid w:val="00583EF5"/>
    <w:rsid w:val="00585DD6"/>
    <w:rsid w:val="005C369B"/>
    <w:rsid w:val="005D5A76"/>
    <w:rsid w:val="00625231"/>
    <w:rsid w:val="0063515D"/>
    <w:rsid w:val="00636148"/>
    <w:rsid w:val="00726191"/>
    <w:rsid w:val="00750C02"/>
    <w:rsid w:val="00792515"/>
    <w:rsid w:val="00797CB7"/>
    <w:rsid w:val="007A551B"/>
    <w:rsid w:val="007C4E7B"/>
    <w:rsid w:val="007C7D9B"/>
    <w:rsid w:val="00821F11"/>
    <w:rsid w:val="00832F2F"/>
    <w:rsid w:val="00862443"/>
    <w:rsid w:val="008D0CCF"/>
    <w:rsid w:val="008E6325"/>
    <w:rsid w:val="00917D8A"/>
    <w:rsid w:val="00944997"/>
    <w:rsid w:val="009506F8"/>
    <w:rsid w:val="00967AFA"/>
    <w:rsid w:val="00974781"/>
    <w:rsid w:val="00991253"/>
    <w:rsid w:val="009D059A"/>
    <w:rsid w:val="009E715F"/>
    <w:rsid w:val="00A22EA4"/>
    <w:rsid w:val="00A50D8F"/>
    <w:rsid w:val="00A67C2D"/>
    <w:rsid w:val="00A77D4C"/>
    <w:rsid w:val="00A815D2"/>
    <w:rsid w:val="00A8301D"/>
    <w:rsid w:val="00AE7B25"/>
    <w:rsid w:val="00AF2345"/>
    <w:rsid w:val="00B46813"/>
    <w:rsid w:val="00B622DC"/>
    <w:rsid w:val="00B64C28"/>
    <w:rsid w:val="00B734B4"/>
    <w:rsid w:val="00B82BF8"/>
    <w:rsid w:val="00B87211"/>
    <w:rsid w:val="00BB27CC"/>
    <w:rsid w:val="00BD0029"/>
    <w:rsid w:val="00BD0819"/>
    <w:rsid w:val="00BF3A3A"/>
    <w:rsid w:val="00C00019"/>
    <w:rsid w:val="00C16DE5"/>
    <w:rsid w:val="00C33307"/>
    <w:rsid w:val="00C539A7"/>
    <w:rsid w:val="00C7468F"/>
    <w:rsid w:val="00C82C60"/>
    <w:rsid w:val="00C93BE9"/>
    <w:rsid w:val="00C95D7B"/>
    <w:rsid w:val="00CB13FA"/>
    <w:rsid w:val="00CB38FE"/>
    <w:rsid w:val="00CC66D0"/>
    <w:rsid w:val="00CD183E"/>
    <w:rsid w:val="00CD3860"/>
    <w:rsid w:val="00CF43EA"/>
    <w:rsid w:val="00D27277"/>
    <w:rsid w:val="00D4128D"/>
    <w:rsid w:val="00D94B46"/>
    <w:rsid w:val="00DB7BBF"/>
    <w:rsid w:val="00DC05B0"/>
    <w:rsid w:val="00DE191E"/>
    <w:rsid w:val="00E07403"/>
    <w:rsid w:val="00E311B9"/>
    <w:rsid w:val="00E816FE"/>
    <w:rsid w:val="00ED5B2B"/>
    <w:rsid w:val="00F16AB0"/>
    <w:rsid w:val="00F17644"/>
    <w:rsid w:val="00F36B42"/>
    <w:rsid w:val="00F84D2E"/>
    <w:rsid w:val="00F966F5"/>
    <w:rsid w:val="00FB5567"/>
    <w:rsid w:val="00FC31C0"/>
    <w:rsid w:val="00FC549A"/>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236C"/>
  <w15:docId w15:val="{4AD188D6-7790-4385-BF42-B4A91DEF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paragraph" w:customStyle="1" w:styleId="TableParagraph">
    <w:name w:val="Table Paragraph"/>
    <w:basedOn w:val="Normal"/>
    <w:uiPriority w:val="1"/>
    <w:qFormat/>
    <w:rsid w:val="00F36B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styleId="CommentReference">
    <w:name w:val="annotation reference"/>
    <w:basedOn w:val="DefaultParagraphFont"/>
    <w:uiPriority w:val="99"/>
    <w:semiHidden/>
    <w:unhideWhenUsed/>
    <w:rsid w:val="00F84D2E"/>
    <w:rPr>
      <w:sz w:val="16"/>
      <w:szCs w:val="16"/>
    </w:rPr>
  </w:style>
  <w:style w:type="paragraph" w:styleId="CommentText">
    <w:name w:val="annotation text"/>
    <w:basedOn w:val="Normal"/>
    <w:link w:val="CommentTextChar"/>
    <w:uiPriority w:val="99"/>
    <w:semiHidden/>
    <w:unhideWhenUsed/>
    <w:rsid w:val="00F84D2E"/>
    <w:rPr>
      <w:sz w:val="20"/>
      <w:szCs w:val="20"/>
    </w:rPr>
  </w:style>
  <w:style w:type="character" w:customStyle="1" w:styleId="CommentTextChar">
    <w:name w:val="Comment Text Char"/>
    <w:basedOn w:val="DefaultParagraphFont"/>
    <w:link w:val="CommentText"/>
    <w:uiPriority w:val="99"/>
    <w:semiHidden/>
    <w:rsid w:val="00F84D2E"/>
    <w:rPr>
      <w:lang w:val="en-US" w:eastAsia="en-US"/>
    </w:rPr>
  </w:style>
  <w:style w:type="paragraph" w:styleId="CommentSubject">
    <w:name w:val="annotation subject"/>
    <w:basedOn w:val="CommentText"/>
    <w:next w:val="CommentText"/>
    <w:link w:val="CommentSubjectChar"/>
    <w:uiPriority w:val="99"/>
    <w:semiHidden/>
    <w:unhideWhenUsed/>
    <w:rsid w:val="00F84D2E"/>
    <w:rPr>
      <w:b/>
      <w:bCs/>
    </w:rPr>
  </w:style>
  <w:style w:type="character" w:customStyle="1" w:styleId="CommentSubjectChar">
    <w:name w:val="Comment Subject Char"/>
    <w:basedOn w:val="CommentTextChar"/>
    <w:link w:val="CommentSubject"/>
    <w:uiPriority w:val="99"/>
    <w:semiHidden/>
    <w:rsid w:val="00F84D2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EBEBA0102E24F814FC2727043C295" ma:contentTypeVersion="11" ma:contentTypeDescription="Create a new document." ma:contentTypeScope="" ma:versionID="a66a9cd55c0749852d52d43703812d54">
  <xsd:schema xmlns:xsd="http://www.w3.org/2001/XMLSchema" xmlns:xs="http://www.w3.org/2001/XMLSchema" xmlns:p="http://schemas.microsoft.com/office/2006/metadata/properties" xmlns:ns3="f3988726-f53e-45a7-a473-7b380dc6a996" xmlns:ns4="96f9707a-5832-472d-99ee-9a87beca0c8a" targetNamespace="http://schemas.microsoft.com/office/2006/metadata/properties" ma:root="true" ma:fieldsID="c82dbbd098210a6068a2fcf3c29f6775" ns3:_="" ns4:_="">
    <xsd:import namespace="f3988726-f53e-45a7-a473-7b380dc6a996"/>
    <xsd:import namespace="96f9707a-5832-472d-99ee-9a87beca0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88726-f53e-45a7-a473-7b380dc6a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9707a-5832-472d-99ee-9a87beca0c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B04E-A918-4F83-A76B-ABBA874D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88726-f53e-45a7-a473-7b380dc6a996"/>
    <ds:schemaRef ds:uri="96f9707a-5832-472d-99ee-9a87beca0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95677ACE-865A-47F7-B6CF-E8AC99C6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Sweeney</dc:creator>
  <cp:keywords/>
  <cp:lastModifiedBy>Una Mackle</cp:lastModifiedBy>
  <cp:revision>3</cp:revision>
  <dcterms:created xsi:type="dcterms:W3CDTF">2020-10-12T15:24:00Z</dcterms:created>
  <dcterms:modified xsi:type="dcterms:W3CDTF">2020-10-12T15:26:00Z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0x010100AEAEBEBA0102E24F814FC2727043C295</vt:lpwstr>
  </property>
</Properties>
</file>