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u w:val="none"/>
        </w:rPr>
      </w:pPr>
      <w:bookmarkStart w:name="NORTHERN IRELAND TRANSPORT HOLDING COMPA" w:id="1"/>
      <w:bookmarkEnd w:id="1"/>
      <w:r>
        <w:rPr>
          <w:b w:val="0"/>
          <w:u w:val="none"/>
        </w:rPr>
      </w:r>
      <w:bookmarkStart w:name="Minutes of the Board Meeting held using " w:id="2"/>
      <w:bookmarkEnd w:id="2"/>
      <w:r>
        <w:rPr>
          <w:b w:val="0"/>
          <w:u w:val="none"/>
        </w:rPr>
      </w:r>
      <w:r>
        <w:rPr>
          <w:u w:val="single"/>
        </w:rPr>
        <w:t>NORTHERN</w:t>
      </w:r>
      <w:r>
        <w:rPr>
          <w:spacing w:val="-7"/>
          <w:u w:val="single"/>
        </w:rPr>
        <w:t> </w:t>
      </w:r>
      <w:r>
        <w:rPr>
          <w:u w:val="single"/>
        </w:rPr>
        <w:t>IRELAND</w:t>
      </w:r>
      <w:r>
        <w:rPr>
          <w:spacing w:val="-5"/>
          <w:u w:val="single"/>
        </w:rPr>
        <w:t> </w:t>
      </w:r>
      <w:r>
        <w:rPr>
          <w:u w:val="single"/>
        </w:rPr>
        <w:t>TRANSPORT</w:t>
      </w:r>
      <w:r>
        <w:rPr>
          <w:spacing w:val="-10"/>
          <w:u w:val="single"/>
        </w:rPr>
        <w:t> </w:t>
      </w:r>
      <w:r>
        <w:rPr>
          <w:u w:val="single"/>
        </w:rPr>
        <w:t>HOLDING</w:t>
      </w:r>
      <w:r>
        <w:rPr>
          <w:spacing w:val="-7"/>
          <w:u w:val="single"/>
        </w:rPr>
        <w:t> </w:t>
      </w:r>
      <w:r>
        <w:rPr>
          <w:spacing w:val="-2"/>
          <w:u w:val="single"/>
        </w:rPr>
        <w:t>COMPANY</w:t>
      </w:r>
    </w:p>
    <w:p>
      <w:pPr>
        <w:spacing w:before="0"/>
        <w:ind w:left="1520" w:right="1515" w:firstLine="0"/>
        <w:jc w:val="center"/>
        <w:rPr>
          <w:b/>
          <w:sz w:val="24"/>
        </w:rPr>
      </w:pPr>
      <w:r>
        <w:rPr>
          <w:b/>
          <w:sz w:val="24"/>
          <w:u w:val="single"/>
        </w:rPr>
        <w:t>Minutes</w:t>
      </w:r>
      <w:r>
        <w:rPr>
          <w:b/>
          <w:spacing w:val="-5"/>
          <w:sz w:val="24"/>
          <w:u w:val="single"/>
        </w:rPr>
        <w:t> </w:t>
      </w:r>
      <w:r>
        <w:rPr>
          <w:b/>
          <w:sz w:val="24"/>
          <w:u w:val="single"/>
        </w:rPr>
        <w:t>of</w:t>
      </w:r>
      <w:r>
        <w:rPr>
          <w:b/>
          <w:spacing w:val="-6"/>
          <w:sz w:val="24"/>
          <w:u w:val="single"/>
        </w:rPr>
        <w:t> </w:t>
      </w:r>
      <w:r>
        <w:rPr>
          <w:b/>
          <w:sz w:val="24"/>
          <w:u w:val="single"/>
        </w:rPr>
        <w:t>the</w:t>
      </w:r>
      <w:r>
        <w:rPr>
          <w:b/>
          <w:spacing w:val="-6"/>
          <w:sz w:val="24"/>
          <w:u w:val="single"/>
        </w:rPr>
        <w:t> </w:t>
      </w:r>
      <w:r>
        <w:rPr>
          <w:b/>
          <w:sz w:val="24"/>
          <w:u w:val="single"/>
        </w:rPr>
        <w:t>Board</w:t>
      </w:r>
      <w:r>
        <w:rPr>
          <w:b/>
          <w:spacing w:val="-5"/>
          <w:sz w:val="24"/>
          <w:u w:val="single"/>
        </w:rPr>
        <w:t> </w:t>
      </w:r>
      <w:r>
        <w:rPr>
          <w:b/>
          <w:sz w:val="24"/>
          <w:u w:val="single"/>
        </w:rPr>
        <w:t>Meeting</w:t>
      </w:r>
      <w:r>
        <w:rPr>
          <w:b/>
          <w:spacing w:val="-5"/>
          <w:sz w:val="24"/>
          <w:u w:val="single"/>
        </w:rPr>
        <w:t> </w:t>
      </w:r>
      <w:r>
        <w:rPr>
          <w:b/>
          <w:sz w:val="24"/>
          <w:u w:val="single"/>
        </w:rPr>
        <w:t>held</w:t>
      </w:r>
      <w:r>
        <w:rPr>
          <w:b/>
          <w:spacing w:val="-5"/>
          <w:sz w:val="24"/>
          <w:u w:val="single"/>
        </w:rPr>
        <w:t> </w:t>
      </w:r>
      <w:r>
        <w:rPr>
          <w:b/>
          <w:sz w:val="24"/>
          <w:u w:val="single"/>
        </w:rPr>
        <w:t>using</w:t>
      </w:r>
      <w:r>
        <w:rPr>
          <w:b/>
          <w:spacing w:val="-5"/>
          <w:sz w:val="24"/>
          <w:u w:val="single"/>
        </w:rPr>
        <w:t> </w:t>
      </w:r>
      <w:r>
        <w:rPr>
          <w:b/>
          <w:sz w:val="24"/>
          <w:u w:val="single"/>
        </w:rPr>
        <w:t>Microsoft</w:t>
      </w:r>
      <w:r>
        <w:rPr>
          <w:b/>
          <w:spacing w:val="-6"/>
          <w:sz w:val="24"/>
          <w:u w:val="single"/>
        </w:rPr>
        <w:t> </w:t>
      </w:r>
      <w:r>
        <w:rPr>
          <w:b/>
          <w:sz w:val="24"/>
          <w:u w:val="single"/>
        </w:rPr>
        <w:t>Teams</w:t>
      </w:r>
      <w:r>
        <w:rPr>
          <w:b/>
          <w:sz w:val="24"/>
        </w:rPr>
        <w:t> </w:t>
      </w:r>
      <w:r>
        <w:rPr>
          <w:b/>
          <w:sz w:val="24"/>
          <w:u w:val="single"/>
        </w:rPr>
        <w:t>On 28 July at 9.30am</w:t>
      </w:r>
    </w:p>
    <w:p>
      <w:pPr>
        <w:pStyle w:val="BodyText"/>
        <w:rPr>
          <w:b/>
          <w:sz w:val="20"/>
        </w:rPr>
      </w:pPr>
    </w:p>
    <w:p>
      <w:pPr>
        <w:pStyle w:val="BodyText"/>
        <w:spacing w:before="1"/>
        <w:rPr>
          <w:b/>
          <w:sz w:val="20"/>
        </w:rPr>
      </w:pPr>
    </w:p>
    <w:p>
      <w:pPr>
        <w:tabs>
          <w:tab w:pos="2279" w:val="left" w:leader="none"/>
        </w:tabs>
        <w:spacing w:before="90"/>
        <w:ind w:left="2279" w:right="4071" w:hanging="2160"/>
        <w:jc w:val="left"/>
        <w:rPr>
          <w:b/>
          <w:sz w:val="24"/>
        </w:rPr>
      </w:pPr>
      <w:r>
        <w:rPr>
          <w:b/>
          <w:spacing w:val="-2"/>
          <w:sz w:val="24"/>
        </w:rPr>
        <w:t>PRESENT:</w:t>
      </w:r>
      <w:r>
        <w:rPr>
          <w:b/>
          <w:sz w:val="24"/>
        </w:rPr>
        <w:tab/>
        <w:t>Michael</w:t>
      </w:r>
      <w:r>
        <w:rPr>
          <w:b/>
          <w:spacing w:val="-15"/>
          <w:sz w:val="24"/>
        </w:rPr>
        <w:t> </w:t>
      </w:r>
      <w:r>
        <w:rPr>
          <w:b/>
          <w:sz w:val="24"/>
        </w:rPr>
        <w:t>Wardlow</w:t>
      </w:r>
      <w:r>
        <w:rPr>
          <w:b/>
          <w:spacing w:val="-15"/>
          <w:sz w:val="24"/>
        </w:rPr>
        <w:t> </w:t>
      </w:r>
      <w:r>
        <w:rPr>
          <w:b/>
          <w:sz w:val="24"/>
        </w:rPr>
        <w:t>(Chair) Chris Conway (GCE)</w:t>
      </w:r>
    </w:p>
    <w:p>
      <w:pPr>
        <w:spacing w:before="1"/>
        <w:ind w:left="2279" w:right="682" w:firstLine="0"/>
        <w:jc w:val="left"/>
        <w:rPr>
          <w:b/>
          <w:sz w:val="24"/>
        </w:rPr>
      </w:pPr>
      <w:r>
        <w:rPr>
          <w:b/>
          <w:sz w:val="24"/>
        </w:rPr>
        <w:t>Anthony</w:t>
      </w:r>
      <w:r>
        <w:rPr>
          <w:b/>
          <w:spacing w:val="-8"/>
          <w:sz w:val="24"/>
        </w:rPr>
        <w:t> </w:t>
      </w:r>
      <w:r>
        <w:rPr>
          <w:b/>
          <w:sz w:val="24"/>
        </w:rPr>
        <w:t>Depledge</w:t>
      </w:r>
      <w:r>
        <w:rPr>
          <w:b/>
          <w:spacing w:val="-9"/>
          <w:sz w:val="24"/>
        </w:rPr>
        <w:t> </w:t>
      </w:r>
      <w:r>
        <w:rPr>
          <w:b/>
          <w:sz w:val="24"/>
        </w:rPr>
        <w:t>(AD,</w:t>
      </w:r>
      <w:r>
        <w:rPr>
          <w:b/>
          <w:spacing w:val="-6"/>
          <w:sz w:val="24"/>
        </w:rPr>
        <w:t> </w:t>
      </w:r>
      <w:r>
        <w:rPr>
          <w:b/>
          <w:sz w:val="24"/>
        </w:rPr>
        <w:t>Senior</w:t>
      </w:r>
      <w:r>
        <w:rPr>
          <w:b/>
          <w:spacing w:val="-9"/>
          <w:sz w:val="24"/>
        </w:rPr>
        <w:t> </w:t>
      </w:r>
      <w:r>
        <w:rPr>
          <w:b/>
          <w:sz w:val="24"/>
        </w:rPr>
        <w:t>Independent</w:t>
      </w:r>
      <w:r>
        <w:rPr>
          <w:b/>
          <w:spacing w:val="-9"/>
          <w:sz w:val="24"/>
        </w:rPr>
        <w:t> </w:t>
      </w:r>
      <w:r>
        <w:rPr>
          <w:b/>
          <w:sz w:val="24"/>
        </w:rPr>
        <w:t>Director) Mark Sweeney (MS)</w:t>
      </w:r>
    </w:p>
    <w:p>
      <w:pPr>
        <w:spacing w:before="0"/>
        <w:ind w:left="2279" w:right="4071" w:firstLine="0"/>
        <w:jc w:val="left"/>
        <w:rPr>
          <w:b/>
          <w:sz w:val="24"/>
        </w:rPr>
      </w:pPr>
      <w:r>
        <w:rPr>
          <w:b/>
          <w:sz w:val="24"/>
        </w:rPr>
        <w:t>Angela Reavey (AR) Patrick</w:t>
      </w:r>
      <w:r>
        <w:rPr>
          <w:b/>
          <w:spacing w:val="-15"/>
          <w:sz w:val="24"/>
        </w:rPr>
        <w:t> </w:t>
      </w:r>
      <w:r>
        <w:rPr>
          <w:b/>
          <w:sz w:val="24"/>
        </w:rPr>
        <w:t>Anderson</w:t>
      </w:r>
      <w:r>
        <w:rPr>
          <w:b/>
          <w:spacing w:val="-15"/>
          <w:sz w:val="24"/>
        </w:rPr>
        <w:t> </w:t>
      </w:r>
      <w:r>
        <w:rPr>
          <w:b/>
          <w:sz w:val="24"/>
        </w:rPr>
        <w:t>(CFO) Philip O</w:t>
      </w:r>
      <w:r>
        <w:rPr>
          <w:rFonts w:ascii="Arial" w:hAnsi="Arial"/>
          <w:b/>
          <w:sz w:val="24"/>
        </w:rPr>
        <w:t>’</w:t>
      </w:r>
      <w:r>
        <w:rPr>
          <w:b/>
          <w:sz w:val="24"/>
        </w:rPr>
        <w:t>Neill (PON)</w:t>
      </w:r>
    </w:p>
    <w:p>
      <w:pPr>
        <w:pStyle w:val="BodyText"/>
        <w:spacing w:before="10"/>
        <w:rPr>
          <w:b/>
          <w:sz w:val="23"/>
        </w:rPr>
      </w:pPr>
    </w:p>
    <w:p>
      <w:pPr>
        <w:spacing w:before="0"/>
        <w:ind w:left="119" w:right="0" w:firstLine="0"/>
        <w:jc w:val="left"/>
        <w:rPr>
          <w:b/>
          <w:sz w:val="24"/>
        </w:rPr>
      </w:pPr>
      <w:r>
        <w:rPr>
          <w:b/>
          <w:sz w:val="24"/>
        </w:rPr>
        <w:t>IN</w:t>
      </w:r>
      <w:r>
        <w:rPr>
          <w:b/>
          <w:spacing w:val="-5"/>
          <w:sz w:val="24"/>
        </w:rPr>
        <w:t> </w:t>
      </w:r>
      <w:r>
        <w:rPr>
          <w:b/>
          <w:sz w:val="24"/>
        </w:rPr>
        <w:t>ATTENDANCE:</w:t>
      </w:r>
      <w:r>
        <w:rPr>
          <w:b/>
          <w:spacing w:val="10"/>
          <w:sz w:val="24"/>
        </w:rPr>
        <w:t> </w:t>
      </w:r>
      <w:r>
        <w:rPr>
          <w:b/>
          <w:sz w:val="24"/>
        </w:rPr>
        <w:t>Gordon</w:t>
      </w:r>
      <w:r>
        <w:rPr>
          <w:b/>
          <w:spacing w:val="-2"/>
          <w:sz w:val="24"/>
        </w:rPr>
        <w:t> </w:t>
      </w:r>
      <w:r>
        <w:rPr>
          <w:b/>
          <w:sz w:val="24"/>
        </w:rPr>
        <w:t>Milligan</w:t>
      </w:r>
      <w:r>
        <w:rPr>
          <w:b/>
          <w:spacing w:val="-2"/>
          <w:sz w:val="24"/>
        </w:rPr>
        <w:t> </w:t>
      </w:r>
      <w:r>
        <w:rPr>
          <w:b/>
          <w:sz w:val="24"/>
        </w:rPr>
        <w:t>(GM,</w:t>
      </w:r>
      <w:r>
        <w:rPr>
          <w:b/>
          <w:spacing w:val="-5"/>
          <w:sz w:val="24"/>
        </w:rPr>
        <w:t> </w:t>
      </w:r>
      <w:r>
        <w:rPr>
          <w:b/>
          <w:sz w:val="24"/>
        </w:rPr>
        <w:t>CCSHR</w:t>
      </w:r>
      <w:r>
        <w:rPr>
          <w:b/>
          <w:spacing w:val="-2"/>
          <w:sz w:val="24"/>
        </w:rPr>
        <w:t> Officer)</w:t>
      </w:r>
    </w:p>
    <w:p>
      <w:pPr>
        <w:spacing w:before="0"/>
        <w:ind w:left="2279" w:right="0" w:firstLine="0"/>
        <w:jc w:val="left"/>
        <w:rPr>
          <w:b/>
          <w:sz w:val="24"/>
        </w:rPr>
      </w:pPr>
      <w:r>
        <w:rPr>
          <w:b/>
          <w:sz w:val="24"/>
        </w:rPr>
        <w:t>Priscilla</w:t>
      </w:r>
      <w:r>
        <w:rPr>
          <w:b/>
          <w:spacing w:val="-5"/>
          <w:sz w:val="24"/>
        </w:rPr>
        <w:t> </w:t>
      </w:r>
      <w:r>
        <w:rPr>
          <w:b/>
          <w:sz w:val="24"/>
        </w:rPr>
        <w:t>Rooney</w:t>
      </w:r>
      <w:r>
        <w:rPr>
          <w:b/>
          <w:spacing w:val="-2"/>
          <w:sz w:val="24"/>
        </w:rPr>
        <w:t> </w:t>
      </w:r>
      <w:r>
        <w:rPr>
          <w:b/>
          <w:sz w:val="24"/>
        </w:rPr>
        <w:t>(GC,</w:t>
      </w:r>
      <w:r>
        <w:rPr>
          <w:b/>
          <w:spacing w:val="-1"/>
          <w:sz w:val="24"/>
        </w:rPr>
        <w:t> </w:t>
      </w:r>
      <w:r>
        <w:rPr>
          <w:b/>
          <w:sz w:val="24"/>
        </w:rPr>
        <w:t>General</w:t>
      </w:r>
      <w:r>
        <w:rPr>
          <w:b/>
          <w:spacing w:val="-2"/>
          <w:sz w:val="24"/>
        </w:rPr>
        <w:t> </w:t>
      </w:r>
      <w:r>
        <w:rPr>
          <w:b/>
          <w:sz w:val="24"/>
        </w:rPr>
        <w:t>Counsel</w:t>
      </w:r>
      <w:r>
        <w:rPr>
          <w:b/>
          <w:spacing w:val="-1"/>
          <w:sz w:val="24"/>
        </w:rPr>
        <w:t> </w:t>
      </w:r>
      <w:r>
        <w:rPr>
          <w:b/>
          <w:sz w:val="24"/>
        </w:rPr>
        <w:t>&amp;</w:t>
      </w:r>
      <w:r>
        <w:rPr>
          <w:b/>
          <w:spacing w:val="-3"/>
          <w:sz w:val="24"/>
        </w:rPr>
        <w:t> </w:t>
      </w:r>
      <w:r>
        <w:rPr>
          <w:b/>
          <w:sz w:val="24"/>
        </w:rPr>
        <w:t>Company</w:t>
      </w:r>
      <w:r>
        <w:rPr>
          <w:b/>
          <w:spacing w:val="-4"/>
          <w:sz w:val="24"/>
        </w:rPr>
        <w:t> </w:t>
      </w:r>
      <w:r>
        <w:rPr>
          <w:b/>
          <w:spacing w:val="-2"/>
          <w:sz w:val="24"/>
        </w:rPr>
        <w:t>Secretary)</w:t>
      </w:r>
    </w:p>
    <w:p>
      <w:pPr>
        <w:pStyle w:val="BodyText"/>
        <w:rPr>
          <w:b/>
        </w:rPr>
      </w:pPr>
    </w:p>
    <w:p>
      <w:pPr>
        <w:tabs>
          <w:tab w:pos="2279" w:val="left" w:leader="none"/>
        </w:tabs>
        <w:spacing w:before="0"/>
        <w:ind w:left="119" w:right="0" w:firstLine="0"/>
        <w:jc w:val="left"/>
        <w:rPr>
          <w:b/>
          <w:sz w:val="24"/>
        </w:rPr>
      </w:pPr>
      <w:r>
        <w:rPr>
          <w:b/>
          <w:spacing w:val="-2"/>
          <w:sz w:val="24"/>
        </w:rPr>
        <w:t>APOLOGIES:</w:t>
      </w:r>
      <w:r>
        <w:rPr>
          <w:b/>
          <w:sz w:val="24"/>
        </w:rPr>
        <w:tab/>
        <w:t>Hilary</w:t>
      </w:r>
      <w:r>
        <w:rPr>
          <w:b/>
          <w:spacing w:val="-4"/>
          <w:sz w:val="24"/>
        </w:rPr>
        <w:t> </w:t>
      </w:r>
      <w:r>
        <w:rPr>
          <w:b/>
          <w:sz w:val="24"/>
        </w:rPr>
        <w:t>McCartan</w:t>
      </w:r>
      <w:r>
        <w:rPr>
          <w:b/>
          <w:spacing w:val="-3"/>
          <w:sz w:val="24"/>
        </w:rPr>
        <w:t> </w:t>
      </w:r>
      <w:r>
        <w:rPr>
          <w:b/>
          <w:spacing w:val="-4"/>
          <w:sz w:val="24"/>
        </w:rPr>
        <w:t>(HM)</w:t>
      </w:r>
    </w:p>
    <w:p>
      <w:pPr>
        <w:spacing w:before="0"/>
        <w:ind w:left="2279" w:right="0" w:firstLine="0"/>
        <w:jc w:val="left"/>
        <w:rPr>
          <w:b/>
          <w:sz w:val="24"/>
        </w:rPr>
      </w:pPr>
      <w:r>
        <w:rPr>
          <w:b/>
          <w:sz w:val="24"/>
        </w:rPr>
        <w:t>Bernard</w:t>
      </w:r>
      <w:r>
        <w:rPr>
          <w:b/>
          <w:spacing w:val="-5"/>
          <w:sz w:val="24"/>
        </w:rPr>
        <w:t> </w:t>
      </w:r>
      <w:r>
        <w:rPr>
          <w:b/>
          <w:sz w:val="24"/>
        </w:rPr>
        <w:t>Mitchell</w:t>
      </w:r>
      <w:r>
        <w:rPr>
          <w:b/>
          <w:spacing w:val="-2"/>
          <w:sz w:val="24"/>
        </w:rPr>
        <w:t> </w:t>
      </w:r>
      <w:r>
        <w:rPr>
          <w:b/>
          <w:spacing w:val="-4"/>
          <w:sz w:val="24"/>
        </w:rPr>
        <w:t>(BM)</w:t>
      </w:r>
    </w:p>
    <w:p>
      <w:pPr>
        <w:pStyle w:val="BodyText"/>
        <w:rPr>
          <w:b/>
          <w:sz w:val="26"/>
        </w:rPr>
      </w:pPr>
    </w:p>
    <w:p>
      <w:pPr>
        <w:pStyle w:val="BodyText"/>
        <w:rPr>
          <w:b/>
          <w:sz w:val="22"/>
        </w:rPr>
      </w:pPr>
    </w:p>
    <w:p>
      <w:pPr>
        <w:pStyle w:val="BodyText"/>
        <w:ind w:left="119" w:right="114"/>
        <w:jc w:val="both"/>
      </w:pPr>
      <w:r>
        <w:rPr>
          <w:b/>
          <w:u w:val="single"/>
        </w:rPr>
        <w:t>GROUP STATEMENT:</w:t>
      </w:r>
      <w:r>
        <w:rPr>
          <w:b/>
        </w:rPr>
        <w:t> </w:t>
      </w:r>
      <w:r>
        <w:rPr/>
        <w:t>The Directors of the Northern Ireland Transport Holding Company are also the Directors of all other companies within the Group.</w:t>
      </w:r>
      <w:r>
        <w:rPr>
          <w:spacing w:val="40"/>
        </w:rPr>
        <w:t> </w:t>
      </w:r>
      <w:r>
        <w:rPr/>
        <w:t>As such they are mindful of their responsibilities and statutory duties to each.</w:t>
      </w:r>
      <w:r>
        <w:rPr>
          <w:spacing w:val="40"/>
        </w:rPr>
        <w:t> </w:t>
      </w:r>
      <w:r>
        <w:rPr/>
        <w:t>These minutes record the business</w:t>
      </w:r>
      <w:r>
        <w:rPr>
          <w:spacing w:val="-3"/>
        </w:rPr>
        <w:t> </w:t>
      </w:r>
      <w:r>
        <w:rPr/>
        <w:t>of</w:t>
      </w:r>
      <w:r>
        <w:rPr>
          <w:spacing w:val="-4"/>
        </w:rPr>
        <w:t> </w:t>
      </w:r>
      <w:r>
        <w:rPr/>
        <w:t>the</w:t>
      </w:r>
      <w:r>
        <w:rPr>
          <w:spacing w:val="-4"/>
        </w:rPr>
        <w:t> </w:t>
      </w:r>
      <w:r>
        <w:rPr/>
        <w:t>Group</w:t>
      </w:r>
      <w:r>
        <w:rPr>
          <w:spacing w:val="-3"/>
        </w:rPr>
        <w:t> </w:t>
      </w:r>
      <w:r>
        <w:rPr/>
        <w:t>meeting</w:t>
      </w:r>
      <w:r>
        <w:rPr>
          <w:spacing w:val="-4"/>
        </w:rPr>
        <w:t> </w:t>
      </w:r>
      <w:r>
        <w:rPr/>
        <w:t>at</w:t>
      </w:r>
      <w:r>
        <w:rPr>
          <w:spacing w:val="-3"/>
        </w:rPr>
        <w:t> </w:t>
      </w:r>
      <w:r>
        <w:rPr/>
        <w:t>which</w:t>
      </w:r>
      <w:r>
        <w:rPr>
          <w:spacing w:val="-3"/>
        </w:rPr>
        <w:t> </w:t>
      </w:r>
      <w:r>
        <w:rPr/>
        <w:t>matters,</w:t>
      </w:r>
      <w:r>
        <w:rPr>
          <w:spacing w:val="-3"/>
        </w:rPr>
        <w:t> </w:t>
      </w:r>
      <w:r>
        <w:rPr/>
        <w:t>factors</w:t>
      </w:r>
      <w:r>
        <w:rPr>
          <w:spacing w:val="-3"/>
        </w:rPr>
        <w:t> </w:t>
      </w:r>
      <w:r>
        <w:rPr/>
        <w:t>and</w:t>
      </w:r>
      <w:r>
        <w:rPr>
          <w:spacing w:val="-4"/>
        </w:rPr>
        <w:t> </w:t>
      </w:r>
      <w:r>
        <w:rPr/>
        <w:t>decisions</w:t>
      </w:r>
      <w:r>
        <w:rPr>
          <w:spacing w:val="-3"/>
        </w:rPr>
        <w:t> </w:t>
      </w:r>
      <w:r>
        <w:rPr/>
        <w:t>relating</w:t>
      </w:r>
      <w:r>
        <w:rPr>
          <w:spacing w:val="-4"/>
        </w:rPr>
        <w:t> </w:t>
      </w:r>
      <w:r>
        <w:rPr/>
        <w:t>to</w:t>
      </w:r>
      <w:r>
        <w:rPr>
          <w:spacing w:val="-3"/>
        </w:rPr>
        <w:t> </w:t>
      </w:r>
      <w:r>
        <w:rPr/>
        <w:t>individual companies were raised and addressed.</w:t>
      </w:r>
    </w:p>
    <w:p>
      <w:pPr>
        <w:pStyle w:val="BodyText"/>
      </w:pPr>
    </w:p>
    <w:p>
      <w:pPr>
        <w:pStyle w:val="Heading1"/>
        <w:tabs>
          <w:tab w:pos="839" w:val="left" w:leader="none"/>
        </w:tabs>
      </w:pPr>
      <w:r>
        <w:rPr>
          <w:spacing w:val="-4"/>
        </w:rPr>
        <w:t>3940</w:t>
      </w:r>
      <w:r>
        <w:rPr/>
        <w:tab/>
        <w:t>WELCOME</w:t>
      </w:r>
      <w:r>
        <w:rPr>
          <w:spacing w:val="-3"/>
        </w:rPr>
        <w:t> </w:t>
      </w:r>
      <w:r>
        <w:rPr/>
        <w:t>AND</w:t>
      </w:r>
      <w:r>
        <w:rPr>
          <w:spacing w:val="-2"/>
        </w:rPr>
        <w:t> APOLOGIES</w:t>
      </w:r>
    </w:p>
    <w:p>
      <w:pPr>
        <w:pStyle w:val="BodyText"/>
        <w:rPr>
          <w:b/>
        </w:rPr>
      </w:pPr>
    </w:p>
    <w:p>
      <w:pPr>
        <w:pStyle w:val="BodyText"/>
        <w:ind w:left="839"/>
      </w:pPr>
      <w:r>
        <w:rPr/>
        <w:t>The</w:t>
      </w:r>
      <w:r>
        <w:rPr>
          <w:spacing w:val="-4"/>
        </w:rPr>
        <w:t> </w:t>
      </w:r>
      <w:r>
        <w:rPr/>
        <w:t>Chair</w:t>
      </w:r>
      <w:r>
        <w:rPr>
          <w:spacing w:val="-2"/>
        </w:rPr>
        <w:t> </w:t>
      </w:r>
      <w:r>
        <w:rPr/>
        <w:t>welcomed</w:t>
      </w:r>
      <w:r>
        <w:rPr>
          <w:spacing w:val="-2"/>
        </w:rPr>
        <w:t> </w:t>
      </w:r>
      <w:r>
        <w:rPr/>
        <w:t>members</w:t>
      </w:r>
      <w:r>
        <w:rPr>
          <w:spacing w:val="-1"/>
        </w:rPr>
        <w:t> </w:t>
      </w:r>
      <w:r>
        <w:rPr/>
        <w:t>to</w:t>
      </w:r>
      <w:r>
        <w:rPr>
          <w:spacing w:val="-1"/>
        </w:rPr>
        <w:t> </w:t>
      </w:r>
      <w:r>
        <w:rPr/>
        <w:t>the</w:t>
      </w:r>
      <w:r>
        <w:rPr>
          <w:spacing w:val="-2"/>
        </w:rPr>
        <w:t> </w:t>
      </w:r>
      <w:r>
        <w:rPr/>
        <w:t>meeting</w:t>
      </w:r>
      <w:r>
        <w:rPr>
          <w:spacing w:val="-1"/>
        </w:rPr>
        <w:t> </w:t>
      </w:r>
      <w:r>
        <w:rPr/>
        <w:t>and</w:t>
      </w:r>
      <w:r>
        <w:rPr>
          <w:spacing w:val="1"/>
        </w:rPr>
        <w:t> </w:t>
      </w:r>
      <w:r>
        <w:rPr/>
        <w:t>noted</w:t>
      </w:r>
      <w:r>
        <w:rPr>
          <w:spacing w:val="-1"/>
        </w:rPr>
        <w:t> </w:t>
      </w:r>
      <w:r>
        <w:rPr/>
        <w:t>the</w:t>
      </w:r>
      <w:r>
        <w:rPr>
          <w:spacing w:val="-1"/>
        </w:rPr>
        <w:t> </w:t>
      </w:r>
      <w:r>
        <w:rPr>
          <w:spacing w:val="-2"/>
        </w:rPr>
        <w:t>apologies.</w:t>
      </w:r>
    </w:p>
    <w:p>
      <w:pPr>
        <w:pStyle w:val="BodyText"/>
      </w:pPr>
    </w:p>
    <w:p>
      <w:pPr>
        <w:pStyle w:val="Heading1"/>
        <w:tabs>
          <w:tab w:pos="839" w:val="left" w:leader="none"/>
        </w:tabs>
      </w:pPr>
      <w:r>
        <w:rPr>
          <w:spacing w:val="-4"/>
        </w:rPr>
        <w:t>3941</w:t>
      </w:r>
      <w:r>
        <w:rPr/>
        <w:tab/>
        <w:t>DECLARATION</w:t>
      </w:r>
      <w:r>
        <w:rPr>
          <w:spacing w:val="-4"/>
        </w:rPr>
        <w:t> </w:t>
      </w:r>
      <w:r>
        <w:rPr/>
        <w:t>OF</w:t>
      </w:r>
      <w:r>
        <w:rPr>
          <w:spacing w:val="-3"/>
        </w:rPr>
        <w:t> </w:t>
      </w:r>
      <w:r>
        <w:rPr>
          <w:spacing w:val="-2"/>
        </w:rPr>
        <w:t>INTERESTS</w:t>
      </w:r>
    </w:p>
    <w:p>
      <w:pPr>
        <w:pStyle w:val="BodyText"/>
        <w:rPr>
          <w:b/>
        </w:rPr>
      </w:pPr>
    </w:p>
    <w:p>
      <w:pPr>
        <w:pStyle w:val="BodyText"/>
        <w:spacing w:before="1"/>
        <w:ind w:left="839"/>
      </w:pPr>
      <w:r>
        <w:rPr/>
        <w:t>No</w:t>
      </w:r>
      <w:r>
        <w:rPr>
          <w:spacing w:val="-2"/>
        </w:rPr>
        <w:t> </w:t>
      </w:r>
      <w:r>
        <w:rPr/>
        <w:t>interests</w:t>
      </w:r>
      <w:r>
        <w:rPr>
          <w:spacing w:val="-2"/>
        </w:rPr>
        <w:t> </w:t>
      </w:r>
      <w:r>
        <w:rPr/>
        <w:t>were</w:t>
      </w:r>
      <w:r>
        <w:rPr>
          <w:spacing w:val="-2"/>
        </w:rPr>
        <w:t> declared.</w:t>
      </w:r>
    </w:p>
    <w:p>
      <w:pPr>
        <w:pStyle w:val="BodyText"/>
        <w:spacing w:before="11"/>
        <w:rPr>
          <w:sz w:val="23"/>
        </w:rPr>
      </w:pPr>
    </w:p>
    <w:p>
      <w:pPr>
        <w:pStyle w:val="Heading1"/>
        <w:tabs>
          <w:tab w:pos="839" w:val="left" w:leader="none"/>
        </w:tabs>
      </w:pPr>
      <w:r>
        <w:rPr>
          <w:spacing w:val="-4"/>
        </w:rPr>
        <w:t>3942</w:t>
      </w:r>
      <w:r>
        <w:rPr/>
        <w:tab/>
        <w:t>MINUTES</w:t>
      </w:r>
      <w:r>
        <w:rPr>
          <w:spacing w:val="-4"/>
        </w:rPr>
        <w:t> </w:t>
      </w:r>
      <w:r>
        <w:rPr/>
        <w:t>&amp;</w:t>
      </w:r>
      <w:r>
        <w:rPr>
          <w:spacing w:val="-3"/>
        </w:rPr>
        <w:t> </w:t>
      </w:r>
      <w:r>
        <w:rPr/>
        <w:t>ACTION</w:t>
      </w:r>
      <w:r>
        <w:rPr>
          <w:spacing w:val="-2"/>
        </w:rPr>
        <w:t> </w:t>
      </w:r>
      <w:r>
        <w:rPr>
          <w:spacing w:val="-4"/>
        </w:rPr>
        <w:t>LIST</w:t>
      </w:r>
    </w:p>
    <w:p>
      <w:pPr>
        <w:pStyle w:val="BodyText"/>
        <w:rPr>
          <w:b/>
        </w:rPr>
      </w:pPr>
    </w:p>
    <w:p>
      <w:pPr>
        <w:pStyle w:val="BodyText"/>
        <w:ind w:left="839"/>
      </w:pPr>
      <w:r>
        <w:rPr/>
        <w:t>The minutes of the previous meeting were formally approved, and actions noted as </w:t>
      </w:r>
      <w:r>
        <w:rPr>
          <w:spacing w:val="-2"/>
        </w:rPr>
        <w:t>completed.</w:t>
      </w:r>
    </w:p>
    <w:p>
      <w:pPr>
        <w:pStyle w:val="BodyText"/>
      </w:pPr>
    </w:p>
    <w:p>
      <w:pPr>
        <w:pStyle w:val="Heading1"/>
        <w:tabs>
          <w:tab w:pos="839" w:val="left" w:leader="none"/>
        </w:tabs>
      </w:pPr>
      <w:r>
        <w:rPr>
          <w:spacing w:val="-4"/>
        </w:rPr>
        <w:t>3943</w:t>
      </w:r>
      <w:r>
        <w:rPr/>
        <w:tab/>
        <w:t>CHAIR</w:t>
      </w:r>
      <w:r>
        <w:rPr>
          <w:spacing w:val="-3"/>
        </w:rPr>
        <w:t> </w:t>
      </w:r>
      <w:r>
        <w:rPr/>
        <w:t>&amp;</w:t>
      </w:r>
      <w:r>
        <w:rPr>
          <w:spacing w:val="-2"/>
        </w:rPr>
        <w:t> </w:t>
      </w:r>
      <w:r>
        <w:rPr/>
        <w:t>BOARD</w:t>
      </w:r>
      <w:r>
        <w:rPr>
          <w:spacing w:val="-2"/>
        </w:rPr>
        <w:t> BUSINESS</w:t>
      </w:r>
    </w:p>
    <w:p>
      <w:pPr>
        <w:pStyle w:val="BodyText"/>
        <w:rPr>
          <w:b/>
        </w:rPr>
      </w:pPr>
    </w:p>
    <w:p>
      <w:pPr>
        <w:pStyle w:val="BodyText"/>
        <w:ind w:left="839"/>
      </w:pPr>
      <w:r>
        <w:rPr/>
        <w:t>The</w:t>
      </w:r>
      <w:r>
        <w:rPr>
          <w:spacing w:val="79"/>
        </w:rPr>
        <w:t> </w:t>
      </w:r>
      <w:r>
        <w:rPr/>
        <w:t>Chair</w:t>
      </w:r>
      <w:r>
        <w:rPr>
          <w:spacing w:val="80"/>
        </w:rPr>
        <w:t> </w:t>
      </w:r>
      <w:r>
        <w:rPr/>
        <w:t>updated</w:t>
      </w:r>
      <w:r>
        <w:rPr>
          <w:spacing w:val="80"/>
        </w:rPr>
        <w:t> </w:t>
      </w:r>
      <w:r>
        <w:rPr/>
        <w:t>members</w:t>
      </w:r>
      <w:r>
        <w:rPr>
          <w:spacing w:val="80"/>
        </w:rPr>
        <w:t> </w:t>
      </w:r>
      <w:r>
        <w:rPr/>
        <w:t>on</w:t>
      </w:r>
      <w:r>
        <w:rPr>
          <w:spacing w:val="80"/>
        </w:rPr>
        <w:t> </w:t>
      </w:r>
      <w:r>
        <w:rPr/>
        <w:t>the</w:t>
      </w:r>
      <w:r>
        <w:rPr>
          <w:spacing w:val="80"/>
        </w:rPr>
        <w:t> </w:t>
      </w:r>
      <w:r>
        <w:rPr/>
        <w:t>competition</w:t>
      </w:r>
      <w:r>
        <w:rPr>
          <w:spacing w:val="79"/>
        </w:rPr>
        <w:t> </w:t>
      </w:r>
      <w:r>
        <w:rPr/>
        <w:t>for</w:t>
      </w:r>
      <w:r>
        <w:rPr>
          <w:spacing w:val="80"/>
        </w:rPr>
        <w:t> </w:t>
      </w:r>
      <w:r>
        <w:rPr/>
        <w:t>Non-Executive</w:t>
      </w:r>
      <w:r>
        <w:rPr>
          <w:spacing w:val="80"/>
        </w:rPr>
        <w:t> </w:t>
      </w:r>
      <w:r>
        <w:rPr/>
        <w:t>Director positions for the Group and confirmed the interview process was underway.</w:t>
      </w:r>
    </w:p>
    <w:p>
      <w:pPr>
        <w:pStyle w:val="BodyText"/>
      </w:pPr>
    </w:p>
    <w:p>
      <w:pPr>
        <w:pStyle w:val="Heading1"/>
        <w:tabs>
          <w:tab w:pos="839" w:val="left" w:leader="none"/>
        </w:tabs>
      </w:pPr>
      <w:r>
        <w:rPr>
          <w:spacing w:val="-4"/>
        </w:rPr>
        <w:t>3944</w:t>
      </w:r>
      <w:r>
        <w:rPr/>
        <w:tab/>
        <w:t>SAFETY</w:t>
      </w:r>
      <w:r>
        <w:rPr>
          <w:spacing w:val="-3"/>
        </w:rPr>
        <w:t> </w:t>
      </w:r>
      <w:r>
        <w:rPr>
          <w:spacing w:val="-2"/>
        </w:rPr>
        <w:t>REPORT</w:t>
      </w:r>
    </w:p>
    <w:p>
      <w:pPr>
        <w:pStyle w:val="BodyText"/>
        <w:rPr>
          <w:b/>
        </w:rPr>
      </w:pPr>
    </w:p>
    <w:p>
      <w:pPr>
        <w:pStyle w:val="BodyText"/>
        <w:ind w:left="839"/>
      </w:pPr>
      <w:r>
        <w:rPr/>
        <w:t>The</w:t>
      </w:r>
      <w:r>
        <w:rPr>
          <w:spacing w:val="-5"/>
        </w:rPr>
        <w:t> </w:t>
      </w:r>
      <w:r>
        <w:rPr/>
        <w:t>Board</w:t>
      </w:r>
      <w:r>
        <w:rPr>
          <w:spacing w:val="-2"/>
        </w:rPr>
        <w:t> </w:t>
      </w:r>
      <w:r>
        <w:rPr/>
        <w:t>took</w:t>
      </w:r>
      <w:r>
        <w:rPr>
          <w:spacing w:val="-1"/>
        </w:rPr>
        <w:t> </w:t>
      </w:r>
      <w:r>
        <w:rPr/>
        <w:t>the</w:t>
      </w:r>
      <w:r>
        <w:rPr>
          <w:spacing w:val="-2"/>
        </w:rPr>
        <w:t> </w:t>
      </w:r>
      <w:r>
        <w:rPr/>
        <w:t>report</w:t>
      </w:r>
      <w:r>
        <w:rPr>
          <w:spacing w:val="-1"/>
        </w:rPr>
        <w:t> </w:t>
      </w:r>
      <w:r>
        <w:rPr/>
        <w:t>as</w:t>
      </w:r>
      <w:r>
        <w:rPr>
          <w:spacing w:val="-1"/>
        </w:rPr>
        <w:t> </w:t>
      </w:r>
      <w:r>
        <w:rPr/>
        <w:t>read</w:t>
      </w:r>
      <w:r>
        <w:rPr>
          <w:spacing w:val="-2"/>
        </w:rPr>
        <w:t> </w:t>
      </w:r>
      <w:r>
        <w:rPr/>
        <w:t>and</w:t>
      </w:r>
      <w:r>
        <w:rPr>
          <w:spacing w:val="-2"/>
        </w:rPr>
        <w:t> </w:t>
      </w:r>
      <w:r>
        <w:rPr/>
        <w:t>GCE</w:t>
      </w:r>
      <w:r>
        <w:rPr>
          <w:spacing w:val="-2"/>
        </w:rPr>
        <w:t> </w:t>
      </w:r>
      <w:r>
        <w:rPr/>
        <w:t>highlighted</w:t>
      </w:r>
      <w:r>
        <w:rPr>
          <w:spacing w:val="-1"/>
        </w:rPr>
        <w:t> </w:t>
      </w:r>
      <w:r>
        <w:rPr/>
        <w:t>the</w:t>
      </w:r>
      <w:r>
        <w:rPr>
          <w:spacing w:val="-2"/>
        </w:rPr>
        <w:t> </w:t>
      </w:r>
      <w:r>
        <w:rPr/>
        <w:t>following</w:t>
      </w:r>
      <w:r>
        <w:rPr>
          <w:spacing w:val="-1"/>
        </w:rPr>
        <w:t> </w:t>
      </w:r>
      <w:r>
        <w:rPr/>
        <w:t>salient</w:t>
      </w:r>
      <w:r>
        <w:rPr>
          <w:spacing w:val="-1"/>
        </w:rPr>
        <w:t> </w:t>
      </w:r>
      <w:r>
        <w:rPr>
          <w:spacing w:val="-2"/>
        </w:rPr>
        <w:t>points:</w:t>
      </w:r>
    </w:p>
    <w:p>
      <w:pPr>
        <w:pStyle w:val="BodyText"/>
      </w:pPr>
    </w:p>
    <w:p>
      <w:pPr>
        <w:pStyle w:val="ListParagraph"/>
        <w:numPr>
          <w:ilvl w:val="0"/>
          <w:numId w:val="1"/>
        </w:numPr>
        <w:tabs>
          <w:tab w:pos="1920" w:val="left" w:leader="none"/>
        </w:tabs>
        <w:spacing w:line="240" w:lineRule="auto" w:before="0" w:after="0"/>
        <w:ind w:left="1919" w:right="113" w:hanging="360"/>
        <w:jc w:val="both"/>
        <w:rPr>
          <w:sz w:val="24"/>
        </w:rPr>
      </w:pPr>
      <w:r>
        <w:rPr>
          <w:sz w:val="24"/>
        </w:rPr>
        <w:t>Safety Performance Indicators Summary: A summary of the 4 statutory reportable incidents was provided.</w:t>
      </w:r>
    </w:p>
    <w:p>
      <w:pPr>
        <w:pStyle w:val="ListParagraph"/>
        <w:numPr>
          <w:ilvl w:val="0"/>
          <w:numId w:val="1"/>
        </w:numPr>
        <w:tabs>
          <w:tab w:pos="1920" w:val="left" w:leader="none"/>
        </w:tabs>
        <w:spacing w:line="240" w:lineRule="auto" w:before="0" w:after="0"/>
        <w:ind w:left="1919" w:right="114" w:hanging="360"/>
        <w:jc w:val="both"/>
        <w:rPr>
          <w:sz w:val="24"/>
        </w:rPr>
      </w:pPr>
      <w:r>
        <w:rPr>
          <w:sz w:val="24"/>
        </w:rPr>
        <w:t>Work is underway on a ‘Focus’ campaign, designed to remind staff, as they return to full schedules, of the importance of focusing on work activities</w:t>
      </w:r>
      <w:r>
        <w:rPr>
          <w:spacing w:val="-13"/>
          <w:sz w:val="24"/>
        </w:rPr>
        <w:t> </w:t>
      </w:r>
      <w:r>
        <w:rPr>
          <w:sz w:val="24"/>
        </w:rPr>
        <w:t>and</w:t>
      </w:r>
      <w:r>
        <w:rPr>
          <w:spacing w:val="-13"/>
          <w:sz w:val="24"/>
        </w:rPr>
        <w:t> </w:t>
      </w:r>
      <w:r>
        <w:rPr>
          <w:sz w:val="24"/>
        </w:rPr>
        <w:t>being</w:t>
      </w:r>
      <w:r>
        <w:rPr>
          <w:spacing w:val="-13"/>
          <w:sz w:val="24"/>
        </w:rPr>
        <w:t> </w:t>
      </w:r>
      <w:r>
        <w:rPr>
          <w:sz w:val="24"/>
        </w:rPr>
        <w:t>mindful</w:t>
      </w:r>
      <w:r>
        <w:rPr>
          <w:spacing w:val="-13"/>
          <w:sz w:val="24"/>
        </w:rPr>
        <w:t> </w:t>
      </w:r>
      <w:r>
        <w:rPr>
          <w:sz w:val="24"/>
        </w:rPr>
        <w:t>of</w:t>
      </w:r>
      <w:r>
        <w:rPr>
          <w:spacing w:val="-14"/>
          <w:sz w:val="24"/>
        </w:rPr>
        <w:t> </w:t>
      </w:r>
      <w:r>
        <w:rPr>
          <w:sz w:val="24"/>
        </w:rPr>
        <w:t>distractions</w:t>
      </w:r>
      <w:r>
        <w:rPr>
          <w:spacing w:val="-13"/>
          <w:sz w:val="24"/>
        </w:rPr>
        <w:t> </w:t>
      </w:r>
      <w:r>
        <w:rPr>
          <w:sz w:val="24"/>
        </w:rPr>
        <w:t>and</w:t>
      </w:r>
      <w:r>
        <w:rPr>
          <w:spacing w:val="-13"/>
          <w:sz w:val="24"/>
        </w:rPr>
        <w:t> </w:t>
      </w:r>
      <w:r>
        <w:rPr>
          <w:sz w:val="24"/>
        </w:rPr>
        <w:t>changes</w:t>
      </w:r>
      <w:r>
        <w:rPr>
          <w:spacing w:val="-13"/>
          <w:sz w:val="24"/>
        </w:rPr>
        <w:t> </w:t>
      </w:r>
      <w:r>
        <w:rPr>
          <w:sz w:val="24"/>
        </w:rPr>
        <w:t>in</w:t>
      </w:r>
      <w:r>
        <w:rPr>
          <w:spacing w:val="-13"/>
          <w:sz w:val="24"/>
        </w:rPr>
        <w:t> </w:t>
      </w:r>
      <w:r>
        <w:rPr>
          <w:sz w:val="24"/>
        </w:rPr>
        <w:t>behaviour</w:t>
      </w:r>
      <w:r>
        <w:rPr>
          <w:spacing w:val="-14"/>
          <w:sz w:val="24"/>
        </w:rPr>
        <w:t> </w:t>
      </w:r>
      <w:r>
        <w:rPr>
          <w:sz w:val="24"/>
        </w:rPr>
        <w:t>post </w:t>
      </w:r>
      <w:r>
        <w:rPr>
          <w:spacing w:val="-2"/>
          <w:sz w:val="24"/>
        </w:rPr>
        <w:t>Covid19.</w:t>
      </w:r>
    </w:p>
    <w:p>
      <w:pPr>
        <w:spacing w:after="0" w:line="240" w:lineRule="auto"/>
        <w:jc w:val="both"/>
        <w:rPr>
          <w:sz w:val="24"/>
        </w:rPr>
        <w:sectPr>
          <w:footerReference w:type="default" r:id="rId5"/>
          <w:type w:val="continuous"/>
          <w:pgSz w:w="11900" w:h="16850"/>
          <w:pgMar w:footer="741" w:header="0" w:top="660" w:bottom="940" w:left="1580" w:right="1300"/>
          <w:pgNumType w:start="1"/>
        </w:sectPr>
      </w:pPr>
    </w:p>
    <w:p>
      <w:pPr>
        <w:pStyle w:val="ListParagraph"/>
        <w:numPr>
          <w:ilvl w:val="0"/>
          <w:numId w:val="1"/>
        </w:numPr>
        <w:tabs>
          <w:tab w:pos="1921" w:val="left" w:leader="none"/>
        </w:tabs>
        <w:spacing w:line="240" w:lineRule="auto" w:before="78" w:after="0"/>
        <w:ind w:left="1919" w:right="115" w:hanging="360"/>
        <w:jc w:val="both"/>
        <w:rPr>
          <w:sz w:val="24"/>
        </w:rPr>
      </w:pPr>
      <w:r>
        <w:rPr>
          <w:sz w:val="24"/>
        </w:rPr>
        <w:t>Covid 19 – GM updated the Board as to the ongoing Covid-safe messaging</w:t>
      </w:r>
      <w:r>
        <w:rPr>
          <w:spacing w:val="-15"/>
          <w:sz w:val="24"/>
        </w:rPr>
        <w:t> </w:t>
      </w:r>
      <w:r>
        <w:rPr>
          <w:sz w:val="24"/>
        </w:rPr>
        <w:t>which</w:t>
      </w:r>
      <w:r>
        <w:rPr>
          <w:spacing w:val="-15"/>
          <w:sz w:val="24"/>
        </w:rPr>
        <w:t> </w:t>
      </w:r>
      <w:r>
        <w:rPr>
          <w:sz w:val="24"/>
        </w:rPr>
        <w:t>was</w:t>
      </w:r>
      <w:r>
        <w:rPr>
          <w:spacing w:val="-15"/>
          <w:sz w:val="24"/>
        </w:rPr>
        <w:t> </w:t>
      </w:r>
      <w:r>
        <w:rPr>
          <w:sz w:val="24"/>
        </w:rPr>
        <w:t>shared</w:t>
      </w:r>
      <w:r>
        <w:rPr>
          <w:spacing w:val="-15"/>
          <w:sz w:val="24"/>
        </w:rPr>
        <w:t> </w:t>
      </w:r>
      <w:r>
        <w:rPr>
          <w:sz w:val="24"/>
        </w:rPr>
        <w:t>across</w:t>
      </w:r>
      <w:r>
        <w:rPr>
          <w:spacing w:val="-15"/>
          <w:sz w:val="24"/>
        </w:rPr>
        <w:t> </w:t>
      </w:r>
      <w:r>
        <w:rPr>
          <w:sz w:val="24"/>
        </w:rPr>
        <w:t>all</w:t>
      </w:r>
      <w:r>
        <w:rPr>
          <w:spacing w:val="-15"/>
          <w:sz w:val="24"/>
        </w:rPr>
        <w:t> </w:t>
      </w:r>
      <w:r>
        <w:rPr>
          <w:sz w:val="24"/>
        </w:rPr>
        <w:t>modes</w:t>
      </w:r>
      <w:r>
        <w:rPr>
          <w:spacing w:val="-15"/>
          <w:sz w:val="24"/>
        </w:rPr>
        <w:t> </w:t>
      </w:r>
      <w:r>
        <w:rPr>
          <w:sz w:val="24"/>
        </w:rPr>
        <w:t>of</w:t>
      </w:r>
      <w:r>
        <w:rPr>
          <w:spacing w:val="-15"/>
          <w:sz w:val="24"/>
        </w:rPr>
        <w:t> </w:t>
      </w:r>
      <w:r>
        <w:rPr>
          <w:sz w:val="24"/>
        </w:rPr>
        <w:t>internal</w:t>
      </w:r>
      <w:r>
        <w:rPr>
          <w:spacing w:val="-15"/>
          <w:sz w:val="24"/>
        </w:rPr>
        <w:t> </w:t>
      </w:r>
      <w:r>
        <w:rPr>
          <w:sz w:val="24"/>
        </w:rPr>
        <w:t>communication. The Safe Return to Work plan is currently being progressed via line management and weekly HOD meetings.</w:t>
      </w:r>
    </w:p>
    <w:p>
      <w:pPr>
        <w:pStyle w:val="BodyText"/>
        <w:ind w:left="1919" w:right="115"/>
        <w:jc w:val="both"/>
      </w:pPr>
      <w:r>
        <w:rPr/>
        <w:t>GCE has sought for the 1m social distancing restrictions on public transport</w:t>
      </w:r>
      <w:r>
        <w:rPr>
          <w:spacing w:val="-13"/>
        </w:rPr>
        <w:t> </w:t>
      </w:r>
      <w:r>
        <w:rPr/>
        <w:t>to</w:t>
      </w:r>
      <w:r>
        <w:rPr>
          <w:spacing w:val="-13"/>
        </w:rPr>
        <w:t> </w:t>
      </w:r>
      <w:r>
        <w:rPr/>
        <w:t>be</w:t>
      </w:r>
      <w:r>
        <w:rPr>
          <w:spacing w:val="-14"/>
        </w:rPr>
        <w:t> </w:t>
      </w:r>
      <w:r>
        <w:rPr/>
        <w:t>lifted</w:t>
      </w:r>
      <w:r>
        <w:rPr>
          <w:spacing w:val="-13"/>
        </w:rPr>
        <w:t> </w:t>
      </w:r>
      <w:r>
        <w:rPr/>
        <w:t>to</w:t>
      </w:r>
      <w:r>
        <w:rPr>
          <w:spacing w:val="-11"/>
        </w:rPr>
        <w:t> </w:t>
      </w:r>
      <w:r>
        <w:rPr/>
        <w:t>allow</w:t>
      </w:r>
      <w:r>
        <w:rPr>
          <w:spacing w:val="-14"/>
        </w:rPr>
        <w:t> </w:t>
      </w:r>
      <w:r>
        <w:rPr/>
        <w:t>for</w:t>
      </w:r>
      <w:r>
        <w:rPr>
          <w:spacing w:val="-14"/>
        </w:rPr>
        <w:t> </w:t>
      </w:r>
      <w:r>
        <w:rPr/>
        <w:t>increased</w:t>
      </w:r>
      <w:r>
        <w:rPr>
          <w:spacing w:val="-13"/>
        </w:rPr>
        <w:t> </w:t>
      </w:r>
      <w:r>
        <w:rPr/>
        <w:t>capacity</w:t>
      </w:r>
      <w:r>
        <w:rPr>
          <w:spacing w:val="-13"/>
        </w:rPr>
        <w:t> </w:t>
      </w:r>
      <w:r>
        <w:rPr/>
        <w:t>(subject</w:t>
      </w:r>
      <w:r>
        <w:rPr>
          <w:spacing w:val="-13"/>
        </w:rPr>
        <w:t> </w:t>
      </w:r>
      <w:r>
        <w:rPr/>
        <w:t>to</w:t>
      </w:r>
      <w:r>
        <w:rPr>
          <w:spacing w:val="-13"/>
        </w:rPr>
        <w:t> </w:t>
      </w:r>
      <w:r>
        <w:rPr/>
        <w:t>agreement by</w:t>
      </w:r>
      <w:r>
        <w:rPr>
          <w:spacing w:val="-6"/>
        </w:rPr>
        <w:t> </w:t>
      </w:r>
      <w:r>
        <w:rPr/>
        <w:t>the</w:t>
      </w:r>
      <w:r>
        <w:rPr>
          <w:spacing w:val="-7"/>
        </w:rPr>
        <w:t> </w:t>
      </w:r>
      <w:r>
        <w:rPr/>
        <w:t>NI</w:t>
      </w:r>
      <w:r>
        <w:rPr>
          <w:spacing w:val="-7"/>
        </w:rPr>
        <w:t> </w:t>
      </w:r>
      <w:r>
        <w:rPr/>
        <w:t>Executive).</w:t>
      </w:r>
      <w:r>
        <w:rPr>
          <w:spacing w:val="-3"/>
        </w:rPr>
        <w:t> </w:t>
      </w:r>
      <w:r>
        <w:rPr/>
        <w:t>The</w:t>
      </w:r>
      <w:r>
        <w:rPr>
          <w:spacing w:val="-7"/>
        </w:rPr>
        <w:t> </w:t>
      </w:r>
      <w:r>
        <w:rPr/>
        <w:t>Board</w:t>
      </w:r>
      <w:r>
        <w:rPr>
          <w:spacing w:val="-4"/>
        </w:rPr>
        <w:t> </w:t>
      </w:r>
      <w:r>
        <w:rPr/>
        <w:t>supported</w:t>
      </w:r>
      <w:r>
        <w:rPr>
          <w:spacing w:val="-3"/>
        </w:rPr>
        <w:t> </w:t>
      </w:r>
      <w:r>
        <w:rPr/>
        <w:t>the</w:t>
      </w:r>
      <w:r>
        <w:rPr>
          <w:spacing w:val="-7"/>
        </w:rPr>
        <w:t> </w:t>
      </w:r>
      <w:r>
        <w:rPr/>
        <w:t>request</w:t>
      </w:r>
      <w:r>
        <w:rPr>
          <w:spacing w:val="-5"/>
        </w:rPr>
        <w:t> </w:t>
      </w:r>
      <w:r>
        <w:rPr/>
        <w:t>and</w:t>
      </w:r>
      <w:r>
        <w:rPr>
          <w:spacing w:val="-6"/>
        </w:rPr>
        <w:t> </w:t>
      </w:r>
      <w:r>
        <w:rPr/>
        <w:t>discussed</w:t>
      </w:r>
      <w:r>
        <w:rPr>
          <w:spacing w:val="-6"/>
        </w:rPr>
        <w:t> </w:t>
      </w:r>
      <w:r>
        <w:rPr/>
        <w:t>the potential for the lessening of restrictions in the coming weeks.</w:t>
      </w:r>
    </w:p>
    <w:p>
      <w:pPr>
        <w:pStyle w:val="BodyText"/>
      </w:pPr>
    </w:p>
    <w:p>
      <w:pPr>
        <w:pStyle w:val="BodyText"/>
        <w:ind w:left="839" w:right="111"/>
        <w:jc w:val="both"/>
      </w:pPr>
      <w:r>
        <w:rPr/>
        <w:t>GCE</w:t>
      </w:r>
      <w:r>
        <w:rPr>
          <w:spacing w:val="-3"/>
        </w:rPr>
        <w:t> </w:t>
      </w:r>
      <w:r>
        <w:rPr/>
        <w:t>updated</w:t>
      </w:r>
      <w:r>
        <w:rPr>
          <w:spacing w:val="-2"/>
        </w:rPr>
        <w:t> </w:t>
      </w:r>
      <w:r>
        <w:rPr/>
        <w:t>the</w:t>
      </w:r>
      <w:r>
        <w:rPr>
          <w:spacing w:val="-3"/>
        </w:rPr>
        <w:t> </w:t>
      </w:r>
      <w:r>
        <w:rPr/>
        <w:t>Board on</w:t>
      </w:r>
      <w:r>
        <w:rPr>
          <w:spacing w:val="-2"/>
        </w:rPr>
        <w:t> </w:t>
      </w:r>
      <w:r>
        <w:rPr/>
        <w:t>a</w:t>
      </w:r>
      <w:r>
        <w:rPr>
          <w:spacing w:val="-3"/>
        </w:rPr>
        <w:t> </w:t>
      </w:r>
      <w:r>
        <w:rPr/>
        <w:t>recent</w:t>
      </w:r>
      <w:r>
        <w:rPr>
          <w:spacing w:val="-2"/>
        </w:rPr>
        <w:t> </w:t>
      </w:r>
      <w:r>
        <w:rPr/>
        <w:t>fire</w:t>
      </w:r>
      <w:r>
        <w:rPr>
          <w:spacing w:val="-3"/>
        </w:rPr>
        <w:t> </w:t>
      </w:r>
      <w:r>
        <w:rPr/>
        <w:t>on a</w:t>
      </w:r>
      <w:r>
        <w:rPr>
          <w:spacing w:val="-3"/>
        </w:rPr>
        <w:t> </w:t>
      </w:r>
      <w:r>
        <w:rPr/>
        <w:t>Goldline</w:t>
      </w:r>
      <w:r>
        <w:rPr>
          <w:spacing w:val="-3"/>
        </w:rPr>
        <w:t> </w:t>
      </w:r>
      <w:r>
        <w:rPr/>
        <w:t>vehicle</w:t>
      </w:r>
      <w:r>
        <w:rPr>
          <w:spacing w:val="-3"/>
        </w:rPr>
        <w:t> </w:t>
      </w:r>
      <w:r>
        <w:rPr/>
        <w:t>and</w:t>
      </w:r>
      <w:r>
        <w:rPr>
          <w:spacing w:val="-3"/>
        </w:rPr>
        <w:t> </w:t>
      </w:r>
      <w:r>
        <w:rPr/>
        <w:t>the</w:t>
      </w:r>
      <w:r>
        <w:rPr>
          <w:spacing w:val="-1"/>
        </w:rPr>
        <w:t> </w:t>
      </w:r>
      <w:r>
        <w:rPr/>
        <w:t>advised</w:t>
      </w:r>
      <w:r>
        <w:rPr>
          <w:spacing w:val="-3"/>
        </w:rPr>
        <w:t> </w:t>
      </w:r>
      <w:r>
        <w:rPr/>
        <w:t>that</w:t>
      </w:r>
      <w:r>
        <w:rPr>
          <w:spacing w:val="-2"/>
        </w:rPr>
        <w:t> </w:t>
      </w:r>
      <w:r>
        <w:rPr/>
        <w:t>a technical investigation was underway to determine the cause of the fire. DfI were updated throughout and were content with how the incident was managed.</w:t>
      </w:r>
      <w:r>
        <w:rPr>
          <w:spacing w:val="40"/>
        </w:rPr>
        <w:t> </w:t>
      </w:r>
      <w:r>
        <w:rPr/>
        <w:t>The Board</w:t>
      </w:r>
      <w:r>
        <w:rPr>
          <w:spacing w:val="-6"/>
        </w:rPr>
        <w:t> </w:t>
      </w:r>
      <w:r>
        <w:rPr/>
        <w:t>commended</w:t>
      </w:r>
      <w:r>
        <w:rPr>
          <w:spacing w:val="-4"/>
        </w:rPr>
        <w:t> </w:t>
      </w:r>
      <w:r>
        <w:rPr/>
        <w:t>the</w:t>
      </w:r>
      <w:r>
        <w:rPr>
          <w:spacing w:val="-1"/>
        </w:rPr>
        <w:t> </w:t>
      </w:r>
      <w:r>
        <w:rPr/>
        <w:t>operational</w:t>
      </w:r>
      <w:r>
        <w:rPr>
          <w:spacing w:val="-3"/>
        </w:rPr>
        <w:t> </w:t>
      </w:r>
      <w:r>
        <w:rPr/>
        <w:t>teams</w:t>
      </w:r>
      <w:r>
        <w:rPr>
          <w:spacing w:val="-3"/>
        </w:rPr>
        <w:t> </w:t>
      </w:r>
      <w:r>
        <w:rPr/>
        <w:t>on</w:t>
      </w:r>
      <w:r>
        <w:rPr>
          <w:spacing w:val="-4"/>
        </w:rPr>
        <w:t> </w:t>
      </w:r>
      <w:r>
        <w:rPr/>
        <w:t>their</w:t>
      </w:r>
      <w:r>
        <w:rPr>
          <w:spacing w:val="-1"/>
        </w:rPr>
        <w:t> </w:t>
      </w:r>
      <w:r>
        <w:rPr/>
        <w:t>handling</w:t>
      </w:r>
      <w:r>
        <w:rPr>
          <w:spacing w:val="-4"/>
        </w:rPr>
        <w:t> </w:t>
      </w:r>
      <w:r>
        <w:rPr/>
        <w:t>of</w:t>
      </w:r>
      <w:r>
        <w:rPr>
          <w:spacing w:val="-4"/>
        </w:rPr>
        <w:t> </w:t>
      </w:r>
      <w:r>
        <w:rPr/>
        <w:t>this</w:t>
      </w:r>
      <w:r>
        <w:rPr>
          <w:spacing w:val="-4"/>
        </w:rPr>
        <w:t> </w:t>
      </w:r>
      <w:r>
        <w:rPr/>
        <w:t>difficult </w:t>
      </w:r>
      <w:r>
        <w:rPr>
          <w:spacing w:val="-2"/>
        </w:rPr>
        <w:t>situation.</w:t>
      </w:r>
    </w:p>
    <w:p>
      <w:pPr>
        <w:pStyle w:val="BodyText"/>
      </w:pPr>
    </w:p>
    <w:p>
      <w:pPr>
        <w:pStyle w:val="Heading1"/>
        <w:tabs>
          <w:tab w:pos="839" w:val="left" w:leader="none"/>
        </w:tabs>
      </w:pPr>
      <w:r>
        <w:rPr>
          <w:spacing w:val="-4"/>
        </w:rPr>
        <w:t>3945</w:t>
      </w:r>
      <w:r>
        <w:rPr/>
        <w:tab/>
        <w:t>GCE</w:t>
      </w:r>
      <w:r>
        <w:rPr>
          <w:spacing w:val="-1"/>
        </w:rPr>
        <w:t> </w:t>
      </w:r>
      <w:r>
        <w:rPr>
          <w:spacing w:val="-2"/>
        </w:rPr>
        <w:t>REPORT</w:t>
      </w:r>
    </w:p>
    <w:p>
      <w:pPr>
        <w:pStyle w:val="BodyText"/>
        <w:rPr>
          <w:b/>
        </w:rPr>
      </w:pPr>
    </w:p>
    <w:p>
      <w:pPr>
        <w:pStyle w:val="BodyText"/>
        <w:ind w:left="839" w:right="115"/>
        <w:jc w:val="both"/>
      </w:pPr>
      <w:r>
        <w:rPr/>
        <w:t>The</w:t>
      </w:r>
      <w:r>
        <w:rPr>
          <w:spacing w:val="-3"/>
        </w:rPr>
        <w:t> </w:t>
      </w:r>
      <w:r>
        <w:rPr/>
        <w:t>Board</w:t>
      </w:r>
      <w:r>
        <w:rPr>
          <w:spacing w:val="-3"/>
        </w:rPr>
        <w:t> </w:t>
      </w:r>
      <w:r>
        <w:rPr/>
        <w:t>took</w:t>
      </w:r>
      <w:r>
        <w:rPr>
          <w:spacing w:val="-2"/>
        </w:rPr>
        <w:t> </w:t>
      </w:r>
      <w:r>
        <w:rPr/>
        <w:t>the</w:t>
      </w:r>
      <w:r>
        <w:rPr>
          <w:spacing w:val="-1"/>
        </w:rPr>
        <w:t> </w:t>
      </w:r>
      <w:r>
        <w:rPr/>
        <w:t>report</w:t>
      </w:r>
      <w:r>
        <w:rPr>
          <w:spacing w:val="-2"/>
        </w:rPr>
        <w:t> </w:t>
      </w:r>
      <w:r>
        <w:rPr/>
        <w:t>(and</w:t>
      </w:r>
      <w:r>
        <w:rPr>
          <w:spacing w:val="-3"/>
        </w:rPr>
        <w:t> </w:t>
      </w:r>
      <w:r>
        <w:rPr/>
        <w:t>KPI</w:t>
      </w:r>
      <w:r>
        <w:rPr>
          <w:spacing w:val="-6"/>
        </w:rPr>
        <w:t> </w:t>
      </w:r>
      <w:r>
        <w:rPr/>
        <w:t>summary)</w:t>
      </w:r>
      <w:r>
        <w:rPr>
          <w:spacing w:val="-3"/>
        </w:rPr>
        <w:t> </w:t>
      </w:r>
      <w:r>
        <w:rPr/>
        <w:t>as read,</w:t>
      </w:r>
      <w:r>
        <w:rPr>
          <w:spacing w:val="-3"/>
        </w:rPr>
        <w:t> </w:t>
      </w:r>
      <w:r>
        <w:rPr/>
        <w:t>and</w:t>
      </w:r>
      <w:r>
        <w:rPr>
          <w:spacing w:val="-3"/>
        </w:rPr>
        <w:t> </w:t>
      </w:r>
      <w:r>
        <w:rPr/>
        <w:t>the</w:t>
      </w:r>
      <w:r>
        <w:rPr>
          <w:spacing w:val="-3"/>
        </w:rPr>
        <w:t> </w:t>
      </w:r>
      <w:r>
        <w:rPr/>
        <w:t>GCE</w:t>
      </w:r>
      <w:r>
        <w:rPr>
          <w:spacing w:val="-3"/>
        </w:rPr>
        <w:t> </w:t>
      </w:r>
      <w:r>
        <w:rPr/>
        <w:t>highlighted</w:t>
      </w:r>
      <w:r>
        <w:rPr>
          <w:spacing w:val="-2"/>
        </w:rPr>
        <w:t> </w:t>
      </w:r>
      <w:r>
        <w:rPr/>
        <w:t>the </w:t>
      </w:r>
      <w:r>
        <w:rPr>
          <w:spacing w:val="-2"/>
        </w:rPr>
        <w:t>following:</w:t>
      </w:r>
    </w:p>
    <w:p>
      <w:pPr>
        <w:pStyle w:val="ListParagraph"/>
        <w:numPr>
          <w:ilvl w:val="0"/>
          <w:numId w:val="2"/>
        </w:numPr>
        <w:tabs>
          <w:tab w:pos="1920" w:val="left" w:leader="none"/>
        </w:tabs>
        <w:spacing w:line="240" w:lineRule="auto" w:before="0" w:after="0"/>
        <w:ind w:left="1919" w:right="116" w:hanging="360"/>
        <w:jc w:val="both"/>
        <w:rPr>
          <w:sz w:val="24"/>
        </w:rPr>
      </w:pPr>
      <w:r>
        <w:rPr>
          <w:sz w:val="24"/>
        </w:rPr>
        <w:t>Financial: Group revenues for the period were above budget, predominantly due to an increase in fare paying passengers revenues.</w:t>
      </w:r>
    </w:p>
    <w:p>
      <w:pPr>
        <w:pStyle w:val="ListParagraph"/>
        <w:numPr>
          <w:ilvl w:val="0"/>
          <w:numId w:val="2"/>
        </w:numPr>
        <w:tabs>
          <w:tab w:pos="1920" w:val="left" w:leader="none"/>
        </w:tabs>
        <w:spacing w:line="240" w:lineRule="auto" w:before="1" w:after="0"/>
        <w:ind w:left="1919" w:right="116" w:hanging="360"/>
        <w:jc w:val="both"/>
        <w:rPr>
          <w:sz w:val="24"/>
        </w:rPr>
      </w:pPr>
      <w:r>
        <w:rPr>
          <w:sz w:val="24"/>
        </w:rPr>
        <w:t>Passenger Journeys: Whilst there remains evidence of some recovery as restrictions are eased, the period reflected 37% less passenger journeys than the same period pre-Covid.</w:t>
      </w:r>
    </w:p>
    <w:p>
      <w:pPr>
        <w:pStyle w:val="ListParagraph"/>
        <w:numPr>
          <w:ilvl w:val="0"/>
          <w:numId w:val="2"/>
        </w:numPr>
        <w:tabs>
          <w:tab w:pos="1921" w:val="left" w:leader="none"/>
        </w:tabs>
        <w:spacing w:line="240" w:lineRule="auto" w:before="0" w:after="0"/>
        <w:ind w:left="1919" w:right="113" w:hanging="360"/>
        <w:jc w:val="both"/>
        <w:rPr>
          <w:sz w:val="24"/>
        </w:rPr>
      </w:pPr>
      <w:r>
        <w:rPr>
          <w:sz w:val="24"/>
        </w:rPr>
        <w:t>Service</w:t>
      </w:r>
      <w:r>
        <w:rPr>
          <w:spacing w:val="-15"/>
          <w:sz w:val="24"/>
        </w:rPr>
        <w:t> </w:t>
      </w:r>
      <w:r>
        <w:rPr>
          <w:sz w:val="24"/>
        </w:rPr>
        <w:t>Operations:</w:t>
      </w:r>
      <w:r>
        <w:rPr>
          <w:spacing w:val="-15"/>
          <w:sz w:val="24"/>
        </w:rPr>
        <w:t> </w:t>
      </w:r>
      <w:r>
        <w:rPr>
          <w:sz w:val="24"/>
        </w:rPr>
        <w:t>The</w:t>
      </w:r>
      <w:r>
        <w:rPr>
          <w:spacing w:val="-15"/>
          <w:sz w:val="24"/>
        </w:rPr>
        <w:t> </w:t>
      </w:r>
      <w:r>
        <w:rPr>
          <w:sz w:val="24"/>
        </w:rPr>
        <w:t>operational</w:t>
      </w:r>
      <w:r>
        <w:rPr>
          <w:spacing w:val="-15"/>
          <w:sz w:val="24"/>
        </w:rPr>
        <w:t> </w:t>
      </w:r>
      <w:r>
        <w:rPr>
          <w:sz w:val="24"/>
        </w:rPr>
        <w:t>focus</w:t>
      </w:r>
      <w:r>
        <w:rPr>
          <w:spacing w:val="-15"/>
          <w:sz w:val="24"/>
        </w:rPr>
        <w:t> </w:t>
      </w:r>
      <w:r>
        <w:rPr>
          <w:sz w:val="24"/>
        </w:rPr>
        <w:t>has</w:t>
      </w:r>
      <w:r>
        <w:rPr>
          <w:spacing w:val="-15"/>
          <w:sz w:val="24"/>
        </w:rPr>
        <w:t> </w:t>
      </w:r>
      <w:r>
        <w:rPr>
          <w:sz w:val="24"/>
        </w:rPr>
        <w:t>been</w:t>
      </w:r>
      <w:r>
        <w:rPr>
          <w:spacing w:val="-15"/>
          <w:sz w:val="24"/>
        </w:rPr>
        <w:t> </w:t>
      </w:r>
      <w:r>
        <w:rPr>
          <w:sz w:val="24"/>
        </w:rPr>
        <w:t>on</w:t>
      </w:r>
      <w:r>
        <w:rPr>
          <w:spacing w:val="-15"/>
          <w:sz w:val="24"/>
        </w:rPr>
        <w:t> </w:t>
      </w:r>
      <w:r>
        <w:rPr>
          <w:sz w:val="24"/>
        </w:rPr>
        <w:t>continued</w:t>
      </w:r>
      <w:r>
        <w:rPr>
          <w:spacing w:val="-15"/>
          <w:sz w:val="24"/>
        </w:rPr>
        <w:t> </w:t>
      </w:r>
      <w:r>
        <w:rPr>
          <w:sz w:val="24"/>
        </w:rPr>
        <w:t>delivery in accordance with existing restrictions. The full railway timetable was reinstated from June and bus services moved to their usual summer timetable from July.</w:t>
      </w:r>
    </w:p>
    <w:p>
      <w:pPr>
        <w:pStyle w:val="ListParagraph"/>
        <w:numPr>
          <w:ilvl w:val="0"/>
          <w:numId w:val="2"/>
        </w:numPr>
        <w:tabs>
          <w:tab w:pos="1920" w:val="left" w:leader="none"/>
        </w:tabs>
        <w:spacing w:line="240" w:lineRule="auto" w:before="0" w:after="0"/>
        <w:ind w:left="1919" w:right="115" w:hanging="360"/>
        <w:jc w:val="both"/>
        <w:rPr>
          <w:sz w:val="24"/>
        </w:rPr>
      </w:pPr>
      <w:r>
        <w:rPr>
          <w:sz w:val="24"/>
        </w:rPr>
        <w:t>Commercial</w:t>
      </w:r>
      <w:r>
        <w:rPr>
          <w:spacing w:val="-12"/>
          <w:sz w:val="24"/>
        </w:rPr>
        <w:t> </w:t>
      </w:r>
      <w:r>
        <w:rPr>
          <w:sz w:val="24"/>
        </w:rPr>
        <w:t>Operations:</w:t>
      </w:r>
      <w:r>
        <w:rPr>
          <w:spacing w:val="-12"/>
          <w:sz w:val="24"/>
        </w:rPr>
        <w:t> </w:t>
      </w:r>
      <w:r>
        <w:rPr>
          <w:sz w:val="24"/>
        </w:rPr>
        <w:t>Preparation</w:t>
      </w:r>
      <w:r>
        <w:rPr>
          <w:spacing w:val="-13"/>
          <w:sz w:val="24"/>
        </w:rPr>
        <w:t> </w:t>
      </w:r>
      <w:r>
        <w:rPr>
          <w:sz w:val="24"/>
        </w:rPr>
        <w:t>and</w:t>
      </w:r>
      <w:r>
        <w:rPr>
          <w:spacing w:val="-13"/>
          <w:sz w:val="24"/>
        </w:rPr>
        <w:t> </w:t>
      </w:r>
      <w:r>
        <w:rPr>
          <w:sz w:val="24"/>
        </w:rPr>
        <w:t>engagement</w:t>
      </w:r>
      <w:r>
        <w:rPr>
          <w:spacing w:val="-12"/>
          <w:sz w:val="24"/>
        </w:rPr>
        <w:t> </w:t>
      </w:r>
      <w:r>
        <w:rPr>
          <w:sz w:val="24"/>
        </w:rPr>
        <w:t>with</w:t>
      </w:r>
      <w:r>
        <w:rPr>
          <w:spacing w:val="-13"/>
          <w:sz w:val="24"/>
        </w:rPr>
        <w:t> </w:t>
      </w:r>
      <w:r>
        <w:rPr>
          <w:sz w:val="24"/>
        </w:rPr>
        <w:t>the</w:t>
      </w:r>
      <w:r>
        <w:rPr>
          <w:spacing w:val="-14"/>
          <w:sz w:val="24"/>
        </w:rPr>
        <w:t> </w:t>
      </w:r>
      <w:r>
        <w:rPr>
          <w:sz w:val="24"/>
        </w:rPr>
        <w:t>Education Authority has commenced for the return of the school services in September.</w:t>
      </w:r>
      <w:r>
        <w:rPr>
          <w:spacing w:val="40"/>
          <w:sz w:val="24"/>
        </w:rPr>
        <w:t> </w:t>
      </w:r>
      <w:r>
        <w:rPr>
          <w:sz w:val="24"/>
        </w:rPr>
        <w:t>The digital team has continued the roll out of digital timetables and are working with the RNIB to evaluate the ‘text to talk’ capabilities of the displays.</w:t>
      </w:r>
    </w:p>
    <w:p>
      <w:pPr>
        <w:pStyle w:val="ListParagraph"/>
        <w:numPr>
          <w:ilvl w:val="0"/>
          <w:numId w:val="2"/>
        </w:numPr>
        <w:tabs>
          <w:tab w:pos="1920" w:val="left" w:leader="none"/>
        </w:tabs>
        <w:spacing w:line="240" w:lineRule="auto" w:before="0" w:after="0"/>
        <w:ind w:left="1919" w:right="115" w:hanging="360"/>
        <w:jc w:val="both"/>
        <w:rPr>
          <w:sz w:val="24"/>
        </w:rPr>
      </w:pPr>
      <w:r>
        <w:rPr>
          <w:sz w:val="24"/>
        </w:rPr>
        <w:t>HR:</w:t>
      </w:r>
      <w:r>
        <w:rPr>
          <w:spacing w:val="-10"/>
          <w:sz w:val="24"/>
        </w:rPr>
        <w:t> </w:t>
      </w:r>
      <w:r>
        <w:rPr>
          <w:sz w:val="24"/>
        </w:rPr>
        <w:t>GM</w:t>
      </w:r>
      <w:r>
        <w:rPr>
          <w:spacing w:val="-10"/>
          <w:sz w:val="24"/>
        </w:rPr>
        <w:t> </w:t>
      </w:r>
      <w:r>
        <w:rPr>
          <w:sz w:val="24"/>
        </w:rPr>
        <w:t>commented</w:t>
      </w:r>
      <w:r>
        <w:rPr>
          <w:spacing w:val="-8"/>
          <w:sz w:val="24"/>
        </w:rPr>
        <w:t> </w:t>
      </w:r>
      <w:r>
        <w:rPr>
          <w:sz w:val="24"/>
        </w:rPr>
        <w:t>on</w:t>
      </w:r>
      <w:r>
        <w:rPr>
          <w:spacing w:val="-11"/>
          <w:sz w:val="24"/>
        </w:rPr>
        <w:t> </w:t>
      </w:r>
      <w:r>
        <w:rPr>
          <w:sz w:val="24"/>
        </w:rPr>
        <w:t>the</w:t>
      </w:r>
      <w:r>
        <w:rPr>
          <w:spacing w:val="-12"/>
          <w:sz w:val="24"/>
        </w:rPr>
        <w:t> </w:t>
      </w:r>
      <w:r>
        <w:rPr>
          <w:sz w:val="24"/>
        </w:rPr>
        <w:t>virtual</w:t>
      </w:r>
      <w:r>
        <w:rPr>
          <w:spacing w:val="-10"/>
          <w:sz w:val="24"/>
        </w:rPr>
        <w:t> </w:t>
      </w:r>
      <w:r>
        <w:rPr>
          <w:sz w:val="24"/>
        </w:rPr>
        <w:t>State</w:t>
      </w:r>
      <w:r>
        <w:rPr>
          <w:spacing w:val="-9"/>
          <w:sz w:val="24"/>
        </w:rPr>
        <w:t> </w:t>
      </w:r>
      <w:r>
        <w:rPr>
          <w:sz w:val="24"/>
        </w:rPr>
        <w:t>of</w:t>
      </w:r>
      <w:r>
        <w:rPr>
          <w:spacing w:val="-11"/>
          <w:sz w:val="24"/>
        </w:rPr>
        <w:t> </w:t>
      </w:r>
      <w:r>
        <w:rPr>
          <w:sz w:val="24"/>
        </w:rPr>
        <w:t>the</w:t>
      </w:r>
      <w:r>
        <w:rPr>
          <w:spacing w:val="-9"/>
          <w:sz w:val="24"/>
        </w:rPr>
        <w:t> </w:t>
      </w:r>
      <w:r>
        <w:rPr>
          <w:sz w:val="24"/>
        </w:rPr>
        <w:t>Nation,</w:t>
      </w:r>
      <w:r>
        <w:rPr>
          <w:spacing w:val="-11"/>
          <w:sz w:val="24"/>
        </w:rPr>
        <w:t> </w:t>
      </w:r>
      <w:r>
        <w:rPr>
          <w:sz w:val="24"/>
        </w:rPr>
        <w:t>where</w:t>
      </w:r>
      <w:r>
        <w:rPr>
          <w:spacing w:val="-9"/>
          <w:sz w:val="24"/>
        </w:rPr>
        <w:t> </w:t>
      </w:r>
      <w:r>
        <w:rPr>
          <w:sz w:val="24"/>
        </w:rPr>
        <w:t>almost</w:t>
      </w:r>
      <w:r>
        <w:rPr>
          <w:spacing w:val="-10"/>
          <w:sz w:val="24"/>
        </w:rPr>
        <w:t> </w:t>
      </w:r>
      <w:r>
        <w:rPr>
          <w:sz w:val="24"/>
        </w:rPr>
        <w:t>350 employees</w:t>
      </w:r>
      <w:r>
        <w:rPr>
          <w:spacing w:val="-2"/>
          <w:sz w:val="24"/>
        </w:rPr>
        <w:t> </w:t>
      </w:r>
      <w:r>
        <w:rPr>
          <w:sz w:val="24"/>
        </w:rPr>
        <w:t>joined</w:t>
      </w:r>
      <w:r>
        <w:rPr>
          <w:spacing w:val="-2"/>
          <w:sz w:val="24"/>
        </w:rPr>
        <w:t> </w:t>
      </w:r>
      <w:r>
        <w:rPr>
          <w:sz w:val="24"/>
        </w:rPr>
        <w:t>and</w:t>
      </w:r>
      <w:r>
        <w:rPr>
          <w:spacing w:val="-2"/>
          <w:sz w:val="24"/>
        </w:rPr>
        <w:t> </w:t>
      </w:r>
      <w:r>
        <w:rPr>
          <w:sz w:val="24"/>
        </w:rPr>
        <w:t>provided</w:t>
      </w:r>
      <w:r>
        <w:rPr>
          <w:spacing w:val="-2"/>
          <w:sz w:val="24"/>
        </w:rPr>
        <w:t> </w:t>
      </w:r>
      <w:r>
        <w:rPr>
          <w:sz w:val="24"/>
        </w:rPr>
        <w:t>very</w:t>
      </w:r>
      <w:r>
        <w:rPr>
          <w:spacing w:val="-2"/>
          <w:sz w:val="24"/>
        </w:rPr>
        <w:t> </w:t>
      </w:r>
      <w:r>
        <w:rPr>
          <w:sz w:val="24"/>
        </w:rPr>
        <w:t>positive</w:t>
      </w:r>
      <w:r>
        <w:rPr>
          <w:spacing w:val="-3"/>
          <w:sz w:val="24"/>
        </w:rPr>
        <w:t> </w:t>
      </w:r>
      <w:r>
        <w:rPr>
          <w:sz w:val="24"/>
        </w:rPr>
        <w:t>feedback</w:t>
      </w:r>
      <w:r>
        <w:rPr>
          <w:spacing w:val="-2"/>
          <w:sz w:val="24"/>
        </w:rPr>
        <w:t> </w:t>
      </w:r>
      <w:r>
        <w:rPr>
          <w:sz w:val="24"/>
        </w:rPr>
        <w:t>on</w:t>
      </w:r>
      <w:r>
        <w:rPr>
          <w:spacing w:val="-2"/>
          <w:sz w:val="24"/>
        </w:rPr>
        <w:t> </w:t>
      </w:r>
      <w:r>
        <w:rPr>
          <w:sz w:val="24"/>
        </w:rPr>
        <w:t>the</w:t>
      </w:r>
      <w:r>
        <w:rPr>
          <w:spacing w:val="-3"/>
          <w:sz w:val="24"/>
        </w:rPr>
        <w:t> </w:t>
      </w:r>
      <w:r>
        <w:rPr>
          <w:sz w:val="24"/>
        </w:rPr>
        <w:t>event.</w:t>
      </w:r>
      <w:r>
        <w:rPr>
          <w:spacing w:val="-2"/>
          <w:sz w:val="24"/>
        </w:rPr>
        <w:t> </w:t>
      </w:r>
      <w:r>
        <w:rPr>
          <w:sz w:val="24"/>
        </w:rPr>
        <w:t>The recent apprenticeship recruitment drive attracted nearly 500 applicants and indicated an</w:t>
      </w:r>
      <w:r>
        <w:rPr>
          <w:spacing w:val="40"/>
          <w:sz w:val="24"/>
        </w:rPr>
        <w:t> </w:t>
      </w:r>
      <w:r>
        <w:rPr>
          <w:sz w:val="24"/>
        </w:rPr>
        <w:t>increase in the number of female candidates. GM informed</w:t>
      </w:r>
      <w:r>
        <w:rPr>
          <w:spacing w:val="-7"/>
          <w:sz w:val="24"/>
        </w:rPr>
        <w:t> </w:t>
      </w:r>
      <w:r>
        <w:rPr>
          <w:sz w:val="24"/>
        </w:rPr>
        <w:t>the</w:t>
      </w:r>
      <w:r>
        <w:rPr>
          <w:spacing w:val="-8"/>
          <w:sz w:val="24"/>
        </w:rPr>
        <w:t> </w:t>
      </w:r>
      <w:r>
        <w:rPr>
          <w:sz w:val="24"/>
        </w:rPr>
        <w:t>Board</w:t>
      </w:r>
      <w:r>
        <w:rPr>
          <w:spacing w:val="-7"/>
          <w:sz w:val="24"/>
        </w:rPr>
        <w:t> </w:t>
      </w:r>
      <w:r>
        <w:rPr>
          <w:sz w:val="24"/>
        </w:rPr>
        <w:t>that</w:t>
      </w:r>
      <w:r>
        <w:rPr>
          <w:spacing w:val="-6"/>
          <w:sz w:val="24"/>
        </w:rPr>
        <w:t> </w:t>
      </w:r>
      <w:r>
        <w:rPr>
          <w:sz w:val="24"/>
        </w:rPr>
        <w:t>the</w:t>
      </w:r>
      <w:r>
        <w:rPr>
          <w:spacing w:val="-8"/>
          <w:sz w:val="24"/>
        </w:rPr>
        <w:t> </w:t>
      </w:r>
      <w:r>
        <w:rPr>
          <w:sz w:val="24"/>
        </w:rPr>
        <w:t>Translink</w:t>
      </w:r>
      <w:r>
        <w:rPr>
          <w:spacing w:val="-7"/>
          <w:sz w:val="24"/>
        </w:rPr>
        <w:t> </w:t>
      </w:r>
      <w:r>
        <w:rPr>
          <w:sz w:val="24"/>
        </w:rPr>
        <w:t>Pride</w:t>
      </w:r>
      <w:r>
        <w:rPr>
          <w:spacing w:val="-8"/>
          <w:sz w:val="24"/>
        </w:rPr>
        <w:t> </w:t>
      </w:r>
      <w:r>
        <w:rPr>
          <w:sz w:val="24"/>
        </w:rPr>
        <w:t>celebration</w:t>
      </w:r>
      <w:r>
        <w:rPr>
          <w:spacing w:val="-7"/>
          <w:sz w:val="24"/>
        </w:rPr>
        <w:t> </w:t>
      </w:r>
      <w:r>
        <w:rPr>
          <w:sz w:val="24"/>
        </w:rPr>
        <w:t>would</w:t>
      </w:r>
      <w:r>
        <w:rPr>
          <w:spacing w:val="-7"/>
          <w:sz w:val="24"/>
        </w:rPr>
        <w:t> </w:t>
      </w:r>
      <w:r>
        <w:rPr>
          <w:sz w:val="24"/>
        </w:rPr>
        <w:t>take</w:t>
      </w:r>
      <w:r>
        <w:rPr>
          <w:spacing w:val="-8"/>
          <w:sz w:val="24"/>
        </w:rPr>
        <w:t> </w:t>
      </w:r>
      <w:r>
        <w:rPr>
          <w:sz w:val="24"/>
        </w:rPr>
        <w:t>place virtually on 29 July with a speaker from the Rainbow Project attending. Metro and Urby buses would also be decorated for 2 weeks to mark the </w:t>
      </w:r>
      <w:r>
        <w:rPr>
          <w:spacing w:val="-2"/>
          <w:sz w:val="24"/>
        </w:rPr>
        <w:t>occasion.</w:t>
      </w:r>
    </w:p>
    <w:p>
      <w:pPr>
        <w:pStyle w:val="BodyText"/>
      </w:pPr>
    </w:p>
    <w:p>
      <w:pPr>
        <w:pStyle w:val="Heading1"/>
        <w:tabs>
          <w:tab w:pos="839" w:val="left" w:leader="none"/>
        </w:tabs>
      </w:pPr>
      <w:r>
        <w:rPr>
          <w:spacing w:val="-4"/>
        </w:rPr>
        <w:t>3946</w:t>
      </w:r>
      <w:r>
        <w:rPr/>
        <w:tab/>
        <w:t>FINANCE</w:t>
      </w:r>
      <w:r>
        <w:rPr>
          <w:spacing w:val="-5"/>
        </w:rPr>
        <w:t> </w:t>
      </w:r>
      <w:r>
        <w:rPr>
          <w:spacing w:val="-2"/>
        </w:rPr>
        <w:t>REPORT</w:t>
      </w:r>
    </w:p>
    <w:p>
      <w:pPr>
        <w:pStyle w:val="BodyText"/>
        <w:rPr>
          <w:b/>
        </w:rPr>
      </w:pPr>
    </w:p>
    <w:p>
      <w:pPr>
        <w:pStyle w:val="BodyText"/>
        <w:ind w:left="839" w:right="114"/>
        <w:jc w:val="both"/>
      </w:pPr>
      <w:r>
        <w:rPr/>
        <w:t>The Board took the paper as read and the CFO highlighted the following salient </w:t>
      </w:r>
      <w:r>
        <w:rPr>
          <w:spacing w:val="-2"/>
        </w:rPr>
        <w:t>points:</w:t>
      </w:r>
    </w:p>
    <w:p>
      <w:pPr>
        <w:pStyle w:val="ListParagraph"/>
        <w:numPr>
          <w:ilvl w:val="0"/>
          <w:numId w:val="3"/>
        </w:numPr>
        <w:tabs>
          <w:tab w:pos="1560" w:val="left" w:leader="none"/>
        </w:tabs>
        <w:spacing w:line="240" w:lineRule="auto" w:before="0" w:after="0"/>
        <w:ind w:left="1559" w:right="108" w:hanging="360"/>
        <w:jc w:val="both"/>
        <w:rPr>
          <w:sz w:val="24"/>
        </w:rPr>
      </w:pPr>
      <w:r>
        <w:rPr>
          <w:sz w:val="24"/>
        </w:rPr>
        <w:t>Overview of Period 3: The CFO was encouraged by the positive results for the period and a positive start to the first quarter of the financial year.</w:t>
      </w:r>
      <w:r>
        <w:rPr>
          <w:spacing w:val="40"/>
          <w:sz w:val="24"/>
        </w:rPr>
        <w:t> </w:t>
      </w:r>
      <w:r>
        <w:rPr>
          <w:sz w:val="24"/>
        </w:rPr>
        <w:t>The Group operating loss year to date is favourable to the budget due to above budget passenger revenues and savings in operating, engineering costs and </w:t>
      </w:r>
      <w:r>
        <w:rPr>
          <w:spacing w:val="-2"/>
          <w:sz w:val="24"/>
        </w:rPr>
        <w:t>overheads.</w:t>
      </w:r>
    </w:p>
    <w:p>
      <w:pPr>
        <w:pStyle w:val="ListParagraph"/>
        <w:numPr>
          <w:ilvl w:val="0"/>
          <w:numId w:val="3"/>
        </w:numPr>
        <w:tabs>
          <w:tab w:pos="1560" w:val="left" w:leader="none"/>
        </w:tabs>
        <w:spacing w:line="240" w:lineRule="auto" w:before="199" w:after="0"/>
        <w:ind w:left="1559" w:right="110" w:hanging="360"/>
        <w:jc w:val="both"/>
        <w:rPr>
          <w:sz w:val="24"/>
        </w:rPr>
      </w:pPr>
      <w:r>
        <w:rPr>
          <w:sz w:val="24"/>
        </w:rPr>
        <w:t>Revenue Baseline Allocation:</w:t>
      </w:r>
      <w:r>
        <w:rPr>
          <w:spacing w:val="40"/>
          <w:sz w:val="24"/>
        </w:rPr>
        <w:t> </w:t>
      </w:r>
      <w:r>
        <w:rPr>
          <w:sz w:val="24"/>
        </w:rPr>
        <w:t>Revenue funding allocation has been confirmed by DfI.</w:t>
      </w:r>
    </w:p>
    <w:p>
      <w:pPr>
        <w:pStyle w:val="Heading1"/>
        <w:tabs>
          <w:tab w:pos="839" w:val="left" w:leader="none"/>
        </w:tabs>
        <w:spacing w:before="200"/>
      </w:pPr>
      <w:r>
        <w:rPr>
          <w:spacing w:val="-4"/>
        </w:rPr>
        <w:t>3947</w:t>
      </w:r>
      <w:r>
        <w:rPr/>
        <w:tab/>
        <w:t>MAJOR</w:t>
      </w:r>
      <w:r>
        <w:rPr>
          <w:spacing w:val="-4"/>
        </w:rPr>
        <w:t> </w:t>
      </w:r>
      <w:r>
        <w:rPr/>
        <w:t>CAPITAL</w:t>
      </w:r>
      <w:r>
        <w:rPr>
          <w:spacing w:val="-3"/>
        </w:rPr>
        <w:t> </w:t>
      </w:r>
      <w:r>
        <w:rPr>
          <w:spacing w:val="-2"/>
        </w:rPr>
        <w:t>PROJECTS</w:t>
      </w:r>
    </w:p>
    <w:p>
      <w:pPr>
        <w:spacing w:after="0"/>
        <w:sectPr>
          <w:pgSz w:w="11900" w:h="16850"/>
          <w:pgMar w:header="0" w:footer="741" w:top="640" w:bottom="940" w:left="1580" w:right="1300"/>
        </w:sectPr>
      </w:pPr>
    </w:p>
    <w:p>
      <w:pPr>
        <w:pStyle w:val="BodyText"/>
        <w:spacing w:before="74"/>
        <w:ind w:left="827" w:right="113" w:firstLine="12"/>
        <w:jc w:val="both"/>
      </w:pPr>
      <w:r>
        <w:rPr/>
        <w:t>The</w:t>
      </w:r>
      <w:r>
        <w:rPr>
          <w:spacing w:val="-12"/>
        </w:rPr>
        <w:t> </w:t>
      </w:r>
      <w:r>
        <w:rPr/>
        <w:t>additional</w:t>
      </w:r>
      <w:r>
        <w:rPr>
          <w:spacing w:val="-10"/>
        </w:rPr>
        <w:t> </w:t>
      </w:r>
      <w:r>
        <w:rPr/>
        <w:t>Major</w:t>
      </w:r>
      <w:r>
        <w:rPr>
          <w:spacing w:val="-11"/>
        </w:rPr>
        <w:t> </w:t>
      </w:r>
      <w:r>
        <w:rPr/>
        <w:t>Projects</w:t>
      </w:r>
      <w:r>
        <w:rPr>
          <w:spacing w:val="-10"/>
        </w:rPr>
        <w:t> </w:t>
      </w:r>
      <w:r>
        <w:rPr/>
        <w:t>Tracker</w:t>
      </w:r>
      <w:r>
        <w:rPr>
          <w:spacing w:val="-11"/>
        </w:rPr>
        <w:t> </w:t>
      </w:r>
      <w:r>
        <w:rPr/>
        <w:t>and</w:t>
      </w:r>
      <w:r>
        <w:rPr>
          <w:spacing w:val="-11"/>
        </w:rPr>
        <w:t> </w:t>
      </w:r>
      <w:r>
        <w:rPr/>
        <w:t>summary</w:t>
      </w:r>
      <w:r>
        <w:rPr>
          <w:spacing w:val="-11"/>
        </w:rPr>
        <w:t> </w:t>
      </w:r>
      <w:r>
        <w:rPr/>
        <w:t>was</w:t>
      </w:r>
      <w:r>
        <w:rPr>
          <w:spacing w:val="-10"/>
        </w:rPr>
        <w:t> </w:t>
      </w:r>
      <w:r>
        <w:rPr/>
        <w:t>noted</w:t>
      </w:r>
      <w:r>
        <w:rPr>
          <w:spacing w:val="-11"/>
        </w:rPr>
        <w:t> </w:t>
      </w:r>
      <w:r>
        <w:rPr/>
        <w:t>as</w:t>
      </w:r>
      <w:r>
        <w:rPr>
          <w:spacing w:val="-8"/>
        </w:rPr>
        <w:t> </w:t>
      </w:r>
      <w:r>
        <w:rPr/>
        <w:t>read</w:t>
      </w:r>
      <w:r>
        <w:rPr>
          <w:spacing w:val="-11"/>
        </w:rPr>
        <w:t> </w:t>
      </w:r>
      <w:r>
        <w:rPr/>
        <w:t>by</w:t>
      </w:r>
      <w:r>
        <w:rPr>
          <w:spacing w:val="-11"/>
        </w:rPr>
        <w:t> </w:t>
      </w:r>
      <w:r>
        <w:rPr/>
        <w:t>the</w:t>
      </w:r>
      <w:r>
        <w:rPr>
          <w:spacing w:val="-12"/>
        </w:rPr>
        <w:t> </w:t>
      </w:r>
      <w:r>
        <w:rPr/>
        <w:t>Board. The GCE advised that the team was engaging with DfI on the FBC for the Belfast Transport Hub and this would be presented to the Board in September prior to the formal</w:t>
      </w:r>
      <w:r>
        <w:rPr>
          <w:spacing w:val="-4"/>
        </w:rPr>
        <w:t> </w:t>
      </w:r>
      <w:r>
        <w:rPr/>
        <w:t>issue</w:t>
      </w:r>
      <w:r>
        <w:rPr>
          <w:spacing w:val="-6"/>
        </w:rPr>
        <w:t> </w:t>
      </w:r>
      <w:r>
        <w:rPr/>
        <w:t>to</w:t>
      </w:r>
      <w:r>
        <w:rPr>
          <w:spacing w:val="-5"/>
        </w:rPr>
        <w:t> </w:t>
      </w:r>
      <w:r>
        <w:rPr/>
        <w:t>DfI.</w:t>
      </w:r>
      <w:r>
        <w:rPr>
          <w:spacing w:val="40"/>
        </w:rPr>
        <w:t> </w:t>
      </w:r>
      <w:r>
        <w:rPr/>
        <w:t>GCE</w:t>
      </w:r>
      <w:r>
        <w:rPr>
          <w:spacing w:val="-5"/>
        </w:rPr>
        <w:t> </w:t>
      </w:r>
      <w:r>
        <w:rPr/>
        <w:t>advised</w:t>
      </w:r>
      <w:r>
        <w:rPr>
          <w:spacing w:val="-5"/>
        </w:rPr>
        <w:t> </w:t>
      </w:r>
      <w:r>
        <w:rPr/>
        <w:t>the</w:t>
      </w:r>
      <w:r>
        <w:rPr>
          <w:spacing w:val="-3"/>
        </w:rPr>
        <w:t> </w:t>
      </w:r>
      <w:r>
        <w:rPr/>
        <w:t>Board</w:t>
      </w:r>
      <w:r>
        <w:rPr>
          <w:spacing w:val="-5"/>
        </w:rPr>
        <w:t> </w:t>
      </w:r>
      <w:r>
        <w:rPr/>
        <w:t>that</w:t>
      </w:r>
      <w:r>
        <w:rPr>
          <w:spacing w:val="-2"/>
        </w:rPr>
        <w:t> </w:t>
      </w:r>
      <w:r>
        <w:rPr/>
        <w:t>the</w:t>
      </w:r>
      <w:r>
        <w:rPr>
          <w:spacing w:val="-6"/>
        </w:rPr>
        <w:t> </w:t>
      </w:r>
      <w:r>
        <w:rPr/>
        <w:t>evaluation</w:t>
      </w:r>
      <w:r>
        <w:rPr>
          <w:spacing w:val="-5"/>
        </w:rPr>
        <w:t> </w:t>
      </w:r>
      <w:r>
        <w:rPr/>
        <w:t>process</w:t>
      </w:r>
      <w:r>
        <w:rPr>
          <w:spacing w:val="-2"/>
        </w:rPr>
        <w:t> </w:t>
      </w:r>
      <w:r>
        <w:rPr/>
        <w:t>was</w:t>
      </w:r>
      <w:r>
        <w:rPr>
          <w:spacing w:val="-5"/>
        </w:rPr>
        <w:t> </w:t>
      </w:r>
      <w:r>
        <w:rPr/>
        <w:t>nearing completion, following which feedback letters would being issued to the bidders in relation to the main works tender.</w:t>
      </w:r>
    </w:p>
    <w:p>
      <w:pPr>
        <w:pStyle w:val="BodyText"/>
      </w:pPr>
    </w:p>
    <w:p>
      <w:pPr>
        <w:pStyle w:val="BodyText"/>
        <w:ind w:left="827" w:right="116"/>
        <w:jc w:val="both"/>
      </w:pPr>
      <w:r>
        <w:rPr>
          <w:b/>
        </w:rPr>
        <w:t>ACTION: </w:t>
      </w:r>
      <w:r>
        <w:rPr/>
        <w:t>GCE to present the Belfast Transport Hub FBC to Board in September for approval.</w:t>
      </w:r>
    </w:p>
    <w:p>
      <w:pPr>
        <w:pStyle w:val="BodyText"/>
      </w:pPr>
    </w:p>
    <w:p>
      <w:pPr>
        <w:pStyle w:val="Heading1"/>
        <w:tabs>
          <w:tab w:pos="839" w:val="left" w:leader="none"/>
        </w:tabs>
      </w:pPr>
      <w:r>
        <w:rPr>
          <w:spacing w:val="-4"/>
        </w:rPr>
        <w:t>3948</w:t>
      </w:r>
      <w:r>
        <w:rPr/>
        <w:tab/>
        <w:t>DFI</w:t>
      </w:r>
      <w:r>
        <w:rPr>
          <w:spacing w:val="-2"/>
        </w:rPr>
        <w:t> CORRESPONDENCE</w:t>
      </w:r>
    </w:p>
    <w:p>
      <w:pPr>
        <w:pStyle w:val="BodyText"/>
        <w:rPr>
          <w:b/>
        </w:rPr>
      </w:pPr>
    </w:p>
    <w:p>
      <w:pPr>
        <w:pStyle w:val="BodyText"/>
        <w:ind w:left="839" w:right="116"/>
        <w:jc w:val="both"/>
      </w:pPr>
      <w:r>
        <w:rPr/>
        <w:t>The Board noted the DfI correspondence as read, following which the Board discussed the challenges relating to DACs for proprietary software and related reporting obligations.</w:t>
      </w:r>
    </w:p>
    <w:p>
      <w:pPr>
        <w:pStyle w:val="BodyText"/>
      </w:pPr>
    </w:p>
    <w:p>
      <w:pPr>
        <w:pStyle w:val="BodyText"/>
        <w:ind w:left="839" w:right="116"/>
        <w:jc w:val="both"/>
      </w:pPr>
      <w:r>
        <w:rPr>
          <w:b/>
        </w:rPr>
        <w:t>ACTION: </w:t>
      </w:r>
      <w:r>
        <w:rPr/>
        <w:t>GCE to respond to DfI on the specific matter of proprietary software </w:t>
      </w:r>
      <w:r>
        <w:rPr>
          <w:spacing w:val="-2"/>
        </w:rPr>
        <w:t>DACs.</w:t>
      </w:r>
    </w:p>
    <w:p>
      <w:pPr>
        <w:pStyle w:val="BodyText"/>
      </w:pPr>
    </w:p>
    <w:p>
      <w:pPr>
        <w:pStyle w:val="Heading1"/>
        <w:tabs>
          <w:tab w:pos="839" w:val="left" w:leader="none"/>
        </w:tabs>
      </w:pPr>
      <w:r>
        <w:rPr>
          <w:spacing w:val="-4"/>
        </w:rPr>
        <w:t>3949</w:t>
      </w:r>
      <w:r>
        <w:rPr/>
        <w:tab/>
        <w:t>AD</w:t>
      </w:r>
      <w:r>
        <w:rPr>
          <w:spacing w:val="-2"/>
        </w:rPr>
        <w:t> </w:t>
      </w:r>
      <w:r>
        <w:rPr/>
        <w:t>HOC</w:t>
      </w:r>
      <w:r>
        <w:rPr>
          <w:spacing w:val="-1"/>
        </w:rPr>
        <w:t> </w:t>
      </w:r>
      <w:r>
        <w:rPr>
          <w:spacing w:val="-2"/>
        </w:rPr>
        <w:t>PAPERS</w:t>
      </w:r>
    </w:p>
    <w:p>
      <w:pPr>
        <w:pStyle w:val="BodyText"/>
        <w:rPr>
          <w:b/>
        </w:rPr>
      </w:pPr>
    </w:p>
    <w:p>
      <w:pPr>
        <w:pStyle w:val="ListParagraph"/>
        <w:numPr>
          <w:ilvl w:val="0"/>
          <w:numId w:val="4"/>
        </w:numPr>
        <w:tabs>
          <w:tab w:pos="1560" w:val="left" w:leader="none"/>
        </w:tabs>
        <w:spacing w:line="240" w:lineRule="auto" w:before="1" w:after="0"/>
        <w:ind w:left="1559" w:right="117" w:hanging="360"/>
        <w:jc w:val="left"/>
        <w:rPr>
          <w:i/>
          <w:sz w:val="24"/>
        </w:rPr>
      </w:pPr>
      <w:r>
        <w:rPr>
          <w:i/>
          <w:sz w:val="24"/>
        </w:rPr>
        <w:t>John</w:t>
      </w:r>
      <w:r>
        <w:rPr>
          <w:i/>
          <w:spacing w:val="40"/>
          <w:sz w:val="24"/>
        </w:rPr>
        <w:t> </w:t>
      </w:r>
      <w:r>
        <w:rPr>
          <w:i/>
          <w:sz w:val="24"/>
        </w:rPr>
        <w:t>Thompson</w:t>
      </w:r>
      <w:r>
        <w:rPr>
          <w:i/>
          <w:spacing w:val="40"/>
          <w:sz w:val="24"/>
        </w:rPr>
        <w:t> </w:t>
      </w:r>
      <w:r>
        <w:rPr>
          <w:i/>
          <w:sz w:val="24"/>
        </w:rPr>
        <w:t>joined</w:t>
      </w:r>
      <w:r>
        <w:rPr>
          <w:i/>
          <w:spacing w:val="40"/>
          <w:sz w:val="24"/>
        </w:rPr>
        <w:t> </w:t>
      </w:r>
      <w:r>
        <w:rPr>
          <w:i/>
          <w:sz w:val="24"/>
        </w:rPr>
        <w:t>the</w:t>
      </w:r>
      <w:r>
        <w:rPr>
          <w:i/>
          <w:spacing w:val="40"/>
          <w:sz w:val="24"/>
        </w:rPr>
        <w:t> </w:t>
      </w:r>
      <w:r>
        <w:rPr>
          <w:i/>
          <w:sz w:val="24"/>
        </w:rPr>
        <w:t>meeting</w:t>
      </w:r>
      <w:r>
        <w:rPr>
          <w:i/>
          <w:spacing w:val="40"/>
          <w:sz w:val="24"/>
        </w:rPr>
        <w:t> </w:t>
      </w:r>
      <w:r>
        <w:rPr>
          <w:i/>
          <w:sz w:val="24"/>
        </w:rPr>
        <w:t>and</w:t>
      </w:r>
      <w:r>
        <w:rPr>
          <w:i/>
          <w:spacing w:val="40"/>
          <w:sz w:val="24"/>
        </w:rPr>
        <w:t> </w:t>
      </w:r>
      <w:r>
        <w:rPr>
          <w:i/>
          <w:sz w:val="24"/>
        </w:rPr>
        <w:t>presented</w:t>
      </w:r>
      <w:r>
        <w:rPr>
          <w:i/>
          <w:spacing w:val="40"/>
          <w:sz w:val="24"/>
        </w:rPr>
        <w:t> </w:t>
      </w:r>
      <w:r>
        <w:rPr>
          <w:i/>
          <w:sz w:val="24"/>
        </w:rPr>
        <w:t>to</w:t>
      </w:r>
      <w:r>
        <w:rPr>
          <w:i/>
          <w:spacing w:val="40"/>
          <w:sz w:val="24"/>
        </w:rPr>
        <w:t> </w:t>
      </w:r>
      <w:r>
        <w:rPr>
          <w:i/>
          <w:sz w:val="24"/>
        </w:rPr>
        <w:t>the</w:t>
      </w:r>
      <w:r>
        <w:rPr>
          <w:i/>
          <w:spacing w:val="40"/>
          <w:sz w:val="24"/>
        </w:rPr>
        <w:t> </w:t>
      </w:r>
      <w:r>
        <w:rPr>
          <w:i/>
          <w:sz w:val="24"/>
        </w:rPr>
        <w:t>Board</w:t>
      </w:r>
      <w:r>
        <w:rPr>
          <w:i/>
          <w:spacing w:val="40"/>
          <w:sz w:val="24"/>
        </w:rPr>
        <w:t> </w:t>
      </w:r>
      <w:r>
        <w:rPr>
          <w:i/>
          <w:sz w:val="24"/>
        </w:rPr>
        <w:t>on</w:t>
      </w:r>
      <w:r>
        <w:rPr>
          <w:i/>
          <w:spacing w:val="40"/>
          <w:sz w:val="24"/>
        </w:rPr>
        <w:t> </w:t>
      </w:r>
      <w:r>
        <w:rPr>
          <w:i/>
          <w:sz w:val="24"/>
        </w:rPr>
        <w:t>the</w:t>
      </w:r>
      <w:r>
        <w:rPr>
          <w:i/>
          <w:sz w:val="24"/>
        </w:rPr>
        <w:t> Corporate Responsibility Strategy (CSR).</w:t>
      </w:r>
    </w:p>
    <w:p>
      <w:pPr>
        <w:pStyle w:val="BodyText"/>
        <w:spacing w:before="11"/>
        <w:rPr>
          <w:i/>
          <w:sz w:val="23"/>
        </w:rPr>
      </w:pPr>
    </w:p>
    <w:p>
      <w:pPr>
        <w:pStyle w:val="BodyText"/>
        <w:ind w:left="839" w:right="114"/>
        <w:jc w:val="both"/>
      </w:pPr>
      <w:r>
        <w:rPr/>
        <w:t>Following the presentation, the Board thanked John for his work in CSR. Members commended</w:t>
      </w:r>
      <w:r>
        <w:rPr>
          <w:spacing w:val="-14"/>
        </w:rPr>
        <w:t> </w:t>
      </w:r>
      <w:r>
        <w:rPr/>
        <w:t>the</w:t>
      </w:r>
      <w:r>
        <w:rPr>
          <w:spacing w:val="-15"/>
        </w:rPr>
        <w:t> </w:t>
      </w:r>
      <w:r>
        <w:rPr/>
        <w:t>strong</w:t>
      </w:r>
      <w:r>
        <w:rPr>
          <w:spacing w:val="-14"/>
        </w:rPr>
        <w:t> </w:t>
      </w:r>
      <w:r>
        <w:rPr/>
        <w:t>leadership</w:t>
      </w:r>
      <w:r>
        <w:rPr>
          <w:spacing w:val="-14"/>
        </w:rPr>
        <w:t> </w:t>
      </w:r>
      <w:r>
        <w:rPr/>
        <w:t>and</w:t>
      </w:r>
      <w:r>
        <w:rPr>
          <w:spacing w:val="-14"/>
        </w:rPr>
        <w:t> </w:t>
      </w:r>
      <w:r>
        <w:rPr/>
        <w:t>the</w:t>
      </w:r>
      <w:r>
        <w:rPr>
          <w:spacing w:val="-15"/>
        </w:rPr>
        <w:t> </w:t>
      </w:r>
      <w:r>
        <w:rPr/>
        <w:t>external</w:t>
      </w:r>
      <w:r>
        <w:rPr>
          <w:spacing w:val="-14"/>
        </w:rPr>
        <w:t> </w:t>
      </w:r>
      <w:r>
        <w:rPr/>
        <w:t>recognition</w:t>
      </w:r>
      <w:r>
        <w:rPr>
          <w:spacing w:val="-14"/>
        </w:rPr>
        <w:t> </w:t>
      </w:r>
      <w:r>
        <w:rPr/>
        <w:t>received</w:t>
      </w:r>
      <w:r>
        <w:rPr>
          <w:spacing w:val="-14"/>
        </w:rPr>
        <w:t> </w:t>
      </w:r>
      <w:r>
        <w:rPr/>
        <w:t>by</w:t>
      </w:r>
      <w:r>
        <w:rPr>
          <w:spacing w:val="-14"/>
        </w:rPr>
        <w:t> </w:t>
      </w:r>
      <w:r>
        <w:rPr/>
        <w:t>the</w:t>
      </w:r>
      <w:r>
        <w:rPr>
          <w:spacing w:val="-15"/>
        </w:rPr>
        <w:t> </w:t>
      </w:r>
      <w:r>
        <w:rPr/>
        <w:t>Group in this area and were encouraged by the focus placed on employee mental health.</w:t>
      </w:r>
    </w:p>
    <w:p>
      <w:pPr>
        <w:pStyle w:val="BodyText"/>
      </w:pPr>
    </w:p>
    <w:p>
      <w:pPr>
        <w:pStyle w:val="BodyText"/>
        <w:ind w:left="839"/>
        <w:jc w:val="both"/>
      </w:pPr>
      <w:r>
        <w:rPr/>
        <w:t>John</w:t>
      </w:r>
      <w:r>
        <w:rPr>
          <w:spacing w:val="-1"/>
        </w:rPr>
        <w:t> </w:t>
      </w:r>
      <w:r>
        <w:rPr/>
        <w:t>Thompson</w:t>
      </w:r>
      <w:r>
        <w:rPr>
          <w:spacing w:val="-1"/>
        </w:rPr>
        <w:t> </w:t>
      </w:r>
      <w:r>
        <w:rPr/>
        <w:t>left</w:t>
      </w:r>
      <w:r>
        <w:rPr>
          <w:spacing w:val="-1"/>
        </w:rPr>
        <w:t> </w:t>
      </w:r>
      <w:r>
        <w:rPr/>
        <w:t>the</w:t>
      </w:r>
      <w:r>
        <w:rPr>
          <w:spacing w:val="-1"/>
        </w:rPr>
        <w:t> </w:t>
      </w:r>
      <w:r>
        <w:rPr>
          <w:spacing w:val="-2"/>
        </w:rPr>
        <w:t>meeting.</w:t>
      </w:r>
    </w:p>
    <w:p>
      <w:pPr>
        <w:pStyle w:val="BodyText"/>
      </w:pPr>
    </w:p>
    <w:p>
      <w:pPr>
        <w:pStyle w:val="BodyText"/>
        <w:ind w:left="839" w:right="115"/>
        <w:jc w:val="both"/>
      </w:pPr>
      <w:r>
        <w:rPr/>
        <w:t>The GC presented a paper and draft Modern Slavery Statement to the Board. The Board discussed the detail of the paper and approved the Statement.</w:t>
      </w:r>
    </w:p>
    <w:p>
      <w:pPr>
        <w:pStyle w:val="BodyText"/>
      </w:pPr>
    </w:p>
    <w:p>
      <w:pPr>
        <w:pStyle w:val="BodyText"/>
        <w:ind w:left="839" w:right="114"/>
        <w:jc w:val="both"/>
      </w:pPr>
      <w:r>
        <w:rPr>
          <w:b/>
        </w:rPr>
        <w:t>DECISION: </w:t>
      </w:r>
      <w:r>
        <w:rPr/>
        <w:t>The Modern Slavery Statement was approved and will be signed by GCE on behalf of the Board and published on the Group website.</w:t>
      </w:r>
    </w:p>
    <w:p>
      <w:pPr>
        <w:pStyle w:val="BodyText"/>
      </w:pPr>
    </w:p>
    <w:p>
      <w:pPr>
        <w:pStyle w:val="Heading1"/>
        <w:tabs>
          <w:tab w:pos="839" w:val="left" w:leader="none"/>
        </w:tabs>
      </w:pPr>
      <w:r>
        <w:rPr>
          <w:spacing w:val="-4"/>
        </w:rPr>
        <w:t>3950</w:t>
      </w:r>
      <w:r>
        <w:rPr/>
        <w:tab/>
        <w:t>MINUTES</w:t>
      </w:r>
      <w:r>
        <w:rPr>
          <w:spacing w:val="-3"/>
        </w:rPr>
        <w:t> </w:t>
      </w:r>
      <w:r>
        <w:rPr/>
        <w:t>OF</w:t>
      </w:r>
      <w:r>
        <w:rPr>
          <w:spacing w:val="-2"/>
        </w:rPr>
        <w:t> </w:t>
      </w:r>
      <w:r>
        <w:rPr/>
        <w:t>COMMITTEE</w:t>
      </w:r>
      <w:r>
        <w:rPr>
          <w:spacing w:val="-2"/>
        </w:rPr>
        <w:t> MEETINGS</w:t>
      </w:r>
    </w:p>
    <w:p>
      <w:pPr>
        <w:pStyle w:val="BodyText"/>
        <w:rPr>
          <w:b/>
        </w:rPr>
      </w:pPr>
    </w:p>
    <w:p>
      <w:pPr>
        <w:pStyle w:val="BodyText"/>
        <w:ind w:left="839" w:right="116"/>
        <w:jc w:val="both"/>
      </w:pPr>
      <w:r>
        <w:rPr/>
        <w:t>The</w:t>
      </w:r>
      <w:r>
        <w:rPr>
          <w:spacing w:val="-1"/>
        </w:rPr>
        <w:t> </w:t>
      </w:r>
      <w:r>
        <w:rPr/>
        <w:t>minutes of</w:t>
      </w:r>
      <w:r>
        <w:rPr>
          <w:spacing w:val="-1"/>
        </w:rPr>
        <w:t> </w:t>
      </w:r>
      <w:r>
        <w:rPr/>
        <w:t>the</w:t>
      </w:r>
      <w:r>
        <w:rPr>
          <w:spacing w:val="-1"/>
        </w:rPr>
        <w:t> </w:t>
      </w:r>
      <w:r>
        <w:rPr/>
        <w:t>Project Oversight Committee meeting and minutes of the</w:t>
      </w:r>
      <w:r>
        <w:rPr>
          <w:spacing w:val="-1"/>
        </w:rPr>
        <w:t> </w:t>
      </w:r>
      <w:r>
        <w:rPr/>
        <w:t>Safety Oversight Committee both held on 15 June 2021 were noted by the Board as read.</w:t>
      </w:r>
    </w:p>
    <w:p>
      <w:pPr>
        <w:pStyle w:val="BodyText"/>
      </w:pPr>
    </w:p>
    <w:p>
      <w:pPr>
        <w:pStyle w:val="Heading1"/>
        <w:tabs>
          <w:tab w:pos="839" w:val="left" w:leader="none"/>
        </w:tabs>
      </w:pPr>
      <w:r>
        <w:rPr>
          <w:spacing w:val="-4"/>
        </w:rPr>
        <w:t>3951</w:t>
      </w:r>
      <w:r>
        <w:rPr/>
        <w:tab/>
        <w:t>ANY</w:t>
      </w:r>
      <w:r>
        <w:rPr>
          <w:spacing w:val="-2"/>
        </w:rPr>
        <w:t> </w:t>
      </w:r>
      <w:r>
        <w:rPr/>
        <w:t>OTHER</w:t>
      </w:r>
      <w:r>
        <w:rPr>
          <w:spacing w:val="-2"/>
        </w:rPr>
        <w:t> BUSINESS</w:t>
      </w:r>
    </w:p>
    <w:p>
      <w:pPr>
        <w:pStyle w:val="BodyText"/>
        <w:rPr>
          <w:b/>
        </w:rPr>
      </w:pPr>
    </w:p>
    <w:p>
      <w:pPr>
        <w:pStyle w:val="BodyText"/>
        <w:spacing w:before="1"/>
        <w:ind w:left="839"/>
        <w:jc w:val="both"/>
      </w:pPr>
      <w:r>
        <w:rPr/>
        <w:t>The</w:t>
      </w:r>
      <w:r>
        <w:rPr>
          <w:spacing w:val="-5"/>
        </w:rPr>
        <w:t> </w:t>
      </w:r>
      <w:r>
        <w:rPr/>
        <w:t>Board</w:t>
      </w:r>
      <w:r>
        <w:rPr>
          <w:spacing w:val="-2"/>
        </w:rPr>
        <w:t> </w:t>
      </w:r>
      <w:r>
        <w:rPr/>
        <w:t>extended</w:t>
      </w:r>
      <w:r>
        <w:rPr>
          <w:spacing w:val="-2"/>
        </w:rPr>
        <w:t> </w:t>
      </w:r>
      <w:r>
        <w:rPr/>
        <w:t>well</w:t>
      </w:r>
      <w:r>
        <w:rPr>
          <w:spacing w:val="1"/>
        </w:rPr>
        <w:t> </w:t>
      </w:r>
      <w:r>
        <w:rPr/>
        <w:t>wishes</w:t>
      </w:r>
      <w:r>
        <w:rPr>
          <w:spacing w:val="-1"/>
        </w:rPr>
        <w:t> </w:t>
      </w:r>
      <w:r>
        <w:rPr/>
        <w:t>to</w:t>
      </w:r>
      <w:r>
        <w:rPr>
          <w:spacing w:val="-2"/>
        </w:rPr>
        <w:t> </w:t>
      </w:r>
      <w:r>
        <w:rPr/>
        <w:t>HM</w:t>
      </w:r>
      <w:r>
        <w:rPr>
          <w:spacing w:val="-1"/>
        </w:rPr>
        <w:t> </w:t>
      </w:r>
      <w:r>
        <w:rPr/>
        <w:t>for</w:t>
      </w:r>
      <w:r>
        <w:rPr>
          <w:spacing w:val="-2"/>
        </w:rPr>
        <w:t> </w:t>
      </w:r>
      <w:r>
        <w:rPr/>
        <w:t>a</w:t>
      </w:r>
      <w:r>
        <w:rPr>
          <w:spacing w:val="-2"/>
        </w:rPr>
        <w:t> </w:t>
      </w:r>
      <w:r>
        <w:rPr/>
        <w:t>swift</w:t>
      </w:r>
      <w:r>
        <w:rPr>
          <w:spacing w:val="1"/>
        </w:rPr>
        <w:t> </w:t>
      </w:r>
      <w:r>
        <w:rPr>
          <w:spacing w:val="-2"/>
        </w:rPr>
        <w:t>recovery.</w:t>
      </w:r>
    </w:p>
    <w:p>
      <w:pPr>
        <w:pStyle w:val="BodyText"/>
        <w:spacing w:before="11"/>
        <w:rPr>
          <w:sz w:val="23"/>
        </w:rPr>
      </w:pPr>
    </w:p>
    <w:p>
      <w:pPr>
        <w:pStyle w:val="Heading1"/>
        <w:tabs>
          <w:tab w:pos="839" w:val="left" w:leader="none"/>
        </w:tabs>
      </w:pPr>
      <w:r>
        <w:rPr>
          <w:spacing w:val="-4"/>
        </w:rPr>
        <w:t>3952</w:t>
      </w:r>
      <w:r>
        <w:rPr/>
        <w:tab/>
        <w:t>DATE</w:t>
      </w:r>
      <w:r>
        <w:rPr>
          <w:spacing w:val="-2"/>
        </w:rPr>
        <w:t> </w:t>
      </w:r>
      <w:r>
        <w:rPr/>
        <w:t>OF</w:t>
      </w:r>
      <w:r>
        <w:rPr>
          <w:spacing w:val="-2"/>
        </w:rPr>
        <w:t> </w:t>
      </w:r>
      <w:r>
        <w:rPr/>
        <w:t>NEXT</w:t>
      </w:r>
      <w:r>
        <w:rPr>
          <w:spacing w:val="-1"/>
        </w:rPr>
        <w:t> </w:t>
      </w:r>
      <w:r>
        <w:rPr>
          <w:spacing w:val="-2"/>
        </w:rPr>
        <w:t>MEETING</w:t>
      </w:r>
    </w:p>
    <w:p>
      <w:pPr>
        <w:pStyle w:val="BodyText"/>
        <w:rPr>
          <w:b/>
        </w:rPr>
      </w:pPr>
    </w:p>
    <w:p>
      <w:pPr>
        <w:pStyle w:val="BodyText"/>
        <w:ind w:left="839"/>
        <w:jc w:val="both"/>
      </w:pPr>
      <w:r>
        <w:rPr/>
        <w:t>15</w:t>
      </w:r>
      <w:r>
        <w:rPr>
          <w:spacing w:val="-2"/>
        </w:rPr>
        <w:t> </w:t>
      </w:r>
      <w:r>
        <w:rPr/>
        <w:t>September</w:t>
      </w:r>
      <w:r>
        <w:rPr>
          <w:spacing w:val="-2"/>
        </w:rPr>
        <w:t> 2021.</w:t>
      </w:r>
    </w:p>
    <w:p>
      <w:pPr>
        <w:pStyle w:val="BodyText"/>
        <w:rPr>
          <w:sz w:val="26"/>
        </w:rPr>
      </w:pPr>
    </w:p>
    <w:p>
      <w:pPr>
        <w:pStyle w:val="BodyText"/>
        <w:spacing w:before="9"/>
        <w:rPr>
          <w:sz w:val="21"/>
        </w:rPr>
      </w:pPr>
    </w:p>
    <w:p>
      <w:pPr>
        <w:pStyle w:val="BodyText"/>
        <w:tabs>
          <w:tab w:pos="6464" w:val="left" w:leader="none"/>
        </w:tabs>
        <w:ind w:left="1139" w:right="2552" w:hanging="1020"/>
      </w:pPr>
      <w:r>
        <w:rPr/>
        <w:t>SIGNED: Michael Wardlow</w:t>
      </w:r>
      <w:r>
        <w:rPr>
          <w:spacing w:val="80"/>
        </w:rPr>
        <w:t> </w:t>
      </w:r>
      <w:r>
        <w:rPr/>
        <w:t>DATE: </w:t>
      </w:r>
      <w:r>
        <w:rPr>
          <w:spacing w:val="80"/>
          <w:w w:val="150"/>
          <w:u w:val="single"/>
        </w:rPr>
        <w:t> </w:t>
      </w:r>
      <w:r>
        <w:rPr/>
        <w:t>13/10/21</w:t>
      </w:r>
      <w:r>
        <w:rPr>
          <w:u w:val="single"/>
        </w:rPr>
        <w:tab/>
      </w:r>
      <w:r>
        <w:rPr/>
        <w:t> </w:t>
      </w:r>
      <w:r>
        <w:rPr>
          <w:spacing w:val="-2"/>
        </w:rPr>
        <w:t>Chair</w:t>
      </w:r>
    </w:p>
    <w:sectPr>
      <w:pgSz w:w="11900" w:h="16850"/>
      <w:pgMar w:header="0" w:footer="741" w:top="920" w:bottom="940" w:left="15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479980pt;margin-top:794.004517pt;width:12pt;height:13.05pt;mso-position-horizontal-relative:page;mso-position-vertical-relative:page;z-index:-15801856"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559" w:hanging="360"/>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2305" w:hanging="360"/>
      </w:pPr>
      <w:rPr>
        <w:rFonts w:hint="default"/>
        <w:lang w:val="en-US" w:eastAsia="en-US" w:bidi="ar-SA"/>
      </w:rPr>
    </w:lvl>
    <w:lvl w:ilvl="2">
      <w:start w:val="0"/>
      <w:numFmt w:val="bullet"/>
      <w:lvlText w:val="•"/>
      <w:lvlJc w:val="left"/>
      <w:pPr>
        <w:ind w:left="3051" w:hanging="360"/>
      </w:pPr>
      <w:rPr>
        <w:rFonts w:hint="default"/>
        <w:lang w:val="en-US" w:eastAsia="en-US" w:bidi="ar-SA"/>
      </w:rPr>
    </w:lvl>
    <w:lvl w:ilvl="3">
      <w:start w:val="0"/>
      <w:numFmt w:val="bullet"/>
      <w:lvlText w:val="•"/>
      <w:lvlJc w:val="left"/>
      <w:pPr>
        <w:ind w:left="3797" w:hanging="360"/>
      </w:pPr>
      <w:rPr>
        <w:rFonts w:hint="default"/>
        <w:lang w:val="en-US" w:eastAsia="en-US" w:bidi="ar-SA"/>
      </w:rPr>
    </w:lvl>
    <w:lvl w:ilvl="4">
      <w:start w:val="0"/>
      <w:numFmt w:val="bullet"/>
      <w:lvlText w:val="•"/>
      <w:lvlJc w:val="left"/>
      <w:pPr>
        <w:ind w:left="4543" w:hanging="360"/>
      </w:pPr>
      <w:rPr>
        <w:rFonts w:hint="default"/>
        <w:lang w:val="en-US" w:eastAsia="en-US" w:bidi="ar-SA"/>
      </w:rPr>
    </w:lvl>
    <w:lvl w:ilvl="5">
      <w:start w:val="0"/>
      <w:numFmt w:val="bullet"/>
      <w:lvlText w:val="•"/>
      <w:lvlJc w:val="left"/>
      <w:pPr>
        <w:ind w:left="5289" w:hanging="360"/>
      </w:pPr>
      <w:rPr>
        <w:rFonts w:hint="default"/>
        <w:lang w:val="en-US" w:eastAsia="en-US" w:bidi="ar-SA"/>
      </w:rPr>
    </w:lvl>
    <w:lvl w:ilvl="6">
      <w:start w:val="0"/>
      <w:numFmt w:val="bullet"/>
      <w:lvlText w:val="•"/>
      <w:lvlJc w:val="left"/>
      <w:pPr>
        <w:ind w:left="6035" w:hanging="360"/>
      </w:pPr>
      <w:rPr>
        <w:rFonts w:hint="default"/>
        <w:lang w:val="en-US" w:eastAsia="en-US" w:bidi="ar-SA"/>
      </w:rPr>
    </w:lvl>
    <w:lvl w:ilvl="7">
      <w:start w:val="0"/>
      <w:numFmt w:val="bullet"/>
      <w:lvlText w:val="•"/>
      <w:lvlJc w:val="left"/>
      <w:pPr>
        <w:ind w:left="6781" w:hanging="360"/>
      </w:pPr>
      <w:rPr>
        <w:rFonts w:hint="default"/>
        <w:lang w:val="en-US" w:eastAsia="en-US" w:bidi="ar-SA"/>
      </w:rPr>
    </w:lvl>
    <w:lvl w:ilvl="8">
      <w:start w:val="0"/>
      <w:numFmt w:val="bullet"/>
      <w:lvlText w:val="•"/>
      <w:lvlJc w:val="left"/>
      <w:pPr>
        <w:ind w:left="7527" w:hanging="360"/>
      </w:pPr>
      <w:rPr>
        <w:rFonts w:hint="default"/>
        <w:lang w:val="en-US" w:eastAsia="en-US" w:bidi="ar-SA"/>
      </w:rPr>
    </w:lvl>
  </w:abstractNum>
  <w:abstractNum w:abstractNumId="2">
    <w:multiLevelType w:val="hybridMultilevel"/>
    <w:lvl w:ilvl="0">
      <w:start w:val="1"/>
      <w:numFmt w:val="lowerRoman"/>
      <w:lvlText w:val="(%1)"/>
      <w:lvlJc w:val="left"/>
      <w:pPr>
        <w:ind w:left="155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305" w:hanging="360"/>
      </w:pPr>
      <w:rPr>
        <w:rFonts w:hint="default"/>
        <w:lang w:val="en-US" w:eastAsia="en-US" w:bidi="ar-SA"/>
      </w:rPr>
    </w:lvl>
    <w:lvl w:ilvl="2">
      <w:start w:val="0"/>
      <w:numFmt w:val="bullet"/>
      <w:lvlText w:val="•"/>
      <w:lvlJc w:val="left"/>
      <w:pPr>
        <w:ind w:left="3051" w:hanging="360"/>
      </w:pPr>
      <w:rPr>
        <w:rFonts w:hint="default"/>
        <w:lang w:val="en-US" w:eastAsia="en-US" w:bidi="ar-SA"/>
      </w:rPr>
    </w:lvl>
    <w:lvl w:ilvl="3">
      <w:start w:val="0"/>
      <w:numFmt w:val="bullet"/>
      <w:lvlText w:val="•"/>
      <w:lvlJc w:val="left"/>
      <w:pPr>
        <w:ind w:left="3797" w:hanging="360"/>
      </w:pPr>
      <w:rPr>
        <w:rFonts w:hint="default"/>
        <w:lang w:val="en-US" w:eastAsia="en-US" w:bidi="ar-SA"/>
      </w:rPr>
    </w:lvl>
    <w:lvl w:ilvl="4">
      <w:start w:val="0"/>
      <w:numFmt w:val="bullet"/>
      <w:lvlText w:val="•"/>
      <w:lvlJc w:val="left"/>
      <w:pPr>
        <w:ind w:left="4543" w:hanging="360"/>
      </w:pPr>
      <w:rPr>
        <w:rFonts w:hint="default"/>
        <w:lang w:val="en-US" w:eastAsia="en-US" w:bidi="ar-SA"/>
      </w:rPr>
    </w:lvl>
    <w:lvl w:ilvl="5">
      <w:start w:val="0"/>
      <w:numFmt w:val="bullet"/>
      <w:lvlText w:val="•"/>
      <w:lvlJc w:val="left"/>
      <w:pPr>
        <w:ind w:left="5289" w:hanging="360"/>
      </w:pPr>
      <w:rPr>
        <w:rFonts w:hint="default"/>
        <w:lang w:val="en-US" w:eastAsia="en-US" w:bidi="ar-SA"/>
      </w:rPr>
    </w:lvl>
    <w:lvl w:ilvl="6">
      <w:start w:val="0"/>
      <w:numFmt w:val="bullet"/>
      <w:lvlText w:val="•"/>
      <w:lvlJc w:val="left"/>
      <w:pPr>
        <w:ind w:left="6035" w:hanging="360"/>
      </w:pPr>
      <w:rPr>
        <w:rFonts w:hint="default"/>
        <w:lang w:val="en-US" w:eastAsia="en-US" w:bidi="ar-SA"/>
      </w:rPr>
    </w:lvl>
    <w:lvl w:ilvl="7">
      <w:start w:val="0"/>
      <w:numFmt w:val="bullet"/>
      <w:lvlText w:val="•"/>
      <w:lvlJc w:val="left"/>
      <w:pPr>
        <w:ind w:left="6781" w:hanging="360"/>
      </w:pPr>
      <w:rPr>
        <w:rFonts w:hint="default"/>
        <w:lang w:val="en-US" w:eastAsia="en-US" w:bidi="ar-SA"/>
      </w:rPr>
    </w:lvl>
    <w:lvl w:ilvl="8">
      <w:start w:val="0"/>
      <w:numFmt w:val="bullet"/>
      <w:lvlText w:val="•"/>
      <w:lvlJc w:val="left"/>
      <w:pPr>
        <w:ind w:left="7527" w:hanging="360"/>
      </w:pPr>
      <w:rPr>
        <w:rFonts w:hint="default"/>
        <w:lang w:val="en-US" w:eastAsia="en-US" w:bidi="ar-SA"/>
      </w:rPr>
    </w:lvl>
  </w:abstractNum>
  <w:abstractNum w:abstractNumId="1">
    <w:multiLevelType w:val="hybridMultilevel"/>
    <w:lvl w:ilvl="0">
      <w:start w:val="1"/>
      <w:numFmt w:val="lowerRoman"/>
      <w:lvlText w:val="(%1)"/>
      <w:lvlJc w:val="left"/>
      <w:pPr>
        <w:ind w:left="191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629" w:hanging="360"/>
      </w:pPr>
      <w:rPr>
        <w:rFonts w:hint="default"/>
        <w:lang w:val="en-US" w:eastAsia="en-US" w:bidi="ar-SA"/>
      </w:rPr>
    </w:lvl>
    <w:lvl w:ilvl="2">
      <w:start w:val="0"/>
      <w:numFmt w:val="bullet"/>
      <w:lvlText w:val="•"/>
      <w:lvlJc w:val="left"/>
      <w:pPr>
        <w:ind w:left="3339" w:hanging="360"/>
      </w:pPr>
      <w:rPr>
        <w:rFonts w:hint="default"/>
        <w:lang w:val="en-US" w:eastAsia="en-US" w:bidi="ar-SA"/>
      </w:rPr>
    </w:lvl>
    <w:lvl w:ilvl="3">
      <w:start w:val="0"/>
      <w:numFmt w:val="bullet"/>
      <w:lvlText w:val="•"/>
      <w:lvlJc w:val="left"/>
      <w:pPr>
        <w:ind w:left="4049" w:hanging="360"/>
      </w:pPr>
      <w:rPr>
        <w:rFonts w:hint="default"/>
        <w:lang w:val="en-US" w:eastAsia="en-US" w:bidi="ar-SA"/>
      </w:rPr>
    </w:lvl>
    <w:lvl w:ilvl="4">
      <w:start w:val="0"/>
      <w:numFmt w:val="bullet"/>
      <w:lvlText w:val="•"/>
      <w:lvlJc w:val="left"/>
      <w:pPr>
        <w:ind w:left="4759" w:hanging="360"/>
      </w:pPr>
      <w:rPr>
        <w:rFonts w:hint="default"/>
        <w:lang w:val="en-US" w:eastAsia="en-US" w:bidi="ar-SA"/>
      </w:rPr>
    </w:lvl>
    <w:lvl w:ilvl="5">
      <w:start w:val="0"/>
      <w:numFmt w:val="bullet"/>
      <w:lvlText w:val="•"/>
      <w:lvlJc w:val="left"/>
      <w:pPr>
        <w:ind w:left="5469" w:hanging="360"/>
      </w:pPr>
      <w:rPr>
        <w:rFonts w:hint="default"/>
        <w:lang w:val="en-US" w:eastAsia="en-US" w:bidi="ar-SA"/>
      </w:rPr>
    </w:lvl>
    <w:lvl w:ilvl="6">
      <w:start w:val="0"/>
      <w:numFmt w:val="bullet"/>
      <w:lvlText w:val="•"/>
      <w:lvlJc w:val="left"/>
      <w:pPr>
        <w:ind w:left="6179" w:hanging="360"/>
      </w:pPr>
      <w:rPr>
        <w:rFonts w:hint="default"/>
        <w:lang w:val="en-US" w:eastAsia="en-US" w:bidi="ar-SA"/>
      </w:rPr>
    </w:lvl>
    <w:lvl w:ilvl="7">
      <w:start w:val="0"/>
      <w:numFmt w:val="bullet"/>
      <w:lvlText w:val="•"/>
      <w:lvlJc w:val="left"/>
      <w:pPr>
        <w:ind w:left="6889" w:hanging="360"/>
      </w:pPr>
      <w:rPr>
        <w:rFonts w:hint="default"/>
        <w:lang w:val="en-US" w:eastAsia="en-US" w:bidi="ar-SA"/>
      </w:rPr>
    </w:lvl>
    <w:lvl w:ilvl="8">
      <w:start w:val="0"/>
      <w:numFmt w:val="bullet"/>
      <w:lvlText w:val="•"/>
      <w:lvlJc w:val="left"/>
      <w:pPr>
        <w:ind w:left="7599" w:hanging="360"/>
      </w:pPr>
      <w:rPr>
        <w:rFonts w:hint="default"/>
        <w:lang w:val="en-US" w:eastAsia="en-US" w:bidi="ar-SA"/>
      </w:rPr>
    </w:lvl>
  </w:abstractNum>
  <w:abstractNum w:abstractNumId="0">
    <w:multiLevelType w:val="hybridMultilevel"/>
    <w:lvl w:ilvl="0">
      <w:start w:val="1"/>
      <w:numFmt w:val="lowerRoman"/>
      <w:lvlText w:val="(%1)"/>
      <w:lvlJc w:val="left"/>
      <w:pPr>
        <w:ind w:left="191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629" w:hanging="360"/>
      </w:pPr>
      <w:rPr>
        <w:rFonts w:hint="default"/>
        <w:lang w:val="en-US" w:eastAsia="en-US" w:bidi="ar-SA"/>
      </w:rPr>
    </w:lvl>
    <w:lvl w:ilvl="2">
      <w:start w:val="0"/>
      <w:numFmt w:val="bullet"/>
      <w:lvlText w:val="•"/>
      <w:lvlJc w:val="left"/>
      <w:pPr>
        <w:ind w:left="3339" w:hanging="360"/>
      </w:pPr>
      <w:rPr>
        <w:rFonts w:hint="default"/>
        <w:lang w:val="en-US" w:eastAsia="en-US" w:bidi="ar-SA"/>
      </w:rPr>
    </w:lvl>
    <w:lvl w:ilvl="3">
      <w:start w:val="0"/>
      <w:numFmt w:val="bullet"/>
      <w:lvlText w:val="•"/>
      <w:lvlJc w:val="left"/>
      <w:pPr>
        <w:ind w:left="4049" w:hanging="360"/>
      </w:pPr>
      <w:rPr>
        <w:rFonts w:hint="default"/>
        <w:lang w:val="en-US" w:eastAsia="en-US" w:bidi="ar-SA"/>
      </w:rPr>
    </w:lvl>
    <w:lvl w:ilvl="4">
      <w:start w:val="0"/>
      <w:numFmt w:val="bullet"/>
      <w:lvlText w:val="•"/>
      <w:lvlJc w:val="left"/>
      <w:pPr>
        <w:ind w:left="4759" w:hanging="360"/>
      </w:pPr>
      <w:rPr>
        <w:rFonts w:hint="default"/>
        <w:lang w:val="en-US" w:eastAsia="en-US" w:bidi="ar-SA"/>
      </w:rPr>
    </w:lvl>
    <w:lvl w:ilvl="5">
      <w:start w:val="0"/>
      <w:numFmt w:val="bullet"/>
      <w:lvlText w:val="•"/>
      <w:lvlJc w:val="left"/>
      <w:pPr>
        <w:ind w:left="5469" w:hanging="360"/>
      </w:pPr>
      <w:rPr>
        <w:rFonts w:hint="default"/>
        <w:lang w:val="en-US" w:eastAsia="en-US" w:bidi="ar-SA"/>
      </w:rPr>
    </w:lvl>
    <w:lvl w:ilvl="6">
      <w:start w:val="0"/>
      <w:numFmt w:val="bullet"/>
      <w:lvlText w:val="•"/>
      <w:lvlJc w:val="left"/>
      <w:pPr>
        <w:ind w:left="6179" w:hanging="360"/>
      </w:pPr>
      <w:rPr>
        <w:rFonts w:hint="default"/>
        <w:lang w:val="en-US" w:eastAsia="en-US" w:bidi="ar-SA"/>
      </w:rPr>
    </w:lvl>
    <w:lvl w:ilvl="7">
      <w:start w:val="0"/>
      <w:numFmt w:val="bullet"/>
      <w:lvlText w:val="•"/>
      <w:lvlJc w:val="left"/>
      <w:pPr>
        <w:ind w:left="6889" w:hanging="360"/>
      </w:pPr>
      <w:rPr>
        <w:rFonts w:hint="default"/>
        <w:lang w:val="en-US" w:eastAsia="en-US" w:bidi="ar-SA"/>
      </w:rPr>
    </w:lvl>
    <w:lvl w:ilvl="8">
      <w:start w:val="0"/>
      <w:numFmt w:val="bullet"/>
      <w:lvlText w:val="•"/>
      <w:lvlJc w:val="left"/>
      <w:pPr>
        <w:ind w:left="7599"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9"/>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59" w:line="321" w:lineRule="exact"/>
      <w:ind w:left="645" w:right="645"/>
      <w:jc w:val="center"/>
    </w:pPr>
    <w:rPr>
      <w:rFonts w:ascii="Times New Roman" w:hAnsi="Times New Roman" w:eastAsia="Times New Roman" w:cs="Times New Roman"/>
      <w:b/>
      <w:bCs/>
      <w:sz w:val="28"/>
      <w:szCs w:val="28"/>
      <w:u w:val="single" w:color="000000"/>
      <w:lang w:val="en-US" w:eastAsia="en-US" w:bidi="ar-SA"/>
    </w:rPr>
  </w:style>
  <w:style w:styleId="ListParagraph" w:type="paragraph">
    <w:name w:val="List Paragraph"/>
    <w:basedOn w:val="Normal"/>
    <w:uiPriority w:val="1"/>
    <w:qFormat/>
    <w:pPr>
      <w:ind w:left="1919" w:right="115"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Mackle</dc:creator>
  <dc:description/>
  <dcterms:created xsi:type="dcterms:W3CDTF">2022-07-05T09:51:09Z</dcterms:created>
  <dcterms:modified xsi:type="dcterms:W3CDTF">2022-07-05T09:51:09Z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y fmtid="{D5CDD505-2E9C-101B-9397-08002B2CF9AE}" pid="3" name="Created">
    <vt:filetime>2022-06-29T00:00:00Z</vt:filetime>
  </property>
  <property fmtid="{D5CDD505-2E9C-101B-9397-08002B2CF9AE}" pid="4" name="Creator">
    <vt:lpwstr>Acrobat PDFMaker 22 for Word</vt:lpwstr>
  </property>
  <property fmtid="{D5CDD505-2E9C-101B-9397-08002B2CF9AE}" pid="5" name="LastSaved">
    <vt:filetime>2022-07-05T00:00:00Z</vt:filetime>
  </property>
  <property fmtid="{D5CDD505-2E9C-101B-9397-08002B2CF9AE}" pid="6" name="Producer">
    <vt:lpwstr>Adobe PDF Library 22.1.174</vt:lpwstr>
  </property>
  <property fmtid="{D5CDD505-2E9C-101B-9397-08002B2CF9AE}" pid="7" name="SourceModified">
    <vt:lpwstr>D:20220628133417</vt:lpwstr>
  </property>
</Properties>
</file>