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214558F3" w14:textId="14CD6EA0" w:rsidR="00C7468F" w:rsidRPr="00A30F09" w:rsidRDefault="001D3BC7" w:rsidP="00A30F09">
      <w:pPr>
        <w:pStyle w:val="Heading2"/>
        <w:rPr>
          <w:rFonts w:ascii="Calibri" w:hAnsi="Calibri" w:cs="Calibri"/>
          <w:b w:val="0"/>
          <w:bCs w:val="0"/>
          <w:color w:val="auto"/>
          <w:u w:val="none"/>
        </w:rPr>
      </w:pPr>
      <w:r>
        <w:rPr>
          <w:rFonts w:ascii="Calibri" w:hAnsi="Calibri" w:cs="Calibri"/>
          <w:b w:val="0"/>
          <w:bCs w:val="0"/>
          <w:color w:val="auto"/>
          <w:u w:val="none"/>
        </w:rPr>
        <w:t>19 October</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A65460">
        <w:rPr>
          <w:rFonts w:ascii="Calibri" w:hAnsi="Calibri" w:cs="Calibri"/>
          <w:b w:val="0"/>
          <w:bCs w:val="0"/>
          <w:color w:val="auto"/>
          <w:u w:val="none"/>
        </w:rPr>
        <w:t>3</w:t>
      </w:r>
      <w:r w:rsidR="0095725F">
        <w:rPr>
          <w:rFonts w:ascii="Calibri" w:hAnsi="Calibri" w:cs="Calibri"/>
          <w:b w:val="0"/>
          <w:bCs w:val="0"/>
          <w:color w:val="auto"/>
          <w:u w:val="none"/>
        </w:rPr>
        <w:t>0</w:t>
      </w:r>
      <w:r w:rsidR="00BB27CC" w:rsidRPr="00FB1CFD">
        <w:rPr>
          <w:rFonts w:ascii="Calibri" w:hAnsi="Calibri" w:cs="Calibri"/>
          <w:b w:val="0"/>
          <w:bCs w:val="0"/>
          <w:color w:val="auto"/>
          <w:u w:val="none"/>
        </w:rPr>
        <w:t>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A65460">
        <w:rPr>
          <w:rFonts w:ascii="Calibri" w:hAnsi="Calibri" w:cs="Calibri"/>
          <w:b w:val="0"/>
          <w:bCs w:val="0"/>
          <w:color w:val="auto"/>
          <w:u w:val="none"/>
        </w:rPr>
        <w:t xml:space="preserve">Boardroom, 22 Great Victoria Street, Belfast </w:t>
      </w: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0080C2AF"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r w:rsidR="009220A4">
        <w:rPr>
          <w:rFonts w:ascii="Calibri" w:hAnsi="Calibri" w:cs="Calibri"/>
          <w:lang w:val="en-US"/>
        </w:rPr>
        <w:t xml:space="preserve"> (</w:t>
      </w:r>
      <w:r w:rsidR="009220A4" w:rsidRPr="009220A4">
        <w:rPr>
          <w:rFonts w:ascii="Calibri" w:hAnsi="Calibri" w:cs="Calibri"/>
          <w:i/>
          <w:iCs/>
          <w:lang w:val="en-US"/>
        </w:rPr>
        <w:t>part only</w:t>
      </w:r>
      <w:r w:rsidR="009220A4">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301C96E1" w14:textId="674438D0"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001D3BC7">
        <w:rPr>
          <w:rFonts w:ascii="Calibri" w:hAnsi="Calibri" w:cs="Calibri"/>
          <w:lang w:val="en-US"/>
        </w:rPr>
        <w:t>)</w:t>
      </w:r>
    </w:p>
    <w:p w14:paraId="0074F4BE" w14:textId="1677D46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00817B11">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4DD10810"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0747B7D3" w:rsidR="00C7468F" w:rsidRPr="0092449D" w:rsidRDefault="006162E6">
      <w:pPr>
        <w:pStyle w:val="Body"/>
        <w:ind w:right="309"/>
        <w:jc w:val="both"/>
        <w:rPr>
          <w:rFonts w:ascii="Calibri" w:hAnsi="Calibri" w:cs="Calibri"/>
          <w:b/>
          <w:bCs/>
          <w:color w:val="FF0000"/>
          <w:u w:color="FF0000"/>
          <w:lang w:val="en-GB"/>
        </w:rPr>
      </w:pPr>
      <w:r w:rsidRPr="0092449D">
        <w:rPr>
          <w:rFonts w:ascii="Calibri" w:hAnsi="Calibri" w:cs="Calibri"/>
          <w:b/>
          <w:bCs/>
          <w:lang w:val="en-GB"/>
        </w:rPr>
        <w:t>40</w:t>
      </w:r>
      <w:r w:rsidR="0092449D" w:rsidRPr="0092449D">
        <w:rPr>
          <w:rFonts w:ascii="Calibri" w:hAnsi="Calibri" w:cs="Calibri"/>
          <w:b/>
          <w:bCs/>
          <w:lang w:val="en-GB"/>
        </w:rPr>
        <w:t>96</w:t>
      </w:r>
      <w:r w:rsidR="003240DB" w:rsidRPr="0092449D">
        <w:rPr>
          <w:rFonts w:ascii="Calibri" w:hAnsi="Calibri" w:cs="Calibri"/>
          <w:b/>
          <w:bCs/>
          <w:lang w:val="en-GB"/>
        </w:rPr>
        <w:tab/>
      </w:r>
      <w:r w:rsidR="005C369B" w:rsidRPr="0092449D">
        <w:rPr>
          <w:rFonts w:ascii="Calibri" w:hAnsi="Calibri" w:cs="Calibri"/>
          <w:b/>
          <w:bCs/>
          <w:lang w:val="en-GB"/>
        </w:rPr>
        <w:t>WELCOME AND APOLOGIES</w:t>
      </w:r>
    </w:p>
    <w:p w14:paraId="45FE3C83" w14:textId="77777777" w:rsidR="00C7468F" w:rsidRPr="0092449D" w:rsidRDefault="005C369B">
      <w:pPr>
        <w:pStyle w:val="Body"/>
        <w:ind w:right="309"/>
        <w:jc w:val="both"/>
        <w:rPr>
          <w:rFonts w:ascii="Calibri" w:hAnsi="Calibri" w:cs="Calibri"/>
          <w:lang w:val="en-GB"/>
        </w:rPr>
      </w:pPr>
      <w:r w:rsidRPr="0092449D">
        <w:rPr>
          <w:rFonts w:ascii="Calibri" w:hAnsi="Calibri" w:cs="Calibri"/>
          <w:lang w:val="en-GB"/>
        </w:rPr>
        <w:tab/>
      </w:r>
    </w:p>
    <w:p w14:paraId="45645750" w14:textId="171B16A7" w:rsidR="00B7293D" w:rsidRPr="0092449D" w:rsidRDefault="005C369B" w:rsidP="00D1635A">
      <w:pPr>
        <w:pStyle w:val="Body"/>
        <w:ind w:left="720" w:right="309"/>
        <w:jc w:val="both"/>
        <w:rPr>
          <w:rFonts w:ascii="Calibri" w:hAnsi="Calibri" w:cs="Calibri"/>
          <w:lang w:val="en-US"/>
        </w:rPr>
      </w:pPr>
      <w:r w:rsidRPr="0092449D">
        <w:rPr>
          <w:rFonts w:ascii="Calibri" w:hAnsi="Calibri" w:cs="Calibri"/>
          <w:lang w:val="en-US"/>
        </w:rPr>
        <w:t>The Chair</w:t>
      </w:r>
      <w:r w:rsidR="002C37CF" w:rsidRPr="0092449D">
        <w:rPr>
          <w:rFonts w:ascii="Calibri" w:hAnsi="Calibri" w:cs="Calibri"/>
          <w:lang w:val="en-US"/>
        </w:rPr>
        <w:t xml:space="preserve"> </w:t>
      </w:r>
      <w:r w:rsidR="0083304B" w:rsidRPr="0092449D">
        <w:rPr>
          <w:rFonts w:ascii="Calibri" w:hAnsi="Calibri" w:cs="Calibri"/>
          <w:lang w:val="en-US"/>
        </w:rPr>
        <w:t xml:space="preserve">welcomed members to </w:t>
      </w:r>
      <w:r w:rsidR="00B2308A" w:rsidRPr="0092449D">
        <w:rPr>
          <w:rFonts w:ascii="Calibri" w:hAnsi="Calibri" w:cs="Calibri"/>
          <w:lang w:val="en-US"/>
        </w:rPr>
        <w:t>the</w:t>
      </w:r>
      <w:r w:rsidR="004A2B3A" w:rsidRPr="0092449D">
        <w:rPr>
          <w:rFonts w:ascii="Calibri" w:hAnsi="Calibri" w:cs="Calibri"/>
          <w:lang w:val="en-US"/>
        </w:rPr>
        <w:t xml:space="preserve"> </w:t>
      </w:r>
      <w:r w:rsidR="0083304B" w:rsidRPr="0092449D">
        <w:rPr>
          <w:rFonts w:ascii="Calibri" w:hAnsi="Calibri" w:cs="Calibri"/>
          <w:lang w:val="en-US"/>
        </w:rPr>
        <w:t>meeting</w:t>
      </w:r>
      <w:r w:rsidR="00E3269B" w:rsidRPr="0092449D">
        <w:rPr>
          <w:rFonts w:ascii="Calibri" w:hAnsi="Calibri" w:cs="Calibri"/>
          <w:lang w:val="en-US"/>
        </w:rPr>
        <w:t xml:space="preserve"> and noted </w:t>
      </w:r>
      <w:r w:rsidR="007E70C8" w:rsidRPr="0092449D">
        <w:rPr>
          <w:rFonts w:ascii="Calibri" w:hAnsi="Calibri" w:cs="Calibri"/>
          <w:lang w:val="en-US"/>
        </w:rPr>
        <w:t xml:space="preserve">no </w:t>
      </w:r>
      <w:r w:rsidR="00E3269B" w:rsidRPr="0092449D">
        <w:rPr>
          <w:rFonts w:ascii="Calibri" w:hAnsi="Calibri" w:cs="Calibri"/>
          <w:lang w:val="en-US"/>
        </w:rPr>
        <w:t>apolog</w:t>
      </w:r>
      <w:r w:rsidR="007E70C8" w:rsidRPr="0092449D">
        <w:rPr>
          <w:rFonts w:ascii="Calibri" w:hAnsi="Calibri" w:cs="Calibri"/>
          <w:lang w:val="en-US"/>
        </w:rPr>
        <w:t>ies</w:t>
      </w:r>
      <w:r w:rsidR="00E3269B" w:rsidRPr="0092449D">
        <w:rPr>
          <w:rFonts w:ascii="Calibri" w:hAnsi="Calibri" w:cs="Calibri"/>
          <w:lang w:val="en-US"/>
        </w:rPr>
        <w:t>.</w:t>
      </w:r>
    </w:p>
    <w:p w14:paraId="35767D37" w14:textId="77777777" w:rsidR="00C7468F" w:rsidRPr="0092449D" w:rsidRDefault="00C7468F" w:rsidP="002726F6">
      <w:pPr>
        <w:pStyle w:val="Body"/>
        <w:ind w:right="309"/>
        <w:jc w:val="both"/>
        <w:rPr>
          <w:rFonts w:ascii="Calibri" w:hAnsi="Calibri" w:cs="Calibri"/>
          <w:lang w:val="en-GB"/>
        </w:rPr>
      </w:pPr>
    </w:p>
    <w:p w14:paraId="1DAE8910" w14:textId="5CE4A410" w:rsidR="00C7468F" w:rsidRPr="0092449D" w:rsidRDefault="00C41E3F" w:rsidP="002726F6">
      <w:pPr>
        <w:pStyle w:val="Body"/>
        <w:ind w:right="309"/>
        <w:jc w:val="both"/>
        <w:rPr>
          <w:rFonts w:ascii="Calibri" w:hAnsi="Calibri" w:cs="Calibri"/>
          <w:b/>
          <w:bCs/>
          <w:u w:val="single"/>
          <w:lang w:val="en-GB"/>
        </w:rPr>
      </w:pPr>
      <w:r w:rsidRPr="0092449D">
        <w:rPr>
          <w:rFonts w:ascii="Calibri" w:hAnsi="Calibri" w:cs="Calibri"/>
          <w:b/>
          <w:bCs/>
          <w:lang w:val="en-GB"/>
        </w:rPr>
        <w:t>40</w:t>
      </w:r>
      <w:r w:rsidR="0092449D" w:rsidRPr="0092449D">
        <w:rPr>
          <w:rFonts w:ascii="Calibri" w:hAnsi="Calibri" w:cs="Calibri"/>
          <w:b/>
          <w:bCs/>
          <w:lang w:val="en-GB"/>
        </w:rPr>
        <w:t>97</w:t>
      </w:r>
      <w:r w:rsidR="005C369B" w:rsidRPr="0092449D">
        <w:rPr>
          <w:rFonts w:ascii="Calibri" w:hAnsi="Calibri" w:cs="Calibri"/>
          <w:b/>
          <w:bCs/>
          <w:lang w:val="en-GB"/>
        </w:rPr>
        <w:tab/>
      </w:r>
      <w:r w:rsidR="0060674B" w:rsidRPr="0092449D">
        <w:rPr>
          <w:rFonts w:ascii="Calibri" w:hAnsi="Calibri" w:cs="Calibri"/>
          <w:b/>
          <w:bCs/>
          <w:lang w:val="en-GB"/>
        </w:rPr>
        <w:t>DECLARATIONS</w:t>
      </w:r>
      <w:r w:rsidR="005C369B" w:rsidRPr="0092449D">
        <w:rPr>
          <w:rFonts w:ascii="Calibri" w:hAnsi="Calibri" w:cs="Calibri"/>
          <w:b/>
          <w:bCs/>
          <w:lang w:val="en-GB"/>
        </w:rPr>
        <w:t xml:space="preserve"> OF INTERESTS</w:t>
      </w:r>
    </w:p>
    <w:p w14:paraId="4BCCFBBC" w14:textId="77777777" w:rsidR="00C7468F" w:rsidRPr="0092449D" w:rsidRDefault="00C7468F">
      <w:pPr>
        <w:pStyle w:val="Body"/>
        <w:ind w:left="720" w:right="309"/>
        <w:jc w:val="both"/>
        <w:rPr>
          <w:rFonts w:ascii="Calibri" w:hAnsi="Calibri" w:cs="Calibri"/>
          <w:lang w:val="en-GB"/>
        </w:rPr>
      </w:pPr>
    </w:p>
    <w:p w14:paraId="11E23BBC" w14:textId="2C998E5A" w:rsidR="00C7468F" w:rsidRPr="0092449D" w:rsidRDefault="00F3687E" w:rsidP="00E002BF">
      <w:pPr>
        <w:pStyle w:val="Body"/>
        <w:ind w:left="720" w:right="309"/>
        <w:jc w:val="both"/>
      </w:pPr>
      <w:r w:rsidRPr="0092449D">
        <w:rPr>
          <w:rFonts w:ascii="Calibri" w:hAnsi="Calibri" w:cs="Calibri"/>
          <w:lang w:val="en-US"/>
        </w:rPr>
        <w:t>None.</w:t>
      </w:r>
    </w:p>
    <w:p w14:paraId="2F1A4602" w14:textId="77777777" w:rsidR="00C7468F" w:rsidRPr="007B776A" w:rsidRDefault="00C7468F" w:rsidP="007A61B0">
      <w:pPr>
        <w:pStyle w:val="Body"/>
        <w:ind w:right="309"/>
        <w:jc w:val="both"/>
        <w:rPr>
          <w:rFonts w:ascii="Calibri" w:hAnsi="Calibri" w:cs="Calibri"/>
          <w:b/>
          <w:bCs/>
          <w:lang w:val="en-GB"/>
        </w:rPr>
      </w:pPr>
    </w:p>
    <w:p w14:paraId="1DFC82BC" w14:textId="623BDC6C" w:rsidR="00C7468F" w:rsidRPr="007B776A" w:rsidRDefault="00EA629F" w:rsidP="00120E1F">
      <w:pPr>
        <w:pStyle w:val="Body"/>
        <w:ind w:right="309"/>
        <w:jc w:val="both"/>
        <w:rPr>
          <w:rFonts w:ascii="Calibri" w:hAnsi="Calibri" w:cs="Calibri"/>
          <w:b/>
          <w:bCs/>
          <w:lang w:val="en-GB"/>
        </w:rPr>
      </w:pPr>
      <w:r w:rsidRPr="007B776A">
        <w:rPr>
          <w:rFonts w:ascii="Calibri" w:hAnsi="Calibri" w:cs="Calibri"/>
          <w:b/>
          <w:bCs/>
          <w:lang w:val="en-US"/>
        </w:rPr>
        <w:t>40</w:t>
      </w:r>
      <w:r w:rsidR="0092449D" w:rsidRPr="007B776A">
        <w:rPr>
          <w:rFonts w:ascii="Calibri" w:hAnsi="Calibri" w:cs="Calibri"/>
          <w:b/>
          <w:bCs/>
          <w:lang w:val="en-US"/>
        </w:rPr>
        <w:t>98</w:t>
      </w:r>
      <w:r w:rsidR="00120E1F" w:rsidRPr="007B776A">
        <w:rPr>
          <w:rFonts w:ascii="Calibri" w:hAnsi="Calibri" w:cs="Calibri"/>
          <w:b/>
          <w:bCs/>
          <w:lang w:val="en-US"/>
        </w:rPr>
        <w:tab/>
      </w:r>
      <w:r w:rsidR="005C369B" w:rsidRPr="007B776A">
        <w:rPr>
          <w:rFonts w:ascii="Calibri" w:hAnsi="Calibri" w:cs="Calibri"/>
          <w:b/>
          <w:bCs/>
          <w:lang w:val="en-US"/>
        </w:rPr>
        <w:t>MINUTES &amp; ACTION LIST</w:t>
      </w:r>
    </w:p>
    <w:p w14:paraId="3162ECA4" w14:textId="77777777" w:rsidR="004D6C74" w:rsidRPr="007B776A" w:rsidRDefault="004D6C74" w:rsidP="005D24E8">
      <w:pPr>
        <w:pStyle w:val="Body"/>
        <w:ind w:right="309"/>
        <w:jc w:val="both"/>
        <w:rPr>
          <w:rFonts w:ascii="Calibri" w:hAnsi="Calibri" w:cs="Calibri"/>
          <w:sz w:val="28"/>
          <w:szCs w:val="28"/>
          <w:lang w:val="en-US"/>
        </w:rPr>
      </w:pPr>
    </w:p>
    <w:p w14:paraId="3546CE2C" w14:textId="69B1B089" w:rsidR="00F1067F" w:rsidRPr="007B776A" w:rsidRDefault="005C369B" w:rsidP="001A31BF">
      <w:pPr>
        <w:pStyle w:val="Body"/>
        <w:ind w:left="720" w:right="309"/>
        <w:jc w:val="both"/>
        <w:rPr>
          <w:rFonts w:ascii="Calibri" w:hAnsi="Calibri" w:cs="Calibri"/>
          <w:lang w:val="en-US"/>
        </w:rPr>
      </w:pPr>
      <w:r w:rsidRPr="007B776A">
        <w:rPr>
          <w:rFonts w:ascii="Calibri" w:hAnsi="Calibri" w:cs="Calibri"/>
          <w:lang w:val="en-US"/>
        </w:rPr>
        <w:t xml:space="preserve">The minutes of the previous meeting </w:t>
      </w:r>
      <w:proofErr w:type="gramStart"/>
      <w:r w:rsidRPr="007B776A">
        <w:rPr>
          <w:rFonts w:ascii="Calibri" w:hAnsi="Calibri" w:cs="Calibri"/>
          <w:lang w:val="en-US"/>
        </w:rPr>
        <w:t xml:space="preserve">were formally </w:t>
      </w:r>
      <w:r w:rsidR="00F16E61" w:rsidRPr="007B776A">
        <w:rPr>
          <w:rFonts w:ascii="Calibri" w:hAnsi="Calibri" w:cs="Calibri"/>
          <w:lang w:val="en-US"/>
        </w:rPr>
        <w:t>approved</w:t>
      </w:r>
      <w:proofErr w:type="gramEnd"/>
      <w:r w:rsidR="00F16E61" w:rsidRPr="007B776A">
        <w:rPr>
          <w:rFonts w:ascii="Calibri" w:hAnsi="Calibri" w:cs="Calibri"/>
          <w:lang w:val="en-US"/>
        </w:rPr>
        <w:t>,</w:t>
      </w:r>
      <w:r w:rsidR="006C27F7" w:rsidRPr="007B776A">
        <w:rPr>
          <w:rFonts w:ascii="Calibri" w:hAnsi="Calibri" w:cs="Calibri"/>
          <w:lang w:val="en-US"/>
        </w:rPr>
        <w:t xml:space="preserve"> and actions </w:t>
      </w:r>
      <w:r w:rsidR="00496681" w:rsidRPr="007B776A">
        <w:rPr>
          <w:rFonts w:ascii="Calibri" w:hAnsi="Calibri" w:cs="Calibri"/>
          <w:lang w:val="en-US"/>
        </w:rPr>
        <w:t>noted as completed</w:t>
      </w:r>
      <w:r w:rsidR="00D1635A" w:rsidRPr="007B776A">
        <w:rPr>
          <w:rFonts w:ascii="Calibri" w:hAnsi="Calibri" w:cs="Calibri"/>
          <w:lang w:val="en-US"/>
        </w:rPr>
        <w:t>.</w:t>
      </w:r>
      <w:r w:rsidR="0037022D" w:rsidRPr="007B776A">
        <w:rPr>
          <w:rFonts w:ascii="Calibri" w:hAnsi="Calibri" w:cs="Calibri"/>
          <w:lang w:val="en-US"/>
        </w:rPr>
        <w:t xml:space="preserve"> </w:t>
      </w:r>
    </w:p>
    <w:p w14:paraId="6EBDDA3F" w14:textId="77777777" w:rsidR="00F4241B" w:rsidRPr="007B776A" w:rsidRDefault="00F4241B" w:rsidP="00C5751C">
      <w:pPr>
        <w:pStyle w:val="Body"/>
        <w:ind w:right="309"/>
        <w:jc w:val="both"/>
        <w:rPr>
          <w:rFonts w:ascii="Calibri" w:hAnsi="Calibri" w:cs="Calibri"/>
          <w:shd w:val="clear" w:color="auto" w:fill="FFFF00"/>
          <w:lang w:val="en-GB"/>
        </w:rPr>
      </w:pPr>
    </w:p>
    <w:p w14:paraId="43DCB748" w14:textId="27CC12E0" w:rsidR="00A14AE5" w:rsidRDefault="003948BB" w:rsidP="00C5751C">
      <w:pPr>
        <w:pStyle w:val="Body"/>
        <w:ind w:right="309"/>
        <w:jc w:val="both"/>
        <w:rPr>
          <w:rFonts w:ascii="Calibri" w:hAnsi="Calibri" w:cs="Calibri"/>
          <w:b/>
          <w:bCs/>
          <w:lang w:val="en-GB"/>
        </w:rPr>
      </w:pPr>
      <w:r w:rsidRPr="007B776A">
        <w:rPr>
          <w:rFonts w:ascii="Calibri" w:hAnsi="Calibri" w:cs="Calibri"/>
          <w:b/>
          <w:bCs/>
          <w:lang w:val="en-GB"/>
        </w:rPr>
        <w:t>40</w:t>
      </w:r>
      <w:r w:rsidR="00E61AF8" w:rsidRPr="007B776A">
        <w:rPr>
          <w:rFonts w:ascii="Calibri" w:hAnsi="Calibri" w:cs="Calibri"/>
          <w:b/>
          <w:bCs/>
          <w:lang w:val="en-GB"/>
        </w:rPr>
        <w:t>99</w:t>
      </w:r>
      <w:r w:rsidR="005C369B" w:rsidRPr="007B776A">
        <w:rPr>
          <w:rFonts w:ascii="Calibri" w:hAnsi="Calibri" w:cs="Calibri"/>
          <w:b/>
          <w:bCs/>
          <w:lang w:val="en-GB"/>
        </w:rPr>
        <w:tab/>
      </w:r>
      <w:r w:rsidR="00A14AE5">
        <w:rPr>
          <w:rFonts w:ascii="Calibri" w:hAnsi="Calibri" w:cs="Calibri"/>
          <w:b/>
          <w:bCs/>
          <w:lang w:val="en-GB"/>
        </w:rPr>
        <w:t>SAFETY MOMENT</w:t>
      </w:r>
    </w:p>
    <w:p w14:paraId="5AFCE195" w14:textId="77777777" w:rsidR="00E94F15" w:rsidRDefault="00E94F15" w:rsidP="00C5751C">
      <w:pPr>
        <w:pStyle w:val="Body"/>
        <w:ind w:right="309"/>
        <w:jc w:val="both"/>
        <w:rPr>
          <w:rFonts w:ascii="Calibri" w:hAnsi="Calibri" w:cs="Calibri"/>
          <w:b/>
          <w:bCs/>
          <w:lang w:val="en-GB"/>
        </w:rPr>
      </w:pPr>
    </w:p>
    <w:p w14:paraId="3BE5E858" w14:textId="4409302C" w:rsidR="00A14AE5" w:rsidRDefault="00D572D8" w:rsidP="00B45A54">
      <w:pPr>
        <w:pStyle w:val="Body"/>
        <w:ind w:left="720" w:right="309"/>
        <w:jc w:val="both"/>
        <w:rPr>
          <w:rFonts w:ascii="Calibri" w:hAnsi="Calibri" w:cs="Calibri"/>
          <w:lang w:val="en-GB"/>
        </w:rPr>
      </w:pPr>
      <w:r>
        <w:rPr>
          <w:rFonts w:ascii="Calibri" w:hAnsi="Calibri" w:cs="Calibri"/>
          <w:lang w:val="en-GB"/>
        </w:rPr>
        <w:t xml:space="preserve">GCE played a </w:t>
      </w:r>
      <w:r w:rsidR="00E94F15">
        <w:rPr>
          <w:rFonts w:ascii="Calibri" w:hAnsi="Calibri" w:cs="Calibri"/>
          <w:lang w:val="en-GB"/>
        </w:rPr>
        <w:t>video on mental health and wellbeing in the construction industry.</w:t>
      </w:r>
      <w:r w:rsidR="003D70B5">
        <w:rPr>
          <w:rFonts w:ascii="Calibri" w:hAnsi="Calibri" w:cs="Calibri"/>
          <w:lang w:val="en-GB"/>
        </w:rPr>
        <w:t xml:space="preserve">  The Board supported the ongoing work by the organisation in highlighting </w:t>
      </w:r>
      <w:r w:rsidR="006F566B">
        <w:rPr>
          <w:rFonts w:ascii="Calibri" w:hAnsi="Calibri" w:cs="Calibri"/>
          <w:lang w:val="en-GB"/>
        </w:rPr>
        <w:t xml:space="preserve">and addressing </w:t>
      </w:r>
      <w:r w:rsidR="003D70B5">
        <w:rPr>
          <w:rFonts w:ascii="Calibri" w:hAnsi="Calibri" w:cs="Calibri"/>
          <w:lang w:val="en-GB"/>
        </w:rPr>
        <w:t>this issue</w:t>
      </w:r>
      <w:r w:rsidR="00702F77">
        <w:rPr>
          <w:rFonts w:ascii="Calibri" w:hAnsi="Calibri" w:cs="Calibri"/>
          <w:lang w:val="en-GB"/>
        </w:rPr>
        <w:t>.</w:t>
      </w:r>
      <w:r w:rsidR="006F566B">
        <w:rPr>
          <w:rFonts w:ascii="Calibri" w:hAnsi="Calibri" w:cs="Calibri"/>
          <w:lang w:val="en-GB"/>
        </w:rPr>
        <w:t xml:space="preserve">  </w:t>
      </w:r>
    </w:p>
    <w:p w14:paraId="43D162EB" w14:textId="77777777" w:rsidR="00B4100B" w:rsidRDefault="00B4100B" w:rsidP="00B4100B">
      <w:pPr>
        <w:pStyle w:val="Body"/>
        <w:ind w:right="309" w:firstLine="720"/>
        <w:jc w:val="both"/>
        <w:rPr>
          <w:rFonts w:ascii="Calibri" w:hAnsi="Calibri" w:cs="Calibri"/>
          <w:b/>
          <w:bCs/>
          <w:lang w:val="en-GB"/>
        </w:rPr>
      </w:pPr>
    </w:p>
    <w:p w14:paraId="046A9622" w14:textId="4EA1B784" w:rsidR="00C7468F" w:rsidRPr="007B776A" w:rsidRDefault="00A14AE5" w:rsidP="00C5751C">
      <w:pPr>
        <w:pStyle w:val="Body"/>
        <w:ind w:right="309"/>
        <w:jc w:val="both"/>
        <w:rPr>
          <w:rFonts w:ascii="Calibri" w:hAnsi="Calibri" w:cs="Calibri"/>
          <w:b/>
          <w:bCs/>
          <w:lang w:val="en-GB"/>
        </w:rPr>
      </w:pPr>
      <w:r>
        <w:rPr>
          <w:rFonts w:ascii="Calibri" w:hAnsi="Calibri" w:cs="Calibri"/>
          <w:b/>
          <w:bCs/>
          <w:lang w:val="en-GB"/>
        </w:rPr>
        <w:t>4100</w:t>
      </w:r>
      <w:r>
        <w:rPr>
          <w:rFonts w:ascii="Calibri" w:hAnsi="Calibri" w:cs="Calibri"/>
          <w:b/>
          <w:bCs/>
          <w:lang w:val="en-GB"/>
        </w:rPr>
        <w:tab/>
      </w:r>
      <w:r w:rsidR="005C369B" w:rsidRPr="007B776A">
        <w:rPr>
          <w:rFonts w:ascii="Calibri" w:hAnsi="Calibri" w:cs="Calibri"/>
          <w:b/>
          <w:bCs/>
          <w:lang w:val="en-GB"/>
        </w:rPr>
        <w:t>CHAIR &amp; BOARD BUSINESS</w:t>
      </w:r>
    </w:p>
    <w:p w14:paraId="1A23018E" w14:textId="0867FB70" w:rsidR="007A5D09" w:rsidRPr="00322C5B" w:rsidRDefault="007A5D09" w:rsidP="00BE0307">
      <w:pPr>
        <w:pStyle w:val="Body"/>
        <w:ind w:right="309"/>
        <w:jc w:val="both"/>
        <w:rPr>
          <w:rFonts w:ascii="Calibri" w:hAnsi="Calibri" w:cs="Calibri"/>
          <w:highlight w:val="yellow"/>
          <w:lang w:val="en-GB"/>
        </w:rPr>
      </w:pPr>
    </w:p>
    <w:p w14:paraId="33F71820" w14:textId="7F316520" w:rsidR="00563BDC" w:rsidRDefault="00B07EE6" w:rsidP="00402336">
      <w:pPr>
        <w:pStyle w:val="Body"/>
        <w:ind w:left="720" w:right="309"/>
        <w:jc w:val="both"/>
        <w:rPr>
          <w:rFonts w:ascii="Calibri" w:hAnsi="Calibri" w:cs="Calibri"/>
          <w:lang w:val="en-GB"/>
        </w:rPr>
      </w:pPr>
      <w:r w:rsidRPr="00E933C9">
        <w:rPr>
          <w:rFonts w:ascii="Calibri" w:hAnsi="Calibri" w:cs="Calibri"/>
          <w:lang w:val="en-GB"/>
        </w:rPr>
        <w:t xml:space="preserve">The Chair </w:t>
      </w:r>
      <w:r w:rsidR="00701F1E">
        <w:rPr>
          <w:rFonts w:ascii="Calibri" w:hAnsi="Calibri" w:cs="Calibri"/>
          <w:lang w:val="en-GB"/>
        </w:rPr>
        <w:t xml:space="preserve">advised members that he would </w:t>
      </w:r>
      <w:r w:rsidR="00BB5CE2">
        <w:rPr>
          <w:rFonts w:ascii="Calibri" w:hAnsi="Calibri" w:cs="Calibri"/>
          <w:lang w:val="en-GB"/>
        </w:rPr>
        <w:t>share</w:t>
      </w:r>
      <w:r w:rsidR="00701F1E">
        <w:rPr>
          <w:rFonts w:ascii="Calibri" w:hAnsi="Calibri" w:cs="Calibri"/>
          <w:lang w:val="en-GB"/>
        </w:rPr>
        <w:t xml:space="preserve"> feedback on the Board Effectiveness survey to the November meeting</w:t>
      </w:r>
      <w:r w:rsidR="00DB5572">
        <w:rPr>
          <w:rFonts w:ascii="Calibri" w:hAnsi="Calibri" w:cs="Calibri"/>
          <w:lang w:val="en-GB"/>
        </w:rPr>
        <w:t xml:space="preserve"> and </w:t>
      </w:r>
      <w:r w:rsidR="00017C14">
        <w:rPr>
          <w:rFonts w:ascii="Calibri" w:hAnsi="Calibri" w:cs="Calibri"/>
          <w:lang w:val="en-GB"/>
        </w:rPr>
        <w:t>suggested</w:t>
      </w:r>
      <w:r w:rsidR="000060E2">
        <w:rPr>
          <w:rFonts w:ascii="Calibri" w:hAnsi="Calibri" w:cs="Calibri"/>
          <w:lang w:val="en-GB"/>
        </w:rPr>
        <w:t xml:space="preserve"> </w:t>
      </w:r>
      <w:r w:rsidR="00273C65">
        <w:rPr>
          <w:rFonts w:ascii="Calibri" w:hAnsi="Calibri" w:cs="Calibri"/>
          <w:lang w:val="en-GB"/>
        </w:rPr>
        <w:t xml:space="preserve">engaging an external </w:t>
      </w:r>
      <w:r w:rsidR="0099629D">
        <w:rPr>
          <w:rFonts w:ascii="Calibri" w:hAnsi="Calibri" w:cs="Calibri"/>
          <w:lang w:val="en-GB"/>
        </w:rPr>
        <w:lastRenderedPageBreak/>
        <w:t xml:space="preserve">facilitator </w:t>
      </w:r>
      <w:r w:rsidR="007D1154">
        <w:rPr>
          <w:rFonts w:ascii="Calibri" w:hAnsi="Calibri" w:cs="Calibri"/>
          <w:lang w:val="en-GB"/>
        </w:rPr>
        <w:t>for board training</w:t>
      </w:r>
      <w:r w:rsidR="007829D2">
        <w:rPr>
          <w:rFonts w:ascii="Calibri" w:hAnsi="Calibri" w:cs="Calibri"/>
          <w:lang w:val="en-GB"/>
        </w:rPr>
        <w:t xml:space="preserve"> early in the new year The Board supported the </w:t>
      </w:r>
      <w:r w:rsidR="007279DA">
        <w:rPr>
          <w:rFonts w:ascii="Calibri" w:hAnsi="Calibri" w:cs="Calibri"/>
          <w:lang w:val="en-GB"/>
        </w:rPr>
        <w:t>initiative</w:t>
      </w:r>
      <w:r w:rsidR="007829D2">
        <w:rPr>
          <w:rFonts w:ascii="Calibri" w:hAnsi="Calibri" w:cs="Calibri"/>
          <w:lang w:val="en-GB"/>
        </w:rPr>
        <w:t>.</w:t>
      </w:r>
      <w:r w:rsidR="0086569B">
        <w:rPr>
          <w:rFonts w:ascii="Calibri" w:hAnsi="Calibri" w:cs="Calibri"/>
          <w:lang w:val="en-GB"/>
        </w:rPr>
        <w:t xml:space="preserve">  </w:t>
      </w:r>
      <w:r w:rsidR="00257CEF">
        <w:rPr>
          <w:rFonts w:ascii="Calibri" w:hAnsi="Calibri" w:cs="Calibri"/>
          <w:lang w:val="en-GB"/>
        </w:rPr>
        <w:t xml:space="preserve">The Chair explained his </w:t>
      </w:r>
      <w:r w:rsidR="0043670B">
        <w:rPr>
          <w:rFonts w:ascii="Calibri" w:hAnsi="Calibri" w:cs="Calibri"/>
          <w:lang w:val="en-GB"/>
        </w:rPr>
        <w:t>proposal</w:t>
      </w:r>
      <w:r w:rsidR="00257CEF">
        <w:rPr>
          <w:rFonts w:ascii="Calibri" w:hAnsi="Calibri" w:cs="Calibri"/>
          <w:lang w:val="en-GB"/>
        </w:rPr>
        <w:t xml:space="preserve"> for completing annual Board appraisals.</w:t>
      </w:r>
    </w:p>
    <w:p w14:paraId="22B13C6D" w14:textId="0467E064" w:rsidR="00FC155A" w:rsidRDefault="00FC155A" w:rsidP="00402336">
      <w:pPr>
        <w:pStyle w:val="Body"/>
        <w:ind w:left="720" w:right="309"/>
        <w:jc w:val="both"/>
        <w:rPr>
          <w:rFonts w:ascii="Calibri" w:hAnsi="Calibri" w:cs="Calibri"/>
          <w:lang w:val="en-GB"/>
        </w:rPr>
      </w:pPr>
    </w:p>
    <w:p w14:paraId="121E1F55" w14:textId="7ABB4884" w:rsidR="007C7F91" w:rsidRDefault="00FC155A" w:rsidP="007C7F91">
      <w:pPr>
        <w:pStyle w:val="Body"/>
        <w:ind w:left="720" w:right="309"/>
        <w:jc w:val="both"/>
        <w:rPr>
          <w:rFonts w:ascii="Calibri" w:hAnsi="Calibri" w:cs="Calibri"/>
          <w:lang w:val="en-GB"/>
        </w:rPr>
      </w:pPr>
      <w:r w:rsidRPr="00C475C8">
        <w:rPr>
          <w:rFonts w:ascii="Calibri" w:hAnsi="Calibri" w:cs="Calibri"/>
          <w:b/>
          <w:bCs/>
          <w:lang w:val="en-GB"/>
        </w:rPr>
        <w:t>ACTION:</w:t>
      </w:r>
      <w:r>
        <w:rPr>
          <w:rFonts w:ascii="Calibri" w:hAnsi="Calibri" w:cs="Calibri"/>
          <w:lang w:val="en-GB"/>
        </w:rPr>
        <w:t xml:space="preserve"> Chair and GCE to arrange </w:t>
      </w:r>
      <w:r w:rsidR="00C475C8">
        <w:rPr>
          <w:rFonts w:ascii="Calibri" w:hAnsi="Calibri" w:cs="Calibri"/>
          <w:lang w:val="en-GB"/>
        </w:rPr>
        <w:t>external facilitator.</w:t>
      </w:r>
    </w:p>
    <w:p w14:paraId="7DD9EA88" w14:textId="2C0769E7" w:rsidR="00E803FC" w:rsidRDefault="00E803FC" w:rsidP="007C7F91">
      <w:pPr>
        <w:pStyle w:val="Body"/>
        <w:ind w:left="720" w:right="309"/>
        <w:jc w:val="both"/>
        <w:rPr>
          <w:rFonts w:ascii="Calibri" w:hAnsi="Calibri" w:cs="Calibri"/>
          <w:lang w:val="en-GB"/>
        </w:rPr>
      </w:pPr>
    </w:p>
    <w:p w14:paraId="7F712367" w14:textId="1BDF0712" w:rsidR="00434A44" w:rsidRDefault="00535202" w:rsidP="00434A44">
      <w:pPr>
        <w:pStyle w:val="Body"/>
        <w:ind w:left="720" w:right="309"/>
        <w:jc w:val="both"/>
        <w:rPr>
          <w:rFonts w:ascii="Calibri" w:hAnsi="Calibri" w:cs="Calibri"/>
          <w:lang w:val="en-GB"/>
        </w:rPr>
      </w:pPr>
      <w:r w:rsidRPr="00535202">
        <w:rPr>
          <w:rFonts w:ascii="Calibri" w:hAnsi="Calibri" w:cs="Calibri"/>
          <w:lang w:val="en-GB"/>
        </w:rPr>
        <w:t>The Board discussed their concerns regarding the potential impact of not having local Executive Ministers in place along with the associated political environment. The discussion focused particularly on potential future budgetary challenges, capital projects and the subsequent impact on the Group.</w:t>
      </w:r>
    </w:p>
    <w:p w14:paraId="561F0ACA" w14:textId="779A89F8" w:rsidR="00535202" w:rsidRPr="00434A44" w:rsidRDefault="00535202" w:rsidP="00434A44">
      <w:pPr>
        <w:pStyle w:val="Body"/>
        <w:ind w:left="720" w:right="309"/>
        <w:jc w:val="both"/>
        <w:rPr>
          <w:rFonts w:ascii="Calibri" w:hAnsi="Calibri" w:cs="Calibri"/>
          <w:lang w:val="en-GB"/>
        </w:rPr>
      </w:pPr>
    </w:p>
    <w:p w14:paraId="4653934F" w14:textId="77777777" w:rsidR="00B87CC5" w:rsidRPr="00025B10" w:rsidRDefault="003F5E97" w:rsidP="00B87CC5">
      <w:pPr>
        <w:pStyle w:val="Body"/>
        <w:ind w:right="309"/>
        <w:jc w:val="both"/>
        <w:rPr>
          <w:rFonts w:ascii="Calibri" w:hAnsi="Calibri" w:cs="Calibri"/>
          <w:b/>
          <w:bCs/>
          <w:lang w:val="en-GB"/>
        </w:rPr>
      </w:pPr>
      <w:r w:rsidRPr="007B776A">
        <w:rPr>
          <w:rFonts w:ascii="Calibri" w:hAnsi="Calibri" w:cs="Calibri"/>
          <w:b/>
          <w:bCs/>
          <w:lang w:val="en-GB"/>
        </w:rPr>
        <w:t>4</w:t>
      </w:r>
      <w:r w:rsidR="008452A2" w:rsidRPr="007B776A">
        <w:rPr>
          <w:rFonts w:ascii="Calibri" w:hAnsi="Calibri" w:cs="Calibri"/>
          <w:b/>
          <w:bCs/>
          <w:lang w:val="en-GB"/>
        </w:rPr>
        <w:t>10</w:t>
      </w:r>
      <w:r w:rsidR="00434A44">
        <w:rPr>
          <w:rFonts w:ascii="Calibri" w:hAnsi="Calibri" w:cs="Calibri"/>
          <w:b/>
          <w:bCs/>
          <w:lang w:val="en-GB"/>
        </w:rPr>
        <w:t>1</w:t>
      </w:r>
      <w:r w:rsidR="005C369B" w:rsidRPr="007B776A">
        <w:rPr>
          <w:rFonts w:ascii="Calibri" w:hAnsi="Calibri" w:cs="Calibri"/>
          <w:b/>
          <w:bCs/>
          <w:lang w:val="en-GB"/>
        </w:rPr>
        <w:tab/>
      </w:r>
      <w:r w:rsidR="00B87CC5" w:rsidRPr="00025B10">
        <w:rPr>
          <w:rFonts w:ascii="Calibri" w:hAnsi="Calibri" w:cs="Calibri"/>
          <w:b/>
          <w:bCs/>
          <w:lang w:val="en-GB"/>
        </w:rPr>
        <w:t>GCE REPORT</w:t>
      </w:r>
    </w:p>
    <w:p w14:paraId="0F471931" w14:textId="77777777" w:rsidR="00B87CC5" w:rsidRPr="00025B10" w:rsidRDefault="00B87CC5" w:rsidP="00B87CC5">
      <w:pPr>
        <w:pStyle w:val="Body"/>
        <w:ind w:right="309"/>
        <w:jc w:val="both"/>
        <w:rPr>
          <w:rFonts w:ascii="Calibri" w:hAnsi="Calibri" w:cs="Calibri"/>
          <w:b/>
          <w:bCs/>
          <w:lang w:val="en-GB"/>
        </w:rPr>
      </w:pPr>
    </w:p>
    <w:p w14:paraId="359E17F6" w14:textId="77777777" w:rsidR="00B87CC5" w:rsidRPr="00025B10" w:rsidRDefault="00B87CC5" w:rsidP="00B87CC5">
      <w:pPr>
        <w:pStyle w:val="Body"/>
        <w:tabs>
          <w:tab w:val="left" w:pos="720"/>
          <w:tab w:val="left" w:pos="1440"/>
        </w:tabs>
        <w:ind w:left="720" w:right="309"/>
        <w:jc w:val="both"/>
        <w:rPr>
          <w:rFonts w:ascii="Calibri" w:hAnsi="Calibri" w:cs="Calibri"/>
          <w:lang w:val="en-US"/>
        </w:rPr>
      </w:pPr>
      <w:r w:rsidRPr="00025B10">
        <w:rPr>
          <w:rFonts w:ascii="Calibri" w:hAnsi="Calibri" w:cs="Calibri"/>
          <w:lang w:val="en-US"/>
        </w:rPr>
        <w:t>The Board took the report, KPI summary and Major Project summary as read, and the GCE highlighted the following:</w:t>
      </w:r>
    </w:p>
    <w:p w14:paraId="0D0A03D3" w14:textId="77777777" w:rsidR="00B87CC5" w:rsidRPr="00103476" w:rsidRDefault="00B87CC5" w:rsidP="00B87CC5">
      <w:pPr>
        <w:pStyle w:val="Body"/>
        <w:tabs>
          <w:tab w:val="left" w:pos="720"/>
          <w:tab w:val="left" w:pos="1440"/>
        </w:tabs>
        <w:ind w:left="720" w:right="309"/>
        <w:jc w:val="both"/>
        <w:rPr>
          <w:rFonts w:ascii="Calibri" w:hAnsi="Calibri" w:cs="Calibri"/>
          <w:lang w:val="en-US"/>
        </w:rPr>
      </w:pPr>
    </w:p>
    <w:p w14:paraId="544165C1" w14:textId="672F2EEB" w:rsidR="00B87CC5" w:rsidRDefault="00B87CC5" w:rsidP="00B87CC5">
      <w:pPr>
        <w:pStyle w:val="Body"/>
        <w:numPr>
          <w:ilvl w:val="0"/>
          <w:numId w:val="10"/>
        </w:numPr>
        <w:tabs>
          <w:tab w:val="left" w:pos="720"/>
          <w:tab w:val="left" w:pos="1440"/>
        </w:tabs>
        <w:ind w:right="309"/>
        <w:jc w:val="both"/>
        <w:rPr>
          <w:rFonts w:ascii="Calibri" w:hAnsi="Calibri" w:cs="Calibri"/>
          <w:lang w:val="en-US"/>
        </w:rPr>
      </w:pPr>
      <w:r w:rsidRPr="00103476">
        <w:rPr>
          <w:rFonts w:ascii="Calibri" w:hAnsi="Calibri" w:cs="Calibri"/>
          <w:lang w:val="en-US"/>
        </w:rPr>
        <w:t xml:space="preserve">Passengers: Passenger numbers continue to trend above budget for the </w:t>
      </w:r>
      <w:r w:rsidRPr="00D948F7">
        <w:rPr>
          <w:rFonts w:ascii="Calibri" w:hAnsi="Calibri" w:cs="Calibri"/>
          <w:lang w:val="en-US"/>
        </w:rPr>
        <w:t xml:space="preserve">period. </w:t>
      </w:r>
    </w:p>
    <w:p w14:paraId="1827D6CC" w14:textId="77777777" w:rsidR="00D31B77" w:rsidRPr="00D948F7" w:rsidRDefault="00D31B77" w:rsidP="00D31B77">
      <w:pPr>
        <w:pStyle w:val="Body"/>
        <w:tabs>
          <w:tab w:val="left" w:pos="720"/>
          <w:tab w:val="left" w:pos="1440"/>
        </w:tabs>
        <w:ind w:left="1440" w:right="309"/>
        <w:jc w:val="both"/>
        <w:rPr>
          <w:rFonts w:ascii="Calibri" w:hAnsi="Calibri" w:cs="Calibri"/>
          <w:lang w:val="en-US"/>
        </w:rPr>
      </w:pPr>
    </w:p>
    <w:p w14:paraId="6BE98E7A" w14:textId="60456689" w:rsidR="00B87CC5" w:rsidRDefault="00B87CC5" w:rsidP="005919E5">
      <w:pPr>
        <w:pStyle w:val="Body"/>
        <w:numPr>
          <w:ilvl w:val="0"/>
          <w:numId w:val="10"/>
        </w:numPr>
        <w:tabs>
          <w:tab w:val="left" w:pos="720"/>
          <w:tab w:val="left" w:pos="1440"/>
        </w:tabs>
        <w:ind w:right="309"/>
        <w:jc w:val="both"/>
        <w:rPr>
          <w:rFonts w:ascii="Calibri" w:hAnsi="Calibri" w:cs="Calibri"/>
          <w:lang w:val="en-US"/>
        </w:rPr>
      </w:pPr>
      <w:r w:rsidRPr="00D948F7">
        <w:rPr>
          <w:rFonts w:ascii="Calibri" w:hAnsi="Calibri" w:cs="Calibri"/>
          <w:lang w:val="en-US"/>
        </w:rPr>
        <w:t xml:space="preserve">Service Operations: Service operations have been challenging throughout the period. </w:t>
      </w:r>
      <w:r w:rsidR="00345811">
        <w:rPr>
          <w:rFonts w:ascii="Calibri" w:hAnsi="Calibri" w:cs="Calibri"/>
          <w:lang w:val="en-US"/>
        </w:rPr>
        <w:t xml:space="preserve">Bus service performance remains challenging </w:t>
      </w:r>
      <w:proofErr w:type="gramStart"/>
      <w:r w:rsidR="00345811">
        <w:rPr>
          <w:rFonts w:ascii="Calibri" w:hAnsi="Calibri" w:cs="Calibri"/>
          <w:lang w:val="en-US"/>
        </w:rPr>
        <w:t>as a result of</w:t>
      </w:r>
      <w:proofErr w:type="gramEnd"/>
      <w:r w:rsidR="000D20DA">
        <w:rPr>
          <w:rFonts w:ascii="Calibri" w:hAnsi="Calibri" w:cs="Calibri"/>
          <w:lang w:val="en-US"/>
        </w:rPr>
        <w:t xml:space="preserve"> continued </w:t>
      </w:r>
      <w:r w:rsidRPr="005919E5">
        <w:rPr>
          <w:rFonts w:ascii="Calibri" w:hAnsi="Calibri" w:cs="Calibri"/>
          <w:lang w:val="en-US"/>
        </w:rPr>
        <w:t>driver availability issues</w:t>
      </w:r>
      <w:r w:rsidR="000D20DA">
        <w:rPr>
          <w:rFonts w:ascii="Calibri" w:hAnsi="Calibri" w:cs="Calibri"/>
          <w:lang w:val="en-US"/>
        </w:rPr>
        <w:t>, particularly in Metro</w:t>
      </w:r>
      <w:r w:rsidR="00D31B77">
        <w:rPr>
          <w:rFonts w:ascii="Calibri" w:hAnsi="Calibri" w:cs="Calibri"/>
          <w:lang w:val="en-US"/>
        </w:rPr>
        <w:t>,</w:t>
      </w:r>
      <w:r w:rsidR="000D20DA">
        <w:rPr>
          <w:rFonts w:ascii="Calibri" w:hAnsi="Calibri" w:cs="Calibri"/>
          <w:lang w:val="en-US"/>
        </w:rPr>
        <w:t xml:space="preserve"> and significant levels of traffic congestion</w:t>
      </w:r>
      <w:r w:rsidR="0066707A">
        <w:rPr>
          <w:rFonts w:ascii="Calibri" w:hAnsi="Calibri" w:cs="Calibri"/>
          <w:lang w:val="en-US"/>
        </w:rPr>
        <w:t xml:space="preserve"> due to above average levels of road works</w:t>
      </w:r>
      <w:r w:rsidRPr="005919E5">
        <w:rPr>
          <w:rFonts w:ascii="Calibri" w:hAnsi="Calibri" w:cs="Calibri"/>
          <w:lang w:val="en-US"/>
        </w:rPr>
        <w:t>.</w:t>
      </w:r>
      <w:r w:rsidR="00401285">
        <w:rPr>
          <w:rFonts w:ascii="Calibri" w:hAnsi="Calibri" w:cs="Calibri"/>
          <w:lang w:val="en-US"/>
        </w:rPr>
        <w:t xml:space="preserve"> </w:t>
      </w:r>
      <w:r w:rsidRPr="005919E5">
        <w:rPr>
          <w:rFonts w:ascii="Calibri" w:hAnsi="Calibri" w:cs="Calibri"/>
          <w:lang w:val="en-US"/>
        </w:rPr>
        <w:t xml:space="preserve"> </w:t>
      </w:r>
      <w:r w:rsidR="003F5740">
        <w:rPr>
          <w:rFonts w:ascii="Calibri" w:hAnsi="Calibri" w:cs="Calibri"/>
          <w:lang w:val="en-US"/>
        </w:rPr>
        <w:t>CHRO noted that</w:t>
      </w:r>
      <w:r w:rsidR="00B262EA">
        <w:rPr>
          <w:rFonts w:ascii="Calibri" w:hAnsi="Calibri" w:cs="Calibri"/>
          <w:lang w:val="en-US"/>
        </w:rPr>
        <w:t xml:space="preserve"> a</w:t>
      </w:r>
      <w:r w:rsidR="003F5740">
        <w:rPr>
          <w:rFonts w:ascii="Calibri" w:hAnsi="Calibri" w:cs="Calibri"/>
          <w:lang w:val="en-US"/>
        </w:rPr>
        <w:t xml:space="preserve"> </w:t>
      </w:r>
      <w:r w:rsidR="00B262EA">
        <w:rPr>
          <w:rFonts w:ascii="Calibri" w:hAnsi="Calibri" w:cs="Calibri"/>
          <w:lang w:val="en-US"/>
        </w:rPr>
        <w:t>considerable</w:t>
      </w:r>
      <w:r w:rsidR="00A519C4">
        <w:rPr>
          <w:rFonts w:ascii="Calibri" w:hAnsi="Calibri" w:cs="Calibri"/>
          <w:lang w:val="en-US"/>
        </w:rPr>
        <w:t xml:space="preserve"> </w:t>
      </w:r>
      <w:r w:rsidR="003F5740">
        <w:rPr>
          <w:rFonts w:ascii="Calibri" w:hAnsi="Calibri" w:cs="Calibri"/>
          <w:lang w:val="en-US"/>
        </w:rPr>
        <w:t xml:space="preserve">bus driver recruitment drive was </w:t>
      </w:r>
      <w:r w:rsidR="003F5740" w:rsidRPr="00AE045C">
        <w:rPr>
          <w:rFonts w:ascii="Calibri" w:hAnsi="Calibri" w:cs="Calibri"/>
          <w:lang w:val="en-US"/>
        </w:rPr>
        <w:t>ongoing.</w:t>
      </w:r>
      <w:r w:rsidR="00401285">
        <w:rPr>
          <w:rFonts w:ascii="Calibri" w:hAnsi="Calibri" w:cs="Calibri"/>
          <w:lang w:val="en-US"/>
        </w:rPr>
        <w:t xml:space="preserve"> </w:t>
      </w:r>
      <w:r w:rsidR="000E08E0">
        <w:rPr>
          <w:rFonts w:ascii="Calibri" w:hAnsi="Calibri" w:cs="Calibri"/>
          <w:lang w:val="en-US"/>
        </w:rPr>
        <w:t xml:space="preserve">A </w:t>
      </w:r>
      <w:r w:rsidR="00401285">
        <w:rPr>
          <w:rFonts w:ascii="Calibri" w:hAnsi="Calibri" w:cs="Calibri"/>
          <w:lang w:val="en-US"/>
        </w:rPr>
        <w:t>rail performance improvement team</w:t>
      </w:r>
      <w:r w:rsidR="000E08E0">
        <w:rPr>
          <w:rFonts w:ascii="Calibri" w:hAnsi="Calibri" w:cs="Calibri"/>
          <w:lang w:val="en-US"/>
        </w:rPr>
        <w:t xml:space="preserve"> has </w:t>
      </w:r>
      <w:proofErr w:type="gramStart"/>
      <w:r w:rsidR="000E08E0">
        <w:rPr>
          <w:rFonts w:ascii="Calibri" w:hAnsi="Calibri" w:cs="Calibri"/>
          <w:lang w:val="en-US"/>
        </w:rPr>
        <w:t>been established</w:t>
      </w:r>
      <w:proofErr w:type="gramEnd"/>
      <w:r w:rsidR="000E08E0">
        <w:rPr>
          <w:rFonts w:ascii="Calibri" w:hAnsi="Calibri" w:cs="Calibri"/>
          <w:lang w:val="en-US"/>
        </w:rPr>
        <w:t xml:space="preserve"> to drive continuous improvement and focus on consistent punctuality and reliability along the Derry/Londonderry line</w:t>
      </w:r>
      <w:r w:rsidR="00D31B77">
        <w:rPr>
          <w:rFonts w:ascii="Calibri" w:hAnsi="Calibri" w:cs="Calibri"/>
          <w:lang w:val="en-US"/>
        </w:rPr>
        <w:t>.</w:t>
      </w:r>
    </w:p>
    <w:p w14:paraId="617B7CA5" w14:textId="77777777" w:rsidR="00D31B77" w:rsidRPr="00AE045C" w:rsidRDefault="00D31B77" w:rsidP="00D31B77">
      <w:pPr>
        <w:pStyle w:val="Body"/>
        <w:tabs>
          <w:tab w:val="left" w:pos="720"/>
          <w:tab w:val="left" w:pos="1440"/>
        </w:tabs>
        <w:ind w:right="309"/>
        <w:jc w:val="both"/>
        <w:rPr>
          <w:rFonts w:ascii="Calibri" w:hAnsi="Calibri" w:cs="Calibri"/>
          <w:lang w:val="en-US"/>
        </w:rPr>
      </w:pPr>
    </w:p>
    <w:p w14:paraId="77DB2841" w14:textId="46655355" w:rsidR="002352ED" w:rsidRDefault="002352ED" w:rsidP="00B87CC5">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Infrastructure: The Board noted the major line closures </w:t>
      </w:r>
      <w:r w:rsidR="00BE75E1">
        <w:rPr>
          <w:rFonts w:ascii="Calibri" w:hAnsi="Calibri" w:cs="Calibri"/>
          <w:lang w:val="en-US"/>
        </w:rPr>
        <w:t>planned for Halloween and Christmas.</w:t>
      </w:r>
    </w:p>
    <w:p w14:paraId="383ACCEE" w14:textId="77777777" w:rsidR="00D31B77" w:rsidRDefault="00D31B77" w:rsidP="00D31B77">
      <w:pPr>
        <w:pStyle w:val="Body"/>
        <w:tabs>
          <w:tab w:val="left" w:pos="720"/>
          <w:tab w:val="left" w:pos="1440"/>
        </w:tabs>
        <w:ind w:right="309"/>
        <w:jc w:val="both"/>
        <w:rPr>
          <w:rFonts w:ascii="Calibri" w:hAnsi="Calibri" w:cs="Calibri"/>
          <w:lang w:val="en-US"/>
        </w:rPr>
      </w:pPr>
    </w:p>
    <w:p w14:paraId="335EF81F" w14:textId="6FB6495A" w:rsidR="00B87CC5" w:rsidRDefault="00B87CC5" w:rsidP="00B87CC5">
      <w:pPr>
        <w:pStyle w:val="Body"/>
        <w:numPr>
          <w:ilvl w:val="0"/>
          <w:numId w:val="10"/>
        </w:numPr>
        <w:tabs>
          <w:tab w:val="left" w:pos="720"/>
          <w:tab w:val="left" w:pos="1440"/>
        </w:tabs>
        <w:ind w:right="309"/>
        <w:jc w:val="both"/>
        <w:rPr>
          <w:rFonts w:ascii="Calibri" w:hAnsi="Calibri" w:cs="Calibri"/>
          <w:lang w:val="en-US"/>
        </w:rPr>
      </w:pPr>
      <w:r w:rsidRPr="00AE045C">
        <w:rPr>
          <w:rFonts w:ascii="Calibri" w:hAnsi="Calibri" w:cs="Calibri"/>
          <w:lang w:val="en-US"/>
        </w:rPr>
        <w:t xml:space="preserve">Legal &amp; Governance: The GC provided the Board with </w:t>
      </w:r>
      <w:r w:rsidR="00B270FA">
        <w:rPr>
          <w:rFonts w:ascii="Calibri" w:hAnsi="Calibri" w:cs="Calibri"/>
          <w:lang w:val="en-US"/>
        </w:rPr>
        <w:t xml:space="preserve">an overview of the ICO </w:t>
      </w:r>
      <w:r w:rsidR="00D94AC1">
        <w:rPr>
          <w:rFonts w:ascii="Calibri" w:hAnsi="Calibri" w:cs="Calibri"/>
          <w:lang w:val="en-US"/>
        </w:rPr>
        <w:t xml:space="preserve">decision to uphold an information request by Translink. The Board </w:t>
      </w:r>
      <w:proofErr w:type="gramStart"/>
      <w:r w:rsidR="00D94AC1">
        <w:rPr>
          <w:rFonts w:ascii="Calibri" w:hAnsi="Calibri" w:cs="Calibri"/>
          <w:lang w:val="en-US"/>
        </w:rPr>
        <w:t>were assured</w:t>
      </w:r>
      <w:proofErr w:type="gramEnd"/>
      <w:r w:rsidR="00D94AC1">
        <w:rPr>
          <w:rFonts w:ascii="Calibri" w:hAnsi="Calibri" w:cs="Calibri"/>
          <w:lang w:val="en-US"/>
        </w:rPr>
        <w:t xml:space="preserve"> by the robust process which was in place to deal with information requests.</w:t>
      </w:r>
      <w:r w:rsidR="008E7318">
        <w:rPr>
          <w:rFonts w:ascii="Calibri" w:hAnsi="Calibri" w:cs="Calibri"/>
          <w:lang w:val="en-US"/>
        </w:rPr>
        <w:t xml:space="preserve"> </w:t>
      </w:r>
    </w:p>
    <w:p w14:paraId="3F2901E6" w14:textId="77777777" w:rsidR="00D31B77" w:rsidRPr="00AE045C" w:rsidRDefault="00D31B77" w:rsidP="00D31B77">
      <w:pPr>
        <w:pStyle w:val="Body"/>
        <w:tabs>
          <w:tab w:val="left" w:pos="720"/>
          <w:tab w:val="left" w:pos="1440"/>
        </w:tabs>
        <w:ind w:right="309"/>
        <w:jc w:val="both"/>
        <w:rPr>
          <w:rFonts w:ascii="Calibri" w:hAnsi="Calibri" w:cs="Calibri"/>
          <w:lang w:val="en-US"/>
        </w:rPr>
      </w:pPr>
    </w:p>
    <w:p w14:paraId="70575F0B" w14:textId="1C0AB855" w:rsidR="009220A4" w:rsidRDefault="00B87CC5" w:rsidP="009220A4">
      <w:pPr>
        <w:pStyle w:val="Body"/>
        <w:numPr>
          <w:ilvl w:val="0"/>
          <w:numId w:val="10"/>
        </w:numPr>
        <w:tabs>
          <w:tab w:val="left" w:pos="720"/>
          <w:tab w:val="left" w:pos="1440"/>
        </w:tabs>
        <w:ind w:right="309"/>
        <w:jc w:val="both"/>
        <w:rPr>
          <w:rFonts w:ascii="Calibri" w:hAnsi="Calibri" w:cs="Calibri"/>
          <w:lang w:val="en-US"/>
        </w:rPr>
      </w:pPr>
      <w:r w:rsidRPr="00AE045C">
        <w:rPr>
          <w:rFonts w:ascii="Calibri" w:hAnsi="Calibri" w:cs="Calibri"/>
          <w:lang w:val="en-US"/>
        </w:rPr>
        <w:t>Major Capital Projects</w:t>
      </w:r>
      <w:r w:rsidR="006A5295">
        <w:rPr>
          <w:rFonts w:ascii="Calibri" w:hAnsi="Calibri" w:cs="Calibri"/>
          <w:lang w:val="en-US"/>
        </w:rPr>
        <w:t>:</w:t>
      </w:r>
      <w:r w:rsidRPr="00AE045C">
        <w:rPr>
          <w:rFonts w:ascii="Calibri" w:hAnsi="Calibri" w:cs="Calibri"/>
          <w:lang w:val="en-US"/>
        </w:rPr>
        <w:t xml:space="preserve"> Noted as read. </w:t>
      </w:r>
    </w:p>
    <w:p w14:paraId="624E5EFB" w14:textId="77777777" w:rsidR="00D31B77" w:rsidRDefault="00D31B77" w:rsidP="00D31B77">
      <w:pPr>
        <w:pStyle w:val="Body"/>
        <w:tabs>
          <w:tab w:val="left" w:pos="720"/>
          <w:tab w:val="left" w:pos="1440"/>
        </w:tabs>
        <w:ind w:right="309"/>
        <w:jc w:val="both"/>
        <w:rPr>
          <w:rFonts w:ascii="Calibri" w:hAnsi="Calibri" w:cs="Calibri"/>
          <w:lang w:val="en-US"/>
        </w:rPr>
      </w:pPr>
    </w:p>
    <w:p w14:paraId="0FC8DD97" w14:textId="2AAC764E" w:rsidR="006A5295" w:rsidRDefault="006A5295" w:rsidP="009220A4">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Awards: </w:t>
      </w:r>
      <w:r w:rsidR="003B36AA">
        <w:rPr>
          <w:rFonts w:ascii="Calibri" w:hAnsi="Calibri" w:cs="Calibri"/>
          <w:lang w:val="en-US"/>
        </w:rPr>
        <w:t>The Group won Fleet Achievement of the Year Award at the recent National Rail Awards</w:t>
      </w:r>
      <w:r w:rsidR="00D75D9A" w:rsidRPr="00D75D9A">
        <w:t xml:space="preserve"> </w:t>
      </w:r>
      <w:r w:rsidR="00D75D9A">
        <w:rPr>
          <w:rFonts w:ascii="Calibri" w:hAnsi="Calibri" w:cs="Calibri"/>
          <w:lang w:val="en-US"/>
        </w:rPr>
        <w:t>for</w:t>
      </w:r>
      <w:r w:rsidR="00D75D9A" w:rsidRPr="00D75D9A">
        <w:rPr>
          <w:rFonts w:ascii="Calibri" w:hAnsi="Calibri" w:cs="Calibri"/>
          <w:lang w:val="en-US"/>
        </w:rPr>
        <w:t xml:space="preserve"> the New Trains 3 additional train capacity project.</w:t>
      </w:r>
      <w:r w:rsidR="00D75D9A">
        <w:rPr>
          <w:rFonts w:ascii="Calibri" w:hAnsi="Calibri" w:cs="Calibri"/>
          <w:lang w:val="en-US"/>
        </w:rPr>
        <w:t xml:space="preserve"> The Board extended congratulations to the team involved for their </w:t>
      </w:r>
      <w:proofErr w:type="gramStart"/>
      <w:r w:rsidR="00D75D9A">
        <w:rPr>
          <w:rFonts w:ascii="Calibri" w:hAnsi="Calibri" w:cs="Calibri"/>
          <w:lang w:val="en-US"/>
        </w:rPr>
        <w:t>hard work</w:t>
      </w:r>
      <w:proofErr w:type="gramEnd"/>
      <w:r w:rsidR="00D75D9A">
        <w:rPr>
          <w:rFonts w:ascii="Calibri" w:hAnsi="Calibri" w:cs="Calibri"/>
          <w:lang w:val="en-US"/>
        </w:rPr>
        <w:t xml:space="preserve"> and achievement. </w:t>
      </w:r>
    </w:p>
    <w:p w14:paraId="3DD56F65" w14:textId="793C2781" w:rsidR="008E7318" w:rsidRDefault="008E7318" w:rsidP="000765BE">
      <w:pPr>
        <w:pStyle w:val="Body"/>
        <w:tabs>
          <w:tab w:val="left" w:pos="720"/>
          <w:tab w:val="left" w:pos="1440"/>
        </w:tabs>
        <w:ind w:right="309"/>
        <w:jc w:val="both"/>
        <w:rPr>
          <w:rFonts w:ascii="Calibri" w:hAnsi="Calibri" w:cs="Calibri"/>
          <w:lang w:val="en-US"/>
        </w:rPr>
      </w:pPr>
    </w:p>
    <w:p w14:paraId="33C29977" w14:textId="73FAEF4C" w:rsidR="009220A4" w:rsidRDefault="000765BE" w:rsidP="007E2FDA">
      <w:pPr>
        <w:pStyle w:val="Body"/>
        <w:tabs>
          <w:tab w:val="left" w:pos="720"/>
          <w:tab w:val="left" w:pos="1440"/>
        </w:tabs>
        <w:ind w:left="720" w:right="309"/>
        <w:jc w:val="both"/>
        <w:rPr>
          <w:rFonts w:ascii="Calibri" w:hAnsi="Calibri" w:cs="Calibri"/>
          <w:lang w:val="en-US"/>
        </w:rPr>
      </w:pPr>
      <w:r>
        <w:rPr>
          <w:rFonts w:ascii="Calibri" w:hAnsi="Calibri" w:cs="Calibri"/>
          <w:lang w:val="en-US"/>
        </w:rPr>
        <w:t xml:space="preserve">GCE </w:t>
      </w:r>
      <w:r w:rsidR="005F5C6F">
        <w:rPr>
          <w:rFonts w:ascii="Calibri" w:hAnsi="Calibri" w:cs="Calibri"/>
          <w:lang w:val="en-US"/>
        </w:rPr>
        <w:t>highlighted the key points from the paper on Public Transport in Derry/Londonderry</w:t>
      </w:r>
      <w:r w:rsidR="00541910">
        <w:rPr>
          <w:rFonts w:ascii="Calibri" w:hAnsi="Calibri" w:cs="Calibri"/>
          <w:lang w:val="en-US"/>
        </w:rPr>
        <w:t>, including the challenges, plans and ongoing issues.</w:t>
      </w:r>
      <w:r w:rsidR="007D1173">
        <w:rPr>
          <w:rFonts w:ascii="Calibri" w:hAnsi="Calibri" w:cs="Calibri"/>
          <w:lang w:val="en-US"/>
        </w:rPr>
        <w:t xml:space="preserve"> The All-Island Rail Review is due to </w:t>
      </w:r>
      <w:proofErr w:type="gramStart"/>
      <w:r w:rsidR="007D1173">
        <w:rPr>
          <w:rFonts w:ascii="Calibri" w:hAnsi="Calibri" w:cs="Calibri"/>
          <w:lang w:val="en-US"/>
        </w:rPr>
        <w:t>be published</w:t>
      </w:r>
      <w:proofErr w:type="gramEnd"/>
      <w:r w:rsidR="007D1173">
        <w:rPr>
          <w:rFonts w:ascii="Calibri" w:hAnsi="Calibri" w:cs="Calibri"/>
          <w:lang w:val="en-US"/>
        </w:rPr>
        <w:t xml:space="preserve"> by the end of the year </w:t>
      </w:r>
      <w:r w:rsidR="00EB00AA">
        <w:rPr>
          <w:rFonts w:ascii="Calibri" w:hAnsi="Calibri" w:cs="Calibri"/>
          <w:lang w:val="en-US"/>
        </w:rPr>
        <w:t xml:space="preserve">and </w:t>
      </w:r>
      <w:r w:rsidR="007E2FDA">
        <w:rPr>
          <w:rFonts w:ascii="Calibri" w:hAnsi="Calibri" w:cs="Calibri"/>
          <w:lang w:val="en-US"/>
        </w:rPr>
        <w:t>several</w:t>
      </w:r>
      <w:r w:rsidR="00EB00AA">
        <w:rPr>
          <w:rFonts w:ascii="Calibri" w:hAnsi="Calibri" w:cs="Calibri"/>
          <w:lang w:val="en-US"/>
        </w:rPr>
        <w:t xml:space="preserve"> new lobby groups have </w:t>
      </w:r>
      <w:r w:rsidR="007E2FDA">
        <w:rPr>
          <w:rFonts w:ascii="Calibri" w:hAnsi="Calibri" w:cs="Calibri"/>
          <w:lang w:val="en-US"/>
        </w:rPr>
        <w:t>been established.</w:t>
      </w:r>
      <w:r w:rsidR="00DE2F4E">
        <w:rPr>
          <w:rFonts w:ascii="Calibri" w:hAnsi="Calibri" w:cs="Calibri"/>
          <w:lang w:val="en-US"/>
        </w:rPr>
        <w:t xml:space="preserve"> SOC </w:t>
      </w:r>
      <w:r w:rsidR="00A325E8">
        <w:rPr>
          <w:rFonts w:ascii="Calibri" w:hAnsi="Calibri" w:cs="Calibri"/>
          <w:lang w:val="en-US"/>
        </w:rPr>
        <w:t xml:space="preserve">explained </w:t>
      </w:r>
      <w:r w:rsidR="007B07A1">
        <w:rPr>
          <w:rFonts w:ascii="Calibri" w:hAnsi="Calibri" w:cs="Calibri"/>
          <w:lang w:val="en-US"/>
        </w:rPr>
        <w:t xml:space="preserve">to the Board, </w:t>
      </w:r>
      <w:r w:rsidR="00A325E8">
        <w:rPr>
          <w:rFonts w:ascii="Calibri" w:hAnsi="Calibri" w:cs="Calibri"/>
          <w:lang w:val="en-US"/>
        </w:rPr>
        <w:t>her understanding of the challenges and perceptions in the</w:t>
      </w:r>
      <w:r w:rsidR="00E210A6">
        <w:rPr>
          <w:rFonts w:ascii="Calibri" w:hAnsi="Calibri" w:cs="Calibri"/>
          <w:lang w:val="en-US"/>
        </w:rPr>
        <w:t xml:space="preserve"> </w:t>
      </w:r>
      <w:proofErr w:type="gramStart"/>
      <w:r w:rsidR="00E210A6">
        <w:rPr>
          <w:rFonts w:ascii="Calibri" w:hAnsi="Calibri" w:cs="Calibri"/>
          <w:lang w:val="en-US"/>
        </w:rPr>
        <w:t xml:space="preserve">North </w:t>
      </w:r>
      <w:r w:rsidR="00324BE9">
        <w:rPr>
          <w:rFonts w:ascii="Calibri" w:hAnsi="Calibri" w:cs="Calibri"/>
          <w:lang w:val="en-US"/>
        </w:rPr>
        <w:t>West</w:t>
      </w:r>
      <w:proofErr w:type="gramEnd"/>
      <w:r w:rsidR="00A325E8">
        <w:rPr>
          <w:rFonts w:ascii="Calibri" w:hAnsi="Calibri" w:cs="Calibri"/>
          <w:lang w:val="en-US"/>
        </w:rPr>
        <w:t xml:space="preserve"> and proposed some suggestions to help </w:t>
      </w:r>
      <w:r w:rsidR="003972E2">
        <w:rPr>
          <w:rFonts w:ascii="Calibri" w:hAnsi="Calibri" w:cs="Calibri"/>
          <w:lang w:val="en-US"/>
        </w:rPr>
        <w:t xml:space="preserve">the Group </w:t>
      </w:r>
      <w:r w:rsidR="00A325E8">
        <w:rPr>
          <w:rFonts w:ascii="Calibri" w:hAnsi="Calibri" w:cs="Calibri"/>
          <w:lang w:val="en-US"/>
        </w:rPr>
        <w:t xml:space="preserve">with </w:t>
      </w:r>
      <w:r w:rsidR="003972E2">
        <w:rPr>
          <w:rFonts w:ascii="Calibri" w:hAnsi="Calibri" w:cs="Calibri"/>
          <w:lang w:val="en-US"/>
        </w:rPr>
        <w:t>cultivating</w:t>
      </w:r>
      <w:r w:rsidR="00A325E8">
        <w:rPr>
          <w:rFonts w:ascii="Calibri" w:hAnsi="Calibri" w:cs="Calibri"/>
          <w:lang w:val="en-US"/>
        </w:rPr>
        <w:t xml:space="preserve"> engagement </w:t>
      </w:r>
      <w:r w:rsidR="003972E2">
        <w:rPr>
          <w:rFonts w:ascii="Calibri" w:hAnsi="Calibri" w:cs="Calibri"/>
          <w:lang w:val="en-US"/>
        </w:rPr>
        <w:t>in Derry/Londonderry</w:t>
      </w:r>
      <w:r w:rsidR="0086309A">
        <w:rPr>
          <w:rFonts w:ascii="Calibri" w:hAnsi="Calibri" w:cs="Calibri"/>
          <w:lang w:val="en-US"/>
        </w:rPr>
        <w:t xml:space="preserve"> for a more collaborative working relationship.</w:t>
      </w:r>
      <w:r w:rsidR="00AA1A0F">
        <w:rPr>
          <w:rFonts w:ascii="Calibri" w:hAnsi="Calibri" w:cs="Calibri"/>
          <w:lang w:val="en-US"/>
        </w:rPr>
        <w:t xml:space="preserve"> GCE welcomed the opportunity to build</w:t>
      </w:r>
      <w:r w:rsidR="00E765BA">
        <w:rPr>
          <w:rFonts w:ascii="Calibri" w:hAnsi="Calibri" w:cs="Calibri"/>
          <w:lang w:val="en-US"/>
        </w:rPr>
        <w:t xml:space="preserve"> such</w:t>
      </w:r>
      <w:r w:rsidR="00AA1A0F">
        <w:rPr>
          <w:rFonts w:ascii="Calibri" w:hAnsi="Calibri" w:cs="Calibri"/>
          <w:lang w:val="en-US"/>
        </w:rPr>
        <w:t xml:space="preserve"> collaborative partnerships. </w:t>
      </w:r>
    </w:p>
    <w:p w14:paraId="7C181C2A" w14:textId="43FD7330" w:rsidR="00324BE9" w:rsidRDefault="00324BE9" w:rsidP="007E2FDA">
      <w:pPr>
        <w:pStyle w:val="Body"/>
        <w:tabs>
          <w:tab w:val="left" w:pos="720"/>
          <w:tab w:val="left" w:pos="1440"/>
        </w:tabs>
        <w:ind w:left="720" w:right="309"/>
        <w:jc w:val="both"/>
        <w:rPr>
          <w:rFonts w:ascii="Calibri" w:hAnsi="Calibri" w:cs="Calibri"/>
          <w:lang w:val="en-US"/>
        </w:rPr>
      </w:pPr>
    </w:p>
    <w:p w14:paraId="6D38E30F" w14:textId="299BD931" w:rsidR="00324BE9" w:rsidRDefault="00324BE9" w:rsidP="007E2FDA">
      <w:pPr>
        <w:pStyle w:val="Body"/>
        <w:tabs>
          <w:tab w:val="left" w:pos="720"/>
          <w:tab w:val="left" w:pos="1440"/>
        </w:tabs>
        <w:ind w:left="720" w:right="309"/>
        <w:jc w:val="both"/>
        <w:rPr>
          <w:rFonts w:ascii="Calibri" w:hAnsi="Calibri" w:cs="Calibri"/>
          <w:lang w:val="en-US"/>
        </w:rPr>
      </w:pPr>
      <w:r w:rsidRPr="009C78A1">
        <w:rPr>
          <w:rFonts w:ascii="Calibri" w:hAnsi="Calibri" w:cs="Calibri"/>
          <w:b/>
          <w:bCs/>
          <w:lang w:val="en-US"/>
        </w:rPr>
        <w:t>ACTION:</w:t>
      </w:r>
      <w:r>
        <w:rPr>
          <w:rFonts w:ascii="Calibri" w:hAnsi="Calibri" w:cs="Calibri"/>
          <w:lang w:val="en-US"/>
        </w:rPr>
        <w:t xml:space="preserve"> GCE to arrange Board meeting in </w:t>
      </w:r>
      <w:proofErr w:type="gramStart"/>
      <w:r>
        <w:rPr>
          <w:rFonts w:ascii="Calibri" w:hAnsi="Calibri" w:cs="Calibri"/>
          <w:lang w:val="en-US"/>
        </w:rPr>
        <w:t>North West</w:t>
      </w:r>
      <w:proofErr w:type="gramEnd"/>
      <w:r>
        <w:rPr>
          <w:rFonts w:ascii="Calibri" w:hAnsi="Calibri" w:cs="Calibri"/>
          <w:lang w:val="en-US"/>
        </w:rPr>
        <w:t xml:space="preserve"> </w:t>
      </w:r>
      <w:r w:rsidR="00E210A6">
        <w:rPr>
          <w:rFonts w:ascii="Calibri" w:hAnsi="Calibri" w:cs="Calibri"/>
          <w:lang w:val="en-US"/>
        </w:rPr>
        <w:t xml:space="preserve">Transport </w:t>
      </w:r>
      <w:r>
        <w:rPr>
          <w:rFonts w:ascii="Calibri" w:hAnsi="Calibri" w:cs="Calibri"/>
          <w:lang w:val="en-US"/>
        </w:rPr>
        <w:t>Hub during 2023.</w:t>
      </w:r>
    </w:p>
    <w:p w14:paraId="5AE7EF1C" w14:textId="3ABBC636" w:rsidR="00E210A6" w:rsidRDefault="00E210A6" w:rsidP="007E2FDA">
      <w:pPr>
        <w:pStyle w:val="Body"/>
        <w:tabs>
          <w:tab w:val="left" w:pos="720"/>
          <w:tab w:val="left" w:pos="1440"/>
        </w:tabs>
        <w:ind w:left="720" w:right="309"/>
        <w:jc w:val="both"/>
        <w:rPr>
          <w:rFonts w:ascii="Calibri" w:hAnsi="Calibri" w:cs="Calibri"/>
          <w:lang w:val="en-US"/>
        </w:rPr>
      </w:pPr>
    </w:p>
    <w:p w14:paraId="5596F9E4" w14:textId="3AA1CC78" w:rsidR="00C90482" w:rsidRDefault="00BE63DA" w:rsidP="007E2FDA">
      <w:pPr>
        <w:pStyle w:val="Body"/>
        <w:tabs>
          <w:tab w:val="left" w:pos="720"/>
          <w:tab w:val="left" w:pos="1440"/>
        </w:tabs>
        <w:ind w:left="720" w:right="309"/>
        <w:jc w:val="both"/>
        <w:rPr>
          <w:rFonts w:ascii="Calibri" w:hAnsi="Calibri" w:cs="Calibri"/>
          <w:lang w:val="en-US"/>
        </w:rPr>
      </w:pPr>
      <w:r>
        <w:rPr>
          <w:rFonts w:ascii="Calibri" w:hAnsi="Calibri" w:cs="Calibri"/>
          <w:lang w:val="en-US"/>
        </w:rPr>
        <w:t xml:space="preserve">The Board discussed the matter </w:t>
      </w:r>
      <w:r w:rsidR="00E765BA">
        <w:rPr>
          <w:rFonts w:ascii="Calibri" w:hAnsi="Calibri" w:cs="Calibri"/>
          <w:lang w:val="en-US"/>
        </w:rPr>
        <w:t xml:space="preserve">further </w:t>
      </w:r>
      <w:r>
        <w:rPr>
          <w:rFonts w:ascii="Calibri" w:hAnsi="Calibri" w:cs="Calibri"/>
          <w:lang w:val="en-US"/>
        </w:rPr>
        <w:t xml:space="preserve">and </w:t>
      </w:r>
      <w:r w:rsidR="00CB071D">
        <w:rPr>
          <w:rFonts w:ascii="Calibri" w:hAnsi="Calibri" w:cs="Calibri"/>
          <w:lang w:val="en-US"/>
        </w:rPr>
        <w:t xml:space="preserve">acknowledged </w:t>
      </w:r>
      <w:r w:rsidR="00C90482">
        <w:rPr>
          <w:rFonts w:ascii="Calibri" w:hAnsi="Calibri" w:cs="Calibri"/>
          <w:lang w:val="en-US"/>
        </w:rPr>
        <w:t>the various operational and political challenges</w:t>
      </w:r>
      <w:r w:rsidR="007B07A1">
        <w:rPr>
          <w:rFonts w:ascii="Calibri" w:hAnsi="Calibri" w:cs="Calibri"/>
          <w:lang w:val="en-US"/>
        </w:rPr>
        <w:t xml:space="preserve"> faced by the Group</w:t>
      </w:r>
      <w:r w:rsidR="00C90482">
        <w:rPr>
          <w:rFonts w:ascii="Calibri" w:hAnsi="Calibri" w:cs="Calibri"/>
          <w:lang w:val="en-US"/>
        </w:rPr>
        <w:t xml:space="preserve">. </w:t>
      </w:r>
    </w:p>
    <w:p w14:paraId="64CCF6D4" w14:textId="77777777" w:rsidR="00C90482" w:rsidRDefault="00C90482" w:rsidP="007E2FDA">
      <w:pPr>
        <w:pStyle w:val="Body"/>
        <w:tabs>
          <w:tab w:val="left" w:pos="720"/>
          <w:tab w:val="left" w:pos="1440"/>
        </w:tabs>
        <w:ind w:left="720" w:right="309"/>
        <w:jc w:val="both"/>
        <w:rPr>
          <w:rFonts w:ascii="Calibri" w:hAnsi="Calibri" w:cs="Calibri"/>
          <w:lang w:val="en-US"/>
        </w:rPr>
      </w:pPr>
    </w:p>
    <w:p w14:paraId="32F3F76D" w14:textId="7CBB1CE2" w:rsidR="004114AA" w:rsidRDefault="00C90482" w:rsidP="004114AA">
      <w:pPr>
        <w:pStyle w:val="Body"/>
        <w:tabs>
          <w:tab w:val="left" w:pos="720"/>
          <w:tab w:val="left" w:pos="1440"/>
        </w:tabs>
        <w:ind w:left="720" w:right="309"/>
        <w:jc w:val="both"/>
        <w:rPr>
          <w:rFonts w:ascii="Calibri" w:hAnsi="Calibri" w:cs="Calibri"/>
          <w:lang w:val="en-US"/>
        </w:rPr>
      </w:pPr>
      <w:r w:rsidRPr="009C78A1">
        <w:rPr>
          <w:rFonts w:ascii="Calibri" w:hAnsi="Calibri" w:cs="Calibri"/>
          <w:b/>
          <w:bCs/>
          <w:lang w:val="en-US"/>
        </w:rPr>
        <w:t>ACTION:</w:t>
      </w:r>
      <w:r>
        <w:rPr>
          <w:rFonts w:ascii="Calibri" w:hAnsi="Calibri" w:cs="Calibri"/>
          <w:lang w:val="en-US"/>
        </w:rPr>
        <w:t xml:space="preserve"> GCE to </w:t>
      </w:r>
      <w:r w:rsidR="00DC69B9">
        <w:rPr>
          <w:rFonts w:ascii="Calibri" w:hAnsi="Calibri" w:cs="Calibri"/>
          <w:lang w:val="en-US"/>
        </w:rPr>
        <w:t xml:space="preserve">present the Stakeholder Engagement Strategy to the Board. </w:t>
      </w:r>
    </w:p>
    <w:p w14:paraId="7F9AB1EB" w14:textId="5EF9DF2F" w:rsidR="009220A4" w:rsidRPr="009220A4" w:rsidRDefault="009220A4" w:rsidP="004114AA">
      <w:pPr>
        <w:pStyle w:val="Body"/>
        <w:tabs>
          <w:tab w:val="left" w:pos="720"/>
          <w:tab w:val="left" w:pos="1440"/>
        </w:tabs>
        <w:ind w:left="720" w:right="309"/>
        <w:jc w:val="both"/>
        <w:rPr>
          <w:rFonts w:ascii="Calibri" w:hAnsi="Calibri" w:cs="Calibri"/>
          <w:lang w:val="en-US"/>
        </w:rPr>
      </w:pPr>
      <w:r w:rsidRPr="009220A4">
        <w:rPr>
          <w:rFonts w:ascii="Calibri" w:hAnsi="Calibri" w:cs="Calibri"/>
          <w:lang w:val="en-US"/>
        </w:rPr>
        <w:t>GCE left the meeting.</w:t>
      </w:r>
    </w:p>
    <w:p w14:paraId="4AB2F363" w14:textId="77777777" w:rsidR="00740446" w:rsidRPr="00025B10" w:rsidRDefault="00740446" w:rsidP="00B87CC5">
      <w:pPr>
        <w:pStyle w:val="Body"/>
        <w:ind w:right="303"/>
        <w:jc w:val="both"/>
        <w:rPr>
          <w:rFonts w:ascii="Calibri" w:hAnsi="Calibri" w:cs="Calibri"/>
          <w:lang w:val="en-US"/>
        </w:rPr>
      </w:pPr>
    </w:p>
    <w:p w14:paraId="647BB141" w14:textId="77777777" w:rsidR="00B87CC5" w:rsidRPr="007B776A" w:rsidRDefault="00640338" w:rsidP="00B87CC5">
      <w:pPr>
        <w:pStyle w:val="Body"/>
        <w:ind w:right="309"/>
        <w:jc w:val="both"/>
        <w:rPr>
          <w:rFonts w:ascii="Calibri" w:hAnsi="Calibri" w:cs="Calibri"/>
          <w:b/>
          <w:bCs/>
          <w:lang w:val="en-GB"/>
        </w:rPr>
      </w:pPr>
      <w:r w:rsidRPr="00025B10">
        <w:rPr>
          <w:rFonts w:ascii="Calibri" w:hAnsi="Calibri" w:cs="Calibri"/>
          <w:b/>
          <w:bCs/>
          <w:lang w:val="en-GB"/>
        </w:rPr>
        <w:t>4</w:t>
      </w:r>
      <w:r w:rsidR="008452A2" w:rsidRPr="00025B10">
        <w:rPr>
          <w:rFonts w:ascii="Calibri" w:hAnsi="Calibri" w:cs="Calibri"/>
          <w:b/>
          <w:bCs/>
          <w:lang w:val="en-GB"/>
        </w:rPr>
        <w:t>10</w:t>
      </w:r>
      <w:r w:rsidR="00434A44">
        <w:rPr>
          <w:rFonts w:ascii="Calibri" w:hAnsi="Calibri" w:cs="Calibri"/>
          <w:b/>
          <w:bCs/>
          <w:lang w:val="en-GB"/>
        </w:rPr>
        <w:t>2</w:t>
      </w:r>
      <w:r w:rsidR="005C369B" w:rsidRPr="00025B10">
        <w:rPr>
          <w:rFonts w:ascii="Calibri" w:hAnsi="Calibri" w:cs="Calibri"/>
          <w:b/>
          <w:bCs/>
          <w:lang w:val="en-GB"/>
        </w:rPr>
        <w:tab/>
      </w:r>
      <w:proofErr w:type="gramStart"/>
      <w:r w:rsidR="00B87CC5" w:rsidRPr="007B776A">
        <w:rPr>
          <w:rFonts w:ascii="Calibri" w:hAnsi="Calibri" w:cs="Calibri"/>
          <w:b/>
          <w:bCs/>
          <w:lang w:val="en-GB"/>
        </w:rPr>
        <w:t>SAFETY</w:t>
      </w:r>
      <w:proofErr w:type="gramEnd"/>
      <w:r w:rsidR="00B87CC5" w:rsidRPr="007B776A">
        <w:rPr>
          <w:rFonts w:ascii="Calibri" w:hAnsi="Calibri" w:cs="Calibri"/>
          <w:b/>
          <w:bCs/>
          <w:lang w:val="en-GB"/>
        </w:rPr>
        <w:t xml:space="preserve"> </w:t>
      </w:r>
    </w:p>
    <w:p w14:paraId="784C0A23" w14:textId="77777777" w:rsidR="00B87CC5" w:rsidRPr="00322C5B" w:rsidRDefault="00B87CC5" w:rsidP="00B87CC5">
      <w:pPr>
        <w:pStyle w:val="Body"/>
        <w:ind w:right="309"/>
        <w:jc w:val="both"/>
        <w:rPr>
          <w:rFonts w:ascii="Calibri" w:hAnsi="Calibri" w:cs="Calibri"/>
          <w:b/>
          <w:bCs/>
          <w:highlight w:val="yellow"/>
          <w:shd w:val="clear" w:color="auto" w:fill="FFFF00"/>
          <w:lang w:val="en-GB"/>
        </w:rPr>
      </w:pPr>
    </w:p>
    <w:p w14:paraId="182DE6C4" w14:textId="3150080F" w:rsidR="00B87CC5" w:rsidRDefault="00B87CC5" w:rsidP="00B87CC5">
      <w:pPr>
        <w:pStyle w:val="Body"/>
        <w:tabs>
          <w:tab w:val="left" w:pos="720"/>
          <w:tab w:val="left" w:pos="1440"/>
        </w:tabs>
        <w:ind w:left="720" w:right="309"/>
        <w:jc w:val="both"/>
        <w:rPr>
          <w:rFonts w:ascii="Calibri" w:hAnsi="Calibri" w:cs="Calibri"/>
          <w:lang w:val="en-US"/>
        </w:rPr>
      </w:pPr>
      <w:r w:rsidRPr="00434A44">
        <w:rPr>
          <w:rFonts w:ascii="Calibri" w:hAnsi="Calibri" w:cs="Calibri"/>
          <w:lang w:val="en-US"/>
        </w:rPr>
        <w:t>The Board took the report as read and the CHRO highlighted the following additional matters:</w:t>
      </w:r>
    </w:p>
    <w:p w14:paraId="6651E7F6" w14:textId="77777777" w:rsidR="00D31B77" w:rsidRPr="00434A44" w:rsidRDefault="00D31B77" w:rsidP="00B87CC5">
      <w:pPr>
        <w:pStyle w:val="Body"/>
        <w:tabs>
          <w:tab w:val="left" w:pos="720"/>
          <w:tab w:val="left" w:pos="1440"/>
        </w:tabs>
        <w:ind w:left="720" w:right="309"/>
        <w:jc w:val="both"/>
        <w:rPr>
          <w:rFonts w:ascii="Calibri" w:hAnsi="Calibri" w:cs="Calibri"/>
          <w:lang w:val="en-US"/>
        </w:rPr>
      </w:pPr>
    </w:p>
    <w:p w14:paraId="33FA9F08" w14:textId="6F3CB144" w:rsidR="00B87CC5" w:rsidRDefault="00B87CC5" w:rsidP="00B87CC5">
      <w:pPr>
        <w:pStyle w:val="Body"/>
        <w:numPr>
          <w:ilvl w:val="0"/>
          <w:numId w:val="2"/>
        </w:numPr>
        <w:ind w:right="303"/>
        <w:jc w:val="both"/>
        <w:rPr>
          <w:rFonts w:ascii="Calibri" w:hAnsi="Calibri" w:cs="Calibri"/>
          <w:lang w:val="en-GB"/>
        </w:rPr>
      </w:pPr>
      <w:r w:rsidRPr="009B3A24">
        <w:rPr>
          <w:rFonts w:ascii="Calibri" w:hAnsi="Calibri" w:cs="Calibri"/>
          <w:lang w:val="en-GB"/>
        </w:rPr>
        <w:t>Staff Accident Injury Rate:</w:t>
      </w:r>
      <w:r>
        <w:rPr>
          <w:rFonts w:ascii="Calibri" w:hAnsi="Calibri" w:cs="Calibri"/>
          <w:lang w:val="en-GB"/>
        </w:rPr>
        <w:t xml:space="preserve"> With agreement from the SOC, the safety performance indicators table reflects the trends in the last 12 months. The above target position in period 4 and 5 has now returned to below target, mainly due to lower passenger numbers (and no school pupils) during the summer months. This rate has continued to remain below target. </w:t>
      </w:r>
    </w:p>
    <w:p w14:paraId="066962EF" w14:textId="77777777" w:rsidR="00D31B77" w:rsidRPr="009B3A24" w:rsidRDefault="00D31B77" w:rsidP="00D31B77">
      <w:pPr>
        <w:pStyle w:val="Body"/>
        <w:tabs>
          <w:tab w:val="left" w:pos="0"/>
          <w:tab w:val="left" w:pos="1440"/>
        </w:tabs>
        <w:ind w:left="1080" w:right="303"/>
        <w:jc w:val="both"/>
        <w:rPr>
          <w:rFonts w:ascii="Calibri" w:hAnsi="Calibri" w:cs="Calibri"/>
          <w:lang w:val="en-GB"/>
        </w:rPr>
      </w:pPr>
    </w:p>
    <w:p w14:paraId="30B3C7BB" w14:textId="0658274A" w:rsidR="00B87CC5" w:rsidRPr="002F3A1C" w:rsidRDefault="00B87CC5" w:rsidP="00B87CC5">
      <w:pPr>
        <w:pStyle w:val="Body"/>
        <w:numPr>
          <w:ilvl w:val="0"/>
          <w:numId w:val="2"/>
        </w:numPr>
        <w:ind w:right="303"/>
        <w:rPr>
          <w:rFonts w:ascii="Calibri" w:hAnsi="Calibri" w:cs="Calibri"/>
          <w:lang w:val="en-GB"/>
        </w:rPr>
      </w:pPr>
      <w:r w:rsidRPr="002F3A1C">
        <w:rPr>
          <w:rFonts w:ascii="Calibri" w:hAnsi="Calibri" w:cs="Calibri"/>
          <w:lang w:val="en-US"/>
        </w:rPr>
        <w:t xml:space="preserve">Employee Wellbeing: </w:t>
      </w:r>
      <w:r w:rsidRPr="002F3A1C">
        <w:rPr>
          <w:rFonts w:ascii="Calibri" w:hAnsi="Calibri" w:cs="Calibri"/>
          <w:lang w:val="en-GB"/>
        </w:rPr>
        <w:t>MB</w:t>
      </w:r>
      <w:r>
        <w:rPr>
          <w:rFonts w:ascii="Calibri" w:hAnsi="Calibri" w:cs="Calibri"/>
          <w:lang w:val="en-GB"/>
        </w:rPr>
        <w:t xml:space="preserve"> and EW</w:t>
      </w:r>
      <w:r w:rsidRPr="002F3A1C">
        <w:rPr>
          <w:rFonts w:ascii="Calibri" w:hAnsi="Calibri" w:cs="Calibri"/>
          <w:lang w:val="en-GB"/>
        </w:rPr>
        <w:t xml:space="preserve"> informed the Board of the excellent presentation on well-being which </w:t>
      </w:r>
      <w:proofErr w:type="gramStart"/>
      <w:r w:rsidRPr="002F3A1C">
        <w:rPr>
          <w:rFonts w:ascii="Calibri" w:hAnsi="Calibri" w:cs="Calibri"/>
          <w:lang w:val="en-GB"/>
        </w:rPr>
        <w:t>was deliver</w:t>
      </w:r>
      <w:r w:rsidR="00381711">
        <w:rPr>
          <w:rFonts w:ascii="Calibri" w:hAnsi="Calibri" w:cs="Calibri"/>
          <w:lang w:val="en-GB"/>
        </w:rPr>
        <w:t>ed</w:t>
      </w:r>
      <w:proofErr w:type="gramEnd"/>
      <w:r w:rsidRPr="002F3A1C">
        <w:rPr>
          <w:rFonts w:ascii="Calibri" w:hAnsi="Calibri" w:cs="Calibri"/>
          <w:lang w:val="en-GB"/>
        </w:rPr>
        <w:t xml:space="preserve"> to the POC and requested that a copy was circulated to the members.</w:t>
      </w:r>
    </w:p>
    <w:p w14:paraId="7C0211E5" w14:textId="77777777" w:rsidR="00B87CC5" w:rsidRPr="002F3A1C" w:rsidRDefault="00B87CC5" w:rsidP="00B87CC5">
      <w:pPr>
        <w:pStyle w:val="Body"/>
        <w:ind w:left="1080" w:right="303"/>
        <w:rPr>
          <w:rFonts w:ascii="Calibri" w:hAnsi="Calibri" w:cs="Calibri"/>
          <w:lang w:val="en-GB"/>
        </w:rPr>
      </w:pPr>
    </w:p>
    <w:p w14:paraId="76756A89" w14:textId="77777777" w:rsidR="00B87CC5" w:rsidRPr="009B559A" w:rsidRDefault="00B87CC5" w:rsidP="00B87CC5">
      <w:pPr>
        <w:pStyle w:val="Body"/>
        <w:ind w:left="1080" w:right="303"/>
        <w:rPr>
          <w:rFonts w:ascii="Calibri" w:hAnsi="Calibri" w:cs="Calibri"/>
          <w:lang w:val="en-GB"/>
        </w:rPr>
      </w:pPr>
      <w:r w:rsidRPr="002F3A1C">
        <w:rPr>
          <w:rFonts w:ascii="Calibri" w:hAnsi="Calibri" w:cs="Calibri"/>
          <w:b/>
          <w:bCs/>
          <w:lang w:val="en-GB"/>
        </w:rPr>
        <w:t>ACTION:</w:t>
      </w:r>
      <w:r w:rsidRPr="002F3A1C">
        <w:rPr>
          <w:rFonts w:ascii="Calibri" w:hAnsi="Calibri" w:cs="Calibri"/>
          <w:lang w:val="en-GB"/>
        </w:rPr>
        <w:t xml:space="preserve"> CHRO to share the Wellbeing Presentation with the Board.</w:t>
      </w:r>
    </w:p>
    <w:p w14:paraId="68C83865" w14:textId="77777777" w:rsidR="00C87280" w:rsidRPr="00322C5B" w:rsidRDefault="00C87280" w:rsidP="00677BB4">
      <w:pPr>
        <w:pStyle w:val="Body"/>
        <w:tabs>
          <w:tab w:val="left" w:pos="720"/>
          <w:tab w:val="left" w:pos="1440"/>
        </w:tabs>
        <w:ind w:right="309"/>
        <w:jc w:val="both"/>
        <w:rPr>
          <w:rFonts w:ascii="Calibri" w:hAnsi="Calibri" w:cs="Calibri"/>
          <w:highlight w:val="yellow"/>
          <w:lang w:val="en-US"/>
        </w:rPr>
      </w:pPr>
    </w:p>
    <w:p w14:paraId="0DB51F43" w14:textId="26BB694B" w:rsidR="00C7468F" w:rsidRPr="00025B10" w:rsidRDefault="00B05755" w:rsidP="00517614">
      <w:pPr>
        <w:pStyle w:val="Body"/>
        <w:ind w:right="309"/>
        <w:jc w:val="both"/>
        <w:rPr>
          <w:rFonts w:ascii="Calibri" w:hAnsi="Calibri" w:cs="Calibri"/>
          <w:b/>
          <w:bCs/>
          <w:lang w:val="en-GB"/>
        </w:rPr>
      </w:pPr>
      <w:r w:rsidRPr="00025B10">
        <w:rPr>
          <w:rFonts w:ascii="Calibri" w:hAnsi="Calibri" w:cs="Calibri"/>
          <w:b/>
          <w:bCs/>
          <w:lang w:val="en-GB"/>
        </w:rPr>
        <w:t>4</w:t>
      </w:r>
      <w:r w:rsidR="008452A2" w:rsidRPr="00025B10">
        <w:rPr>
          <w:rFonts w:ascii="Calibri" w:hAnsi="Calibri" w:cs="Calibri"/>
          <w:b/>
          <w:bCs/>
          <w:lang w:val="en-GB"/>
        </w:rPr>
        <w:t>10</w:t>
      </w:r>
      <w:r w:rsidR="00434A44">
        <w:rPr>
          <w:rFonts w:ascii="Calibri" w:hAnsi="Calibri" w:cs="Calibri"/>
          <w:b/>
          <w:bCs/>
          <w:lang w:val="en-GB"/>
        </w:rPr>
        <w:t>3</w:t>
      </w:r>
      <w:r w:rsidR="00132666" w:rsidRPr="00025B10">
        <w:rPr>
          <w:rFonts w:ascii="Calibri" w:hAnsi="Calibri" w:cs="Calibri"/>
          <w:b/>
          <w:bCs/>
          <w:lang w:val="en-GB"/>
        </w:rPr>
        <w:tab/>
      </w:r>
      <w:r w:rsidR="008B6913" w:rsidRPr="00025B10">
        <w:rPr>
          <w:rFonts w:ascii="Calibri" w:hAnsi="Calibri" w:cs="Calibri"/>
          <w:b/>
          <w:bCs/>
          <w:lang w:val="en-GB"/>
        </w:rPr>
        <w:t>CFO</w:t>
      </w:r>
      <w:r w:rsidR="005C369B" w:rsidRPr="00025B10">
        <w:rPr>
          <w:rFonts w:ascii="Calibri" w:hAnsi="Calibri" w:cs="Calibri"/>
          <w:b/>
          <w:bCs/>
          <w:lang w:val="en-GB"/>
        </w:rPr>
        <w:t xml:space="preserve"> REPORT </w:t>
      </w:r>
    </w:p>
    <w:p w14:paraId="787D17D1" w14:textId="77777777" w:rsidR="00AC7528" w:rsidRPr="00025B10" w:rsidRDefault="00AC7528" w:rsidP="00517614">
      <w:pPr>
        <w:pStyle w:val="Body"/>
        <w:ind w:right="309"/>
        <w:jc w:val="both"/>
        <w:rPr>
          <w:rFonts w:ascii="Calibri" w:hAnsi="Calibri" w:cs="Calibri"/>
          <w:b/>
          <w:bCs/>
          <w:lang w:val="en-GB"/>
        </w:rPr>
      </w:pPr>
    </w:p>
    <w:p w14:paraId="72079BE4" w14:textId="6A73E15E" w:rsidR="00721CCD" w:rsidRPr="00025B10" w:rsidRDefault="005C369B" w:rsidP="005C7D78">
      <w:pPr>
        <w:pStyle w:val="Body"/>
        <w:ind w:left="720" w:right="309"/>
        <w:jc w:val="both"/>
        <w:rPr>
          <w:rFonts w:ascii="Calibri" w:hAnsi="Calibri" w:cs="Calibri"/>
          <w:lang w:val="en-US"/>
        </w:rPr>
      </w:pPr>
      <w:bookmarkStart w:id="0" w:name="_Hlk86749402"/>
      <w:r w:rsidRPr="00025B10">
        <w:rPr>
          <w:rFonts w:ascii="Calibri" w:hAnsi="Calibri" w:cs="Calibri"/>
          <w:lang w:val="en-US"/>
        </w:rPr>
        <w:t>The Board took the paper as read</w:t>
      </w:r>
      <w:r w:rsidR="005973BF" w:rsidRPr="00025B10">
        <w:rPr>
          <w:rFonts w:ascii="Calibri" w:hAnsi="Calibri" w:cs="Calibri"/>
          <w:lang w:val="en-US"/>
        </w:rPr>
        <w:t xml:space="preserve"> and the CFO highlighted the following salient points:</w:t>
      </w:r>
    </w:p>
    <w:p w14:paraId="7A99D4EC" w14:textId="77777777" w:rsidR="00677BB4" w:rsidRPr="00322C5B" w:rsidRDefault="00677BB4" w:rsidP="005C7D78">
      <w:pPr>
        <w:pStyle w:val="Body"/>
        <w:ind w:left="720" w:right="309"/>
        <w:jc w:val="both"/>
        <w:rPr>
          <w:rFonts w:ascii="Calibri" w:hAnsi="Calibri" w:cs="Calibri"/>
          <w:highlight w:val="yellow"/>
          <w:lang w:val="en-US"/>
        </w:rPr>
      </w:pPr>
    </w:p>
    <w:bookmarkEnd w:id="0"/>
    <w:p w14:paraId="072CCA8A" w14:textId="25B2A744" w:rsidR="003E4852" w:rsidRPr="001A5C74" w:rsidRDefault="00BC70F7" w:rsidP="00E45015">
      <w:pPr>
        <w:pStyle w:val="ListParagraph"/>
        <w:numPr>
          <w:ilvl w:val="0"/>
          <w:numId w:val="11"/>
        </w:numPr>
        <w:ind w:right="303"/>
        <w:jc w:val="both"/>
        <w:rPr>
          <w:rFonts w:cs="Calibri"/>
          <w:sz w:val="24"/>
          <w:szCs w:val="24"/>
        </w:rPr>
      </w:pPr>
      <w:r w:rsidRPr="00E8364F">
        <w:rPr>
          <w:rFonts w:cs="Calibri"/>
          <w:sz w:val="24"/>
          <w:szCs w:val="24"/>
        </w:rPr>
        <w:t xml:space="preserve">Overview of Period </w:t>
      </w:r>
      <w:r w:rsidR="00E8364F" w:rsidRPr="00E8364F">
        <w:rPr>
          <w:rFonts w:cs="Calibri"/>
          <w:sz w:val="24"/>
          <w:szCs w:val="24"/>
        </w:rPr>
        <w:t>6</w:t>
      </w:r>
      <w:r w:rsidR="00E45015" w:rsidRPr="00E8364F">
        <w:rPr>
          <w:rFonts w:cs="Calibri"/>
          <w:sz w:val="24"/>
          <w:szCs w:val="24"/>
        </w:rPr>
        <w:t xml:space="preserve">: </w:t>
      </w:r>
      <w:r w:rsidR="007229AE">
        <w:rPr>
          <w:rFonts w:cs="Calibri"/>
          <w:sz w:val="24"/>
          <w:szCs w:val="24"/>
        </w:rPr>
        <w:t xml:space="preserve">Overall Group performance is in line with LBE 1. </w:t>
      </w:r>
      <w:r w:rsidR="00A418C4" w:rsidRPr="00E8364F">
        <w:rPr>
          <w:rFonts w:cs="Calibri"/>
          <w:sz w:val="24"/>
          <w:szCs w:val="24"/>
        </w:rPr>
        <w:t>The Group operating loss year to date is favourable to</w:t>
      </w:r>
      <w:r w:rsidR="001859F5">
        <w:rPr>
          <w:rFonts w:cs="Calibri"/>
          <w:sz w:val="24"/>
          <w:szCs w:val="24"/>
        </w:rPr>
        <w:t xml:space="preserve"> </w:t>
      </w:r>
      <w:r w:rsidR="00DE51FE">
        <w:rPr>
          <w:rFonts w:cs="Calibri"/>
          <w:sz w:val="24"/>
          <w:szCs w:val="24"/>
        </w:rPr>
        <w:t>budget</w:t>
      </w:r>
      <w:r w:rsidR="001859F5">
        <w:rPr>
          <w:rFonts w:cs="Calibri"/>
          <w:sz w:val="24"/>
          <w:szCs w:val="24"/>
        </w:rPr>
        <w:t>, primarily</w:t>
      </w:r>
      <w:r w:rsidR="00A418C4" w:rsidRPr="00E8364F">
        <w:rPr>
          <w:rFonts w:cs="Calibri"/>
          <w:sz w:val="24"/>
          <w:szCs w:val="24"/>
        </w:rPr>
        <w:t xml:space="preserve"> due to above budget passenger revenues</w:t>
      </w:r>
      <w:r w:rsidR="00EA4CA0" w:rsidRPr="00E8364F">
        <w:rPr>
          <w:rFonts w:cs="Calibri"/>
          <w:sz w:val="24"/>
          <w:szCs w:val="24"/>
        </w:rPr>
        <w:t xml:space="preserve"> in all companies</w:t>
      </w:r>
      <w:r w:rsidR="007304D2" w:rsidRPr="00E8364F">
        <w:rPr>
          <w:rFonts w:cs="Calibri"/>
          <w:sz w:val="24"/>
          <w:szCs w:val="24"/>
        </w:rPr>
        <w:t xml:space="preserve"> and </w:t>
      </w:r>
      <w:r w:rsidR="00EA4CA0" w:rsidRPr="00E8364F">
        <w:rPr>
          <w:rFonts w:cs="Calibri"/>
          <w:sz w:val="24"/>
          <w:szCs w:val="24"/>
        </w:rPr>
        <w:t>savings accrued against operating cost</w:t>
      </w:r>
      <w:r w:rsidR="00400A5D">
        <w:rPr>
          <w:rFonts w:cs="Calibri"/>
          <w:sz w:val="24"/>
          <w:szCs w:val="24"/>
        </w:rPr>
        <w:t>s</w:t>
      </w:r>
      <w:r w:rsidR="00BE4817" w:rsidRPr="00E8364F">
        <w:rPr>
          <w:rFonts w:cs="Calibri"/>
          <w:sz w:val="24"/>
          <w:szCs w:val="24"/>
        </w:rPr>
        <w:t>.</w:t>
      </w:r>
      <w:r w:rsidR="005520CF" w:rsidRPr="00E8364F">
        <w:rPr>
          <w:rFonts w:cs="Calibri"/>
          <w:sz w:val="24"/>
          <w:szCs w:val="24"/>
        </w:rPr>
        <w:t xml:space="preserve"> </w:t>
      </w:r>
      <w:proofErr w:type="spellStart"/>
      <w:r w:rsidR="00E45015" w:rsidRPr="00E8364F">
        <w:rPr>
          <w:rFonts w:cs="Calibri"/>
          <w:sz w:val="24"/>
          <w:szCs w:val="24"/>
        </w:rPr>
        <w:t>Labour</w:t>
      </w:r>
      <w:proofErr w:type="spellEnd"/>
      <w:r w:rsidR="00E45015" w:rsidRPr="00E8364F">
        <w:rPr>
          <w:rFonts w:cs="Calibri"/>
          <w:sz w:val="24"/>
          <w:szCs w:val="24"/>
        </w:rPr>
        <w:t xml:space="preserve"> costs include </w:t>
      </w:r>
      <w:r w:rsidR="005A215F">
        <w:rPr>
          <w:rFonts w:cs="Calibri"/>
          <w:sz w:val="24"/>
          <w:szCs w:val="24"/>
        </w:rPr>
        <w:t>a</w:t>
      </w:r>
      <w:r w:rsidR="00E45015" w:rsidRPr="00E8364F">
        <w:rPr>
          <w:rFonts w:cs="Calibri"/>
          <w:sz w:val="24"/>
          <w:szCs w:val="24"/>
        </w:rPr>
        <w:t xml:space="preserve"> wage accrual for 2022/23.</w:t>
      </w:r>
      <w:r w:rsidR="000A4ED1">
        <w:rPr>
          <w:rFonts w:cs="Calibri"/>
          <w:sz w:val="24"/>
          <w:szCs w:val="24"/>
        </w:rPr>
        <w:t xml:space="preserve"> </w:t>
      </w:r>
      <w:r w:rsidR="00A22D78">
        <w:rPr>
          <w:rFonts w:cs="Calibri"/>
          <w:sz w:val="24"/>
          <w:szCs w:val="24"/>
        </w:rPr>
        <w:t xml:space="preserve">The </w:t>
      </w:r>
      <w:r w:rsidR="000A4ED1">
        <w:rPr>
          <w:rFonts w:cs="Calibri"/>
          <w:sz w:val="24"/>
          <w:szCs w:val="24"/>
        </w:rPr>
        <w:t xml:space="preserve">CFO </w:t>
      </w:r>
      <w:r w:rsidR="00DE51FE">
        <w:rPr>
          <w:rFonts w:cs="Calibri"/>
          <w:sz w:val="24"/>
          <w:szCs w:val="24"/>
        </w:rPr>
        <w:t xml:space="preserve">highlighted </w:t>
      </w:r>
      <w:r w:rsidR="00C74839">
        <w:rPr>
          <w:rFonts w:cs="Calibri"/>
          <w:sz w:val="24"/>
          <w:szCs w:val="24"/>
        </w:rPr>
        <w:t xml:space="preserve">the significant impact </w:t>
      </w:r>
      <w:r w:rsidR="005A215F">
        <w:rPr>
          <w:rFonts w:cs="Calibri"/>
          <w:sz w:val="24"/>
          <w:szCs w:val="24"/>
        </w:rPr>
        <w:t xml:space="preserve">of </w:t>
      </w:r>
      <w:r w:rsidR="00DE51FE">
        <w:rPr>
          <w:rFonts w:cs="Calibri"/>
          <w:sz w:val="24"/>
          <w:szCs w:val="24"/>
        </w:rPr>
        <w:t>rising</w:t>
      </w:r>
      <w:r w:rsidR="00ED5079">
        <w:rPr>
          <w:rFonts w:cs="Calibri"/>
          <w:sz w:val="24"/>
          <w:szCs w:val="24"/>
        </w:rPr>
        <w:t xml:space="preserve"> energy price</w:t>
      </w:r>
      <w:r w:rsidR="00DE51FE">
        <w:rPr>
          <w:rFonts w:cs="Calibri"/>
          <w:sz w:val="24"/>
          <w:szCs w:val="24"/>
        </w:rPr>
        <w:t>s</w:t>
      </w:r>
      <w:r w:rsidR="00ED5079">
        <w:rPr>
          <w:rFonts w:cs="Calibri"/>
          <w:sz w:val="24"/>
          <w:szCs w:val="24"/>
        </w:rPr>
        <w:t xml:space="preserve">. </w:t>
      </w:r>
    </w:p>
    <w:p w14:paraId="6CECEC9B" w14:textId="04577803" w:rsidR="00622EB3" w:rsidRPr="00BD730F" w:rsidRDefault="00622EB3" w:rsidP="00EB6791">
      <w:pPr>
        <w:pStyle w:val="ListParagraph"/>
        <w:numPr>
          <w:ilvl w:val="0"/>
          <w:numId w:val="11"/>
        </w:numPr>
        <w:ind w:right="303"/>
        <w:jc w:val="both"/>
        <w:rPr>
          <w:rFonts w:cs="Calibri"/>
          <w:sz w:val="24"/>
          <w:szCs w:val="24"/>
        </w:rPr>
      </w:pPr>
      <w:r w:rsidRPr="001A5C74">
        <w:rPr>
          <w:rFonts w:cs="Calibri"/>
          <w:sz w:val="24"/>
          <w:szCs w:val="24"/>
        </w:rPr>
        <w:t xml:space="preserve">Capital </w:t>
      </w:r>
      <w:r w:rsidR="001A5C74" w:rsidRPr="001A5C74">
        <w:rPr>
          <w:rFonts w:cs="Calibri"/>
          <w:sz w:val="24"/>
          <w:szCs w:val="24"/>
        </w:rPr>
        <w:t xml:space="preserve">Expenditure: </w:t>
      </w:r>
      <w:r w:rsidR="00DE51FE">
        <w:rPr>
          <w:rFonts w:cs="Calibri"/>
          <w:sz w:val="24"/>
          <w:szCs w:val="24"/>
        </w:rPr>
        <w:t xml:space="preserve">Funded </w:t>
      </w:r>
      <w:r w:rsidR="007A18BF">
        <w:rPr>
          <w:rFonts w:cs="Calibri"/>
          <w:sz w:val="24"/>
          <w:szCs w:val="24"/>
        </w:rPr>
        <w:t>Capital Ex</w:t>
      </w:r>
      <w:r w:rsidR="00DE51FE">
        <w:rPr>
          <w:rFonts w:cs="Calibri"/>
          <w:sz w:val="24"/>
          <w:szCs w:val="24"/>
        </w:rPr>
        <w:t>penditure</w:t>
      </w:r>
      <w:r w:rsidR="007A18BF">
        <w:rPr>
          <w:rFonts w:cs="Calibri"/>
          <w:sz w:val="24"/>
          <w:szCs w:val="24"/>
        </w:rPr>
        <w:t xml:space="preserve"> i</w:t>
      </w:r>
      <w:r w:rsidR="001A5C74">
        <w:rPr>
          <w:rFonts w:cs="Calibri"/>
          <w:sz w:val="24"/>
          <w:szCs w:val="24"/>
        </w:rPr>
        <w:t xml:space="preserve">ncreased </w:t>
      </w:r>
      <w:r w:rsidR="00527B6A">
        <w:rPr>
          <w:rFonts w:cs="Calibri"/>
          <w:sz w:val="24"/>
          <w:szCs w:val="24"/>
        </w:rPr>
        <w:t xml:space="preserve">due to additional </w:t>
      </w:r>
      <w:r w:rsidR="00527B6A" w:rsidRPr="00BD730F">
        <w:rPr>
          <w:rFonts w:cs="Calibri"/>
          <w:sz w:val="24"/>
          <w:szCs w:val="24"/>
        </w:rPr>
        <w:t xml:space="preserve">funding </w:t>
      </w:r>
      <w:r w:rsidR="00DE51FE">
        <w:rPr>
          <w:rFonts w:cs="Calibri"/>
          <w:sz w:val="24"/>
          <w:szCs w:val="24"/>
        </w:rPr>
        <w:t xml:space="preserve">received </w:t>
      </w:r>
      <w:r w:rsidR="00527B6A" w:rsidRPr="00BD730F">
        <w:rPr>
          <w:rFonts w:cs="Calibri"/>
          <w:sz w:val="24"/>
          <w:szCs w:val="24"/>
        </w:rPr>
        <w:t>from DfI for zero emission buses.</w:t>
      </w:r>
    </w:p>
    <w:p w14:paraId="188419B0" w14:textId="51C79206" w:rsidR="00216969" w:rsidRDefault="00216969" w:rsidP="00216969">
      <w:pPr>
        <w:pStyle w:val="ListParagraph"/>
        <w:numPr>
          <w:ilvl w:val="0"/>
          <w:numId w:val="11"/>
        </w:numPr>
        <w:ind w:right="303"/>
        <w:jc w:val="both"/>
        <w:rPr>
          <w:rFonts w:cs="Calibri"/>
          <w:sz w:val="24"/>
          <w:szCs w:val="24"/>
        </w:rPr>
      </w:pPr>
      <w:r w:rsidRPr="003C34F8">
        <w:rPr>
          <w:rFonts w:cs="Calibri"/>
          <w:sz w:val="24"/>
          <w:szCs w:val="24"/>
        </w:rPr>
        <w:t xml:space="preserve">Provisions: The Board reviewed and discussed the provisions update, covering the period from </w:t>
      </w:r>
      <w:r>
        <w:rPr>
          <w:rFonts w:cs="Calibri"/>
          <w:sz w:val="24"/>
          <w:szCs w:val="24"/>
        </w:rPr>
        <w:t>2</w:t>
      </w:r>
      <w:r w:rsidR="00B02F18">
        <w:rPr>
          <w:rFonts w:cs="Calibri"/>
          <w:sz w:val="24"/>
          <w:szCs w:val="24"/>
        </w:rPr>
        <w:t xml:space="preserve">8 </w:t>
      </w:r>
      <w:r w:rsidRPr="003C34F8">
        <w:rPr>
          <w:rFonts w:cs="Calibri"/>
          <w:sz w:val="24"/>
          <w:szCs w:val="24"/>
        </w:rPr>
        <w:t>March 202</w:t>
      </w:r>
      <w:r w:rsidR="00B02F18">
        <w:rPr>
          <w:rFonts w:cs="Calibri"/>
          <w:sz w:val="24"/>
          <w:szCs w:val="24"/>
        </w:rPr>
        <w:t>2</w:t>
      </w:r>
      <w:r w:rsidRPr="003C34F8">
        <w:rPr>
          <w:rFonts w:cs="Calibri"/>
          <w:sz w:val="24"/>
          <w:szCs w:val="24"/>
        </w:rPr>
        <w:t xml:space="preserve"> – 2</w:t>
      </w:r>
      <w:r w:rsidR="00B02F18">
        <w:rPr>
          <w:rFonts w:cs="Calibri"/>
          <w:sz w:val="24"/>
          <w:szCs w:val="24"/>
        </w:rPr>
        <w:t>5 September</w:t>
      </w:r>
      <w:r w:rsidRPr="003C34F8">
        <w:rPr>
          <w:rFonts w:cs="Calibri"/>
          <w:sz w:val="24"/>
          <w:szCs w:val="24"/>
        </w:rPr>
        <w:t xml:space="preserve"> 202</w:t>
      </w:r>
      <w:r>
        <w:rPr>
          <w:rFonts w:cs="Calibri"/>
          <w:sz w:val="24"/>
          <w:szCs w:val="24"/>
        </w:rPr>
        <w:t>2</w:t>
      </w:r>
      <w:r w:rsidRPr="003C34F8">
        <w:rPr>
          <w:rFonts w:cs="Calibri"/>
          <w:sz w:val="24"/>
          <w:szCs w:val="24"/>
        </w:rPr>
        <w:t>.</w:t>
      </w:r>
      <w:r w:rsidR="007F5B73">
        <w:rPr>
          <w:rFonts w:cs="Calibri"/>
          <w:sz w:val="24"/>
          <w:szCs w:val="24"/>
        </w:rPr>
        <w:t xml:space="preserve"> </w:t>
      </w:r>
    </w:p>
    <w:p w14:paraId="735F8E7A" w14:textId="77777777" w:rsidR="00B520AD" w:rsidRDefault="00121206" w:rsidP="007F5B73">
      <w:pPr>
        <w:pStyle w:val="ListParagraph"/>
        <w:ind w:left="1440" w:right="303"/>
        <w:jc w:val="both"/>
        <w:rPr>
          <w:rFonts w:cs="Calibri"/>
          <w:sz w:val="24"/>
          <w:szCs w:val="24"/>
        </w:rPr>
      </w:pPr>
      <w:r w:rsidRPr="00D16D15">
        <w:rPr>
          <w:rFonts w:cs="Calibri"/>
          <w:b/>
          <w:bCs/>
          <w:sz w:val="24"/>
          <w:szCs w:val="24"/>
        </w:rPr>
        <w:t>APPROVAL:</w:t>
      </w:r>
      <w:r w:rsidRPr="003C34F8">
        <w:rPr>
          <w:rFonts w:cs="Calibri"/>
          <w:sz w:val="24"/>
          <w:szCs w:val="24"/>
        </w:rPr>
        <w:t xml:space="preserve"> The Board approved the latest position on provisions and confirmed that the amounts provided represent a reasonable estimate of the probable funds outflow arising from the various categories of provision, based on the information provided to them</w:t>
      </w:r>
      <w:r w:rsidR="007F5B73">
        <w:rPr>
          <w:rFonts w:cs="Calibri"/>
          <w:sz w:val="24"/>
          <w:szCs w:val="24"/>
        </w:rPr>
        <w:t>.</w:t>
      </w:r>
      <w:r w:rsidR="00B520AD" w:rsidRPr="00B520AD">
        <w:rPr>
          <w:rFonts w:cs="Calibri"/>
          <w:sz w:val="24"/>
          <w:szCs w:val="24"/>
        </w:rPr>
        <w:t xml:space="preserve"> </w:t>
      </w:r>
    </w:p>
    <w:p w14:paraId="533341E5" w14:textId="25A8ADAD" w:rsidR="00121206" w:rsidRDefault="00B520AD" w:rsidP="007F5B73">
      <w:pPr>
        <w:pStyle w:val="ListParagraph"/>
        <w:ind w:left="1440" w:right="303"/>
        <w:jc w:val="both"/>
        <w:rPr>
          <w:rFonts w:cs="Calibri"/>
          <w:sz w:val="24"/>
          <w:szCs w:val="24"/>
        </w:rPr>
      </w:pPr>
      <w:r>
        <w:rPr>
          <w:rFonts w:cs="Calibri"/>
          <w:sz w:val="24"/>
          <w:szCs w:val="24"/>
        </w:rPr>
        <w:lastRenderedPageBreak/>
        <w:t xml:space="preserve">The Board </w:t>
      </w:r>
      <w:r w:rsidR="003C5046">
        <w:rPr>
          <w:rFonts w:cs="Calibri"/>
          <w:sz w:val="24"/>
          <w:szCs w:val="24"/>
        </w:rPr>
        <w:t xml:space="preserve">discussed the claims </w:t>
      </w:r>
      <w:r w:rsidR="00DE51FE">
        <w:rPr>
          <w:rFonts w:cs="Calibri"/>
          <w:sz w:val="24"/>
          <w:szCs w:val="24"/>
        </w:rPr>
        <w:t xml:space="preserve">and insurance </w:t>
      </w:r>
      <w:r w:rsidR="003C5046">
        <w:rPr>
          <w:rFonts w:cs="Calibri"/>
          <w:sz w:val="24"/>
          <w:szCs w:val="24"/>
        </w:rPr>
        <w:t xml:space="preserve">function and </w:t>
      </w:r>
      <w:r>
        <w:rPr>
          <w:rFonts w:cs="Calibri"/>
          <w:sz w:val="24"/>
          <w:szCs w:val="24"/>
        </w:rPr>
        <w:t xml:space="preserve">were </w:t>
      </w:r>
      <w:r w:rsidR="003C5046">
        <w:rPr>
          <w:rFonts w:cs="Calibri"/>
          <w:sz w:val="24"/>
          <w:szCs w:val="24"/>
        </w:rPr>
        <w:t>keen to understan</w:t>
      </w:r>
      <w:r w:rsidR="00A32714">
        <w:rPr>
          <w:rFonts w:cs="Calibri"/>
          <w:sz w:val="24"/>
          <w:szCs w:val="24"/>
        </w:rPr>
        <w:t>d</w:t>
      </w:r>
      <w:r>
        <w:rPr>
          <w:rFonts w:cs="Calibri"/>
          <w:sz w:val="24"/>
          <w:szCs w:val="24"/>
        </w:rPr>
        <w:t xml:space="preserve"> the wider strategy in this regard.</w:t>
      </w:r>
    </w:p>
    <w:p w14:paraId="7EB019FF" w14:textId="6CC259C4" w:rsidR="007F5B73" w:rsidRPr="00121206" w:rsidRDefault="007F5B73" w:rsidP="007F5B73">
      <w:pPr>
        <w:pStyle w:val="ListParagraph"/>
        <w:ind w:left="1440" w:right="303"/>
        <w:jc w:val="both"/>
        <w:rPr>
          <w:rFonts w:cs="Calibri"/>
          <w:sz w:val="24"/>
          <w:szCs w:val="24"/>
        </w:rPr>
      </w:pPr>
      <w:r>
        <w:rPr>
          <w:rFonts w:cs="Calibri"/>
          <w:b/>
          <w:bCs/>
          <w:sz w:val="24"/>
          <w:szCs w:val="24"/>
        </w:rPr>
        <w:t>ACTION:</w:t>
      </w:r>
      <w:r>
        <w:rPr>
          <w:rFonts w:cs="Calibri"/>
          <w:sz w:val="24"/>
          <w:szCs w:val="24"/>
        </w:rPr>
        <w:t xml:space="preserve"> CFO to present to </w:t>
      </w:r>
      <w:r w:rsidR="00DE51FE">
        <w:rPr>
          <w:rFonts w:cs="Calibri"/>
          <w:sz w:val="24"/>
          <w:szCs w:val="24"/>
        </w:rPr>
        <w:t xml:space="preserve">a future </w:t>
      </w:r>
      <w:r>
        <w:rPr>
          <w:rFonts w:cs="Calibri"/>
          <w:sz w:val="24"/>
          <w:szCs w:val="24"/>
        </w:rPr>
        <w:t>Board on the Group</w:t>
      </w:r>
      <w:r w:rsidR="00DE51FE">
        <w:rPr>
          <w:rFonts w:cs="Calibri"/>
          <w:sz w:val="24"/>
          <w:szCs w:val="24"/>
        </w:rPr>
        <w:t>’s</w:t>
      </w:r>
      <w:r>
        <w:rPr>
          <w:rFonts w:cs="Calibri"/>
          <w:sz w:val="24"/>
          <w:szCs w:val="24"/>
        </w:rPr>
        <w:t xml:space="preserve"> claims </w:t>
      </w:r>
      <w:r w:rsidR="00DE51FE">
        <w:rPr>
          <w:rFonts w:cs="Calibri"/>
          <w:sz w:val="24"/>
          <w:szCs w:val="24"/>
        </w:rPr>
        <w:t xml:space="preserve">and insurance </w:t>
      </w:r>
      <w:r>
        <w:rPr>
          <w:rFonts w:cs="Calibri"/>
          <w:sz w:val="24"/>
          <w:szCs w:val="24"/>
        </w:rPr>
        <w:t>strategy.</w:t>
      </w:r>
    </w:p>
    <w:p w14:paraId="748ED2A1" w14:textId="1FB1AE86" w:rsidR="00775BCD" w:rsidRPr="00025B10" w:rsidRDefault="007E5D4F" w:rsidP="00434A44">
      <w:pPr>
        <w:pStyle w:val="Body"/>
        <w:ind w:right="309"/>
        <w:jc w:val="both"/>
        <w:rPr>
          <w:rFonts w:ascii="Calibri" w:hAnsi="Calibri" w:cs="Calibri"/>
          <w:b/>
          <w:bCs/>
          <w:lang w:val="en-GB"/>
        </w:rPr>
      </w:pPr>
      <w:r w:rsidRPr="00025B10">
        <w:rPr>
          <w:rFonts w:ascii="Calibri" w:hAnsi="Calibri" w:cs="Calibri"/>
          <w:b/>
          <w:bCs/>
          <w:lang w:val="en-GB"/>
        </w:rPr>
        <w:t>4</w:t>
      </w:r>
      <w:r w:rsidR="008452A2" w:rsidRPr="00025B10">
        <w:rPr>
          <w:rFonts w:ascii="Calibri" w:hAnsi="Calibri" w:cs="Calibri"/>
          <w:b/>
          <w:bCs/>
          <w:lang w:val="en-GB"/>
        </w:rPr>
        <w:t>10</w:t>
      </w:r>
      <w:r w:rsidR="00434A44">
        <w:rPr>
          <w:rFonts w:ascii="Calibri" w:hAnsi="Calibri" w:cs="Calibri"/>
          <w:b/>
          <w:bCs/>
          <w:lang w:val="en-GB"/>
        </w:rPr>
        <w:t>4</w:t>
      </w:r>
      <w:r w:rsidR="00294056" w:rsidRPr="00025B10">
        <w:rPr>
          <w:rFonts w:ascii="Calibri" w:hAnsi="Calibri" w:cs="Calibri"/>
          <w:b/>
          <w:bCs/>
          <w:lang w:val="en-GB"/>
        </w:rPr>
        <w:tab/>
      </w:r>
      <w:r w:rsidR="00343F02" w:rsidRPr="00025B10">
        <w:rPr>
          <w:rFonts w:ascii="Calibri" w:hAnsi="Calibri" w:cs="Calibri"/>
          <w:b/>
          <w:bCs/>
          <w:lang w:val="en-GB"/>
        </w:rPr>
        <w:t>CHRO</w:t>
      </w:r>
      <w:r w:rsidR="00CD004F" w:rsidRPr="00025B10">
        <w:rPr>
          <w:rFonts w:ascii="Calibri" w:hAnsi="Calibri" w:cs="Calibri"/>
          <w:b/>
          <w:bCs/>
          <w:lang w:val="en-GB"/>
        </w:rPr>
        <w:t xml:space="preserve"> REPORT </w:t>
      </w:r>
    </w:p>
    <w:p w14:paraId="26334F6B" w14:textId="77777777" w:rsidR="00CD004F" w:rsidRPr="00025B10" w:rsidRDefault="00CD004F">
      <w:pPr>
        <w:pStyle w:val="Body"/>
        <w:ind w:right="309"/>
        <w:jc w:val="both"/>
        <w:rPr>
          <w:rFonts w:ascii="Calibri" w:hAnsi="Calibri" w:cs="Calibri"/>
          <w:b/>
          <w:bCs/>
          <w:lang w:val="en-GB"/>
        </w:rPr>
      </w:pPr>
    </w:p>
    <w:p w14:paraId="197A8920" w14:textId="1E176C86" w:rsidR="00CD004F" w:rsidRPr="00025B10" w:rsidRDefault="00CD004F" w:rsidP="00CD004F">
      <w:pPr>
        <w:pStyle w:val="Body"/>
        <w:ind w:left="720" w:right="309"/>
        <w:jc w:val="both"/>
        <w:rPr>
          <w:rFonts w:ascii="Calibri" w:hAnsi="Calibri" w:cs="Calibri"/>
          <w:lang w:val="en-US"/>
        </w:rPr>
      </w:pPr>
      <w:r w:rsidRPr="00025B10">
        <w:rPr>
          <w:rFonts w:ascii="Calibri" w:hAnsi="Calibri" w:cs="Calibri"/>
          <w:lang w:val="en-US"/>
        </w:rPr>
        <w:t xml:space="preserve">The Board took the paper as read and </w:t>
      </w:r>
      <w:r w:rsidR="004D01FA" w:rsidRPr="00025B10">
        <w:rPr>
          <w:rFonts w:ascii="Calibri" w:hAnsi="Calibri" w:cs="Calibri"/>
          <w:lang w:val="en-US"/>
        </w:rPr>
        <w:t xml:space="preserve">the </w:t>
      </w:r>
      <w:r w:rsidR="00AA2B80" w:rsidRPr="00025B10">
        <w:rPr>
          <w:rFonts w:ascii="Calibri" w:hAnsi="Calibri" w:cs="Calibri"/>
          <w:lang w:val="en-US"/>
        </w:rPr>
        <w:t xml:space="preserve">CHRO </w:t>
      </w:r>
      <w:r w:rsidRPr="00025B10">
        <w:rPr>
          <w:rFonts w:ascii="Calibri" w:hAnsi="Calibri" w:cs="Calibri"/>
          <w:lang w:val="en-US"/>
        </w:rPr>
        <w:t>highlighted the following salient points:</w:t>
      </w:r>
    </w:p>
    <w:p w14:paraId="0CEB4E85" w14:textId="77777777" w:rsidR="00CD004F" w:rsidRPr="00675232" w:rsidRDefault="00CD004F" w:rsidP="00CD004F">
      <w:pPr>
        <w:pStyle w:val="Body"/>
        <w:ind w:left="720" w:right="309"/>
        <w:jc w:val="both"/>
        <w:rPr>
          <w:rFonts w:ascii="Calibri" w:hAnsi="Calibri" w:cs="Calibri"/>
          <w:lang w:val="en-US"/>
        </w:rPr>
      </w:pPr>
    </w:p>
    <w:p w14:paraId="51B02A3B" w14:textId="7F2CDF46" w:rsidR="00CF3FD3" w:rsidRDefault="00905405" w:rsidP="00536B9B">
      <w:pPr>
        <w:pStyle w:val="Body"/>
        <w:numPr>
          <w:ilvl w:val="0"/>
          <w:numId w:val="12"/>
        </w:numPr>
        <w:ind w:right="309"/>
        <w:jc w:val="both"/>
        <w:rPr>
          <w:rFonts w:ascii="Calibri" w:hAnsi="Calibri" w:cs="Calibri"/>
          <w:lang w:val="en-US"/>
        </w:rPr>
      </w:pPr>
      <w:r w:rsidRPr="00675232">
        <w:rPr>
          <w:rFonts w:ascii="Calibri" w:hAnsi="Calibri" w:cs="Calibri"/>
          <w:lang w:val="en-US"/>
        </w:rPr>
        <w:t xml:space="preserve">Employee Relations: </w:t>
      </w:r>
      <w:r w:rsidR="00677BB4" w:rsidRPr="00675232">
        <w:rPr>
          <w:rFonts w:ascii="Calibri" w:hAnsi="Calibri" w:cs="Calibri"/>
          <w:lang w:val="en-US"/>
        </w:rPr>
        <w:t xml:space="preserve">Pay discussions for 2022/23 </w:t>
      </w:r>
      <w:r w:rsidR="00675232">
        <w:rPr>
          <w:rFonts w:ascii="Calibri" w:hAnsi="Calibri" w:cs="Calibri"/>
          <w:lang w:val="en-US"/>
        </w:rPr>
        <w:t>continue</w:t>
      </w:r>
      <w:r w:rsidR="00F075F4">
        <w:rPr>
          <w:rFonts w:ascii="Calibri" w:hAnsi="Calibri" w:cs="Calibri"/>
          <w:lang w:val="en-US"/>
        </w:rPr>
        <w:t xml:space="preserve"> and </w:t>
      </w:r>
      <w:r w:rsidR="00C216C9">
        <w:rPr>
          <w:rFonts w:ascii="Calibri" w:hAnsi="Calibri" w:cs="Calibri"/>
          <w:lang w:val="en-US"/>
        </w:rPr>
        <w:t xml:space="preserve">the parties </w:t>
      </w:r>
      <w:r w:rsidR="00F075F4">
        <w:rPr>
          <w:rFonts w:ascii="Calibri" w:hAnsi="Calibri" w:cs="Calibri"/>
          <w:lang w:val="en-US"/>
        </w:rPr>
        <w:t>remain positive and engaged</w:t>
      </w:r>
      <w:r w:rsidR="00677BB4" w:rsidRPr="00C216C9">
        <w:rPr>
          <w:rFonts w:ascii="Calibri" w:hAnsi="Calibri" w:cs="Calibri"/>
          <w:lang w:val="en-US"/>
        </w:rPr>
        <w:t>.</w:t>
      </w:r>
      <w:r w:rsidR="00C216C9">
        <w:rPr>
          <w:rFonts w:ascii="Calibri" w:hAnsi="Calibri" w:cs="Calibri"/>
          <w:lang w:val="en-US"/>
        </w:rPr>
        <w:t xml:space="preserve"> DfI have </w:t>
      </w:r>
      <w:proofErr w:type="gramStart"/>
      <w:r w:rsidR="00C216C9">
        <w:rPr>
          <w:rFonts w:ascii="Calibri" w:hAnsi="Calibri" w:cs="Calibri"/>
          <w:lang w:val="en-US"/>
        </w:rPr>
        <w:t>been kept</w:t>
      </w:r>
      <w:proofErr w:type="gramEnd"/>
      <w:r w:rsidR="00C216C9">
        <w:rPr>
          <w:rFonts w:ascii="Calibri" w:hAnsi="Calibri" w:cs="Calibri"/>
          <w:lang w:val="en-US"/>
        </w:rPr>
        <w:t xml:space="preserve"> updated on progress. </w:t>
      </w:r>
      <w:r w:rsidR="00677BB4" w:rsidRPr="00536B9B">
        <w:rPr>
          <w:rFonts w:ascii="Calibri" w:hAnsi="Calibri" w:cs="Calibri"/>
          <w:lang w:val="en-US"/>
        </w:rPr>
        <w:t xml:space="preserve">The Board </w:t>
      </w:r>
      <w:r w:rsidR="00536B9B">
        <w:rPr>
          <w:rFonts w:ascii="Calibri" w:hAnsi="Calibri" w:cs="Calibri"/>
          <w:lang w:val="en-US"/>
        </w:rPr>
        <w:t>discussed the approach to pay negotiations</w:t>
      </w:r>
      <w:r w:rsidR="00CB0AF5">
        <w:rPr>
          <w:rFonts w:ascii="Calibri" w:hAnsi="Calibri" w:cs="Calibri"/>
          <w:lang w:val="en-US"/>
        </w:rPr>
        <w:t xml:space="preserve">. CHRO advised that the business case was with </w:t>
      </w:r>
      <w:proofErr w:type="spellStart"/>
      <w:r w:rsidR="00CB0AF5">
        <w:rPr>
          <w:rFonts w:ascii="Calibri" w:hAnsi="Calibri" w:cs="Calibri"/>
          <w:lang w:val="en-US"/>
        </w:rPr>
        <w:t>DfI</w:t>
      </w:r>
      <w:proofErr w:type="spellEnd"/>
      <w:r w:rsidR="00CB0AF5">
        <w:rPr>
          <w:rFonts w:ascii="Calibri" w:hAnsi="Calibri" w:cs="Calibri"/>
          <w:lang w:val="en-US"/>
        </w:rPr>
        <w:t xml:space="preserve"> for approval.</w:t>
      </w:r>
    </w:p>
    <w:p w14:paraId="777E8D38" w14:textId="77777777" w:rsidR="00D31B77" w:rsidRDefault="00D31B77" w:rsidP="00D31B77">
      <w:pPr>
        <w:pStyle w:val="Body"/>
        <w:ind w:left="1440" w:right="309"/>
        <w:jc w:val="both"/>
        <w:rPr>
          <w:rFonts w:ascii="Calibri" w:hAnsi="Calibri" w:cs="Calibri"/>
          <w:lang w:val="en-US"/>
        </w:rPr>
      </w:pPr>
    </w:p>
    <w:p w14:paraId="18EE2079" w14:textId="4CFC82DF" w:rsidR="001174C0" w:rsidRPr="00912804" w:rsidRDefault="001174C0" w:rsidP="00912804">
      <w:pPr>
        <w:pStyle w:val="Body"/>
        <w:numPr>
          <w:ilvl w:val="0"/>
          <w:numId w:val="12"/>
        </w:numPr>
        <w:ind w:right="309"/>
        <w:jc w:val="both"/>
        <w:rPr>
          <w:rFonts w:ascii="Calibri" w:hAnsi="Calibri" w:cs="Calibri"/>
          <w:lang w:val="en-US"/>
        </w:rPr>
      </w:pPr>
      <w:r>
        <w:rPr>
          <w:rFonts w:ascii="Calibri" w:hAnsi="Calibri" w:cs="Calibri"/>
          <w:lang w:val="en-US"/>
        </w:rPr>
        <w:t xml:space="preserve">EDI: The Group </w:t>
      </w:r>
      <w:proofErr w:type="gramStart"/>
      <w:r>
        <w:rPr>
          <w:rFonts w:ascii="Calibri" w:hAnsi="Calibri" w:cs="Calibri"/>
          <w:lang w:val="en-US"/>
        </w:rPr>
        <w:t>were awarded</w:t>
      </w:r>
      <w:proofErr w:type="gramEnd"/>
      <w:r>
        <w:rPr>
          <w:rFonts w:ascii="Calibri" w:hAnsi="Calibri" w:cs="Calibri"/>
          <w:lang w:val="en-US"/>
        </w:rPr>
        <w:t xml:space="preserve"> the prestigious Sliver Diversity Charter Mark for its work </w:t>
      </w:r>
      <w:r w:rsidR="00B602B6">
        <w:rPr>
          <w:rFonts w:ascii="Calibri" w:hAnsi="Calibri" w:cs="Calibri"/>
          <w:lang w:val="en-US"/>
        </w:rPr>
        <w:t xml:space="preserve">in the area. Only </w:t>
      </w:r>
      <w:proofErr w:type="gramStart"/>
      <w:r w:rsidR="00B602B6">
        <w:rPr>
          <w:rFonts w:ascii="Calibri" w:hAnsi="Calibri" w:cs="Calibri"/>
          <w:lang w:val="en-US"/>
        </w:rPr>
        <w:t>15</w:t>
      </w:r>
      <w:proofErr w:type="gramEnd"/>
      <w:r w:rsidR="00B602B6">
        <w:rPr>
          <w:rFonts w:ascii="Calibri" w:hAnsi="Calibri" w:cs="Calibri"/>
          <w:lang w:val="en-US"/>
        </w:rPr>
        <w:t xml:space="preserve"> companies in Norther</w:t>
      </w:r>
      <w:r w:rsidR="00874AFE">
        <w:rPr>
          <w:rFonts w:ascii="Calibri" w:hAnsi="Calibri" w:cs="Calibri"/>
          <w:lang w:val="en-US"/>
        </w:rPr>
        <w:t>n</w:t>
      </w:r>
      <w:r w:rsidR="00B602B6">
        <w:rPr>
          <w:rFonts w:ascii="Calibri" w:hAnsi="Calibri" w:cs="Calibri"/>
          <w:lang w:val="en-US"/>
        </w:rPr>
        <w:t xml:space="preserve"> Ireland hold the award.  </w:t>
      </w:r>
      <w:r w:rsidRPr="00912804">
        <w:rPr>
          <w:rFonts w:ascii="Calibri" w:hAnsi="Calibri" w:cs="Calibri"/>
          <w:lang w:val="en-US"/>
        </w:rPr>
        <w:t xml:space="preserve"> </w:t>
      </w:r>
    </w:p>
    <w:p w14:paraId="00B92163" w14:textId="77777777" w:rsidR="00F42760" w:rsidRPr="00912804" w:rsidRDefault="00F42760" w:rsidP="00B77946">
      <w:pPr>
        <w:pStyle w:val="Body"/>
        <w:ind w:right="309"/>
        <w:jc w:val="both"/>
        <w:rPr>
          <w:rFonts w:ascii="Calibri" w:hAnsi="Calibri" w:cs="Calibri"/>
          <w:b/>
          <w:bCs/>
          <w:lang w:val="en-GB"/>
        </w:rPr>
      </w:pPr>
    </w:p>
    <w:p w14:paraId="78568D27" w14:textId="79955AFF" w:rsidR="00BB0AC9" w:rsidRPr="00912804" w:rsidRDefault="007E5D4F">
      <w:pPr>
        <w:pStyle w:val="Body"/>
        <w:ind w:right="309"/>
        <w:jc w:val="both"/>
        <w:rPr>
          <w:rFonts w:ascii="Calibri" w:hAnsi="Calibri" w:cs="Calibri"/>
          <w:b/>
          <w:bCs/>
          <w:lang w:val="en-GB"/>
        </w:rPr>
      </w:pPr>
      <w:r w:rsidRPr="00912804">
        <w:rPr>
          <w:rFonts w:ascii="Calibri" w:hAnsi="Calibri" w:cs="Calibri"/>
          <w:b/>
          <w:bCs/>
          <w:lang w:val="en-GB"/>
        </w:rPr>
        <w:t>4</w:t>
      </w:r>
      <w:r w:rsidR="00214246" w:rsidRPr="00912804">
        <w:rPr>
          <w:rFonts w:ascii="Calibri" w:hAnsi="Calibri" w:cs="Calibri"/>
          <w:b/>
          <w:bCs/>
          <w:lang w:val="en-GB"/>
        </w:rPr>
        <w:t>10</w:t>
      </w:r>
      <w:r w:rsidR="00434A44" w:rsidRPr="00912804">
        <w:rPr>
          <w:rFonts w:ascii="Calibri" w:hAnsi="Calibri" w:cs="Calibri"/>
          <w:b/>
          <w:bCs/>
          <w:lang w:val="en-GB"/>
        </w:rPr>
        <w:t>5</w:t>
      </w:r>
      <w:r w:rsidR="007D7BD6" w:rsidRPr="00912804">
        <w:rPr>
          <w:rFonts w:ascii="Calibri" w:hAnsi="Calibri" w:cs="Calibri"/>
          <w:b/>
          <w:bCs/>
          <w:lang w:val="en-GB"/>
        </w:rPr>
        <w:tab/>
      </w:r>
      <w:r w:rsidR="005C369B" w:rsidRPr="00912804">
        <w:rPr>
          <w:rFonts w:ascii="Calibri" w:hAnsi="Calibri" w:cs="Calibri"/>
          <w:b/>
          <w:bCs/>
          <w:lang w:val="en-GB"/>
        </w:rPr>
        <w:t xml:space="preserve">DFI CORRESPONDENCE </w:t>
      </w:r>
    </w:p>
    <w:p w14:paraId="2B720C80" w14:textId="77777777" w:rsidR="00FA245E" w:rsidRPr="00912804" w:rsidRDefault="00FA245E">
      <w:pPr>
        <w:pStyle w:val="Body"/>
        <w:ind w:right="309"/>
        <w:jc w:val="both"/>
        <w:rPr>
          <w:rFonts w:ascii="Calibri" w:hAnsi="Calibri" w:cs="Calibri"/>
          <w:lang w:val="en-GB"/>
        </w:rPr>
      </w:pPr>
    </w:p>
    <w:p w14:paraId="73975FA4" w14:textId="0D850147" w:rsidR="00A25642" w:rsidRPr="00912804" w:rsidRDefault="00B70B06" w:rsidP="0088012E">
      <w:pPr>
        <w:pStyle w:val="Body"/>
        <w:ind w:left="720" w:right="309"/>
        <w:jc w:val="both"/>
        <w:rPr>
          <w:rFonts w:ascii="Calibri" w:hAnsi="Calibri" w:cs="Calibri"/>
          <w:lang w:val="en-GB"/>
        </w:rPr>
      </w:pPr>
      <w:r w:rsidRPr="00912804">
        <w:rPr>
          <w:rFonts w:ascii="Calibri" w:hAnsi="Calibri" w:cs="Calibri"/>
          <w:lang w:val="en-GB"/>
        </w:rPr>
        <w:t>Noted as read.</w:t>
      </w:r>
      <w:r w:rsidR="006C27F7" w:rsidRPr="00912804">
        <w:t xml:space="preserve"> </w:t>
      </w:r>
    </w:p>
    <w:p w14:paraId="113D1031" w14:textId="77777777" w:rsidR="00C7468F" w:rsidRPr="00912804" w:rsidRDefault="00C7468F" w:rsidP="0075608C">
      <w:pPr>
        <w:pStyle w:val="Body"/>
        <w:ind w:right="309"/>
        <w:jc w:val="both"/>
        <w:rPr>
          <w:rFonts w:ascii="Calibri" w:hAnsi="Calibri" w:cs="Calibri"/>
          <w:lang w:val="en-GB"/>
        </w:rPr>
      </w:pPr>
      <w:bookmarkStart w:id="1" w:name="_Hlk76650742"/>
    </w:p>
    <w:bookmarkEnd w:id="1"/>
    <w:p w14:paraId="6EA2D3C8" w14:textId="77C06392" w:rsidR="00A556A7" w:rsidRPr="00912804" w:rsidRDefault="007E5D4F" w:rsidP="0075608C">
      <w:pPr>
        <w:pStyle w:val="Body"/>
        <w:ind w:right="309"/>
        <w:jc w:val="both"/>
        <w:rPr>
          <w:rFonts w:ascii="Calibri" w:hAnsi="Calibri" w:cs="Calibri"/>
          <w:b/>
          <w:bCs/>
          <w:lang w:val="en-US"/>
        </w:rPr>
      </w:pPr>
      <w:r w:rsidRPr="00912804">
        <w:rPr>
          <w:rFonts w:ascii="Calibri" w:hAnsi="Calibri" w:cs="Calibri"/>
          <w:b/>
          <w:bCs/>
          <w:lang w:val="en-US"/>
        </w:rPr>
        <w:t>4</w:t>
      </w:r>
      <w:r w:rsidR="00214246" w:rsidRPr="00912804">
        <w:rPr>
          <w:rFonts w:ascii="Calibri" w:hAnsi="Calibri" w:cs="Calibri"/>
          <w:b/>
          <w:bCs/>
          <w:lang w:val="en-US"/>
        </w:rPr>
        <w:t>10</w:t>
      </w:r>
      <w:r w:rsidR="00434A44" w:rsidRPr="00912804">
        <w:rPr>
          <w:rFonts w:ascii="Calibri" w:hAnsi="Calibri" w:cs="Calibri"/>
          <w:b/>
          <w:bCs/>
          <w:lang w:val="en-US"/>
        </w:rPr>
        <w:t>6</w:t>
      </w:r>
      <w:r w:rsidR="005C369B" w:rsidRPr="00912804">
        <w:rPr>
          <w:rFonts w:ascii="Calibri" w:hAnsi="Calibri" w:cs="Calibri"/>
          <w:b/>
          <w:bCs/>
          <w:lang w:val="en-US"/>
        </w:rPr>
        <w:tab/>
      </w:r>
      <w:r w:rsidR="00A556A7" w:rsidRPr="00912804">
        <w:rPr>
          <w:rFonts w:ascii="Calibri" w:hAnsi="Calibri" w:cs="Calibri"/>
          <w:b/>
          <w:bCs/>
          <w:lang w:val="en-US"/>
        </w:rPr>
        <w:t>AD HOC PAPERS</w:t>
      </w:r>
      <w:r w:rsidR="00B11B2B" w:rsidRPr="00912804">
        <w:rPr>
          <w:rFonts w:ascii="Calibri" w:hAnsi="Calibri" w:cs="Calibri"/>
          <w:b/>
          <w:bCs/>
          <w:lang w:val="en-US"/>
        </w:rPr>
        <w:t xml:space="preserve"> </w:t>
      </w:r>
    </w:p>
    <w:p w14:paraId="4A7F6F09" w14:textId="15D392A0" w:rsidR="009A31A4" w:rsidRPr="00C10C06" w:rsidRDefault="009A31A4" w:rsidP="00B70035">
      <w:pPr>
        <w:pStyle w:val="Body"/>
        <w:ind w:right="303"/>
        <w:jc w:val="both"/>
        <w:rPr>
          <w:rFonts w:ascii="Calibri" w:hAnsi="Calibri" w:cs="Calibri"/>
          <w:lang w:val="en-GB"/>
        </w:rPr>
      </w:pPr>
    </w:p>
    <w:p w14:paraId="6185C726" w14:textId="139540BA" w:rsidR="007E2CD5" w:rsidRPr="0085631A" w:rsidRDefault="00180902" w:rsidP="00215135">
      <w:pPr>
        <w:pStyle w:val="Body"/>
        <w:ind w:left="720"/>
        <w:rPr>
          <w:rFonts w:ascii="Calibri" w:hAnsi="Calibri" w:cs="Calibri"/>
          <w:bCs/>
          <w:lang w:val="en-US"/>
        </w:rPr>
      </w:pPr>
      <w:r w:rsidRPr="00C10C06">
        <w:rPr>
          <w:rFonts w:ascii="Calibri" w:hAnsi="Calibri" w:cs="Calibri"/>
          <w:bCs/>
          <w:lang w:val="en-US"/>
        </w:rPr>
        <w:t xml:space="preserve">The </w:t>
      </w:r>
      <w:r w:rsidRPr="0085631A">
        <w:rPr>
          <w:rFonts w:ascii="Calibri" w:hAnsi="Calibri" w:cs="Calibri"/>
          <w:bCs/>
          <w:lang w:val="en-US"/>
        </w:rPr>
        <w:t>Board took the papers as read</w:t>
      </w:r>
      <w:r w:rsidR="005972F7" w:rsidRPr="0085631A">
        <w:rPr>
          <w:rFonts w:ascii="Calibri" w:hAnsi="Calibri" w:cs="Calibri"/>
          <w:bCs/>
          <w:lang w:val="en-US"/>
        </w:rPr>
        <w:t>,</w:t>
      </w:r>
      <w:r w:rsidR="00215135" w:rsidRPr="0085631A">
        <w:rPr>
          <w:rFonts w:ascii="Calibri" w:hAnsi="Calibri" w:cs="Calibri"/>
          <w:bCs/>
          <w:lang w:val="en-US"/>
        </w:rPr>
        <w:t xml:space="preserve"> </w:t>
      </w:r>
      <w:r w:rsidR="005972F7" w:rsidRPr="0085631A">
        <w:rPr>
          <w:rFonts w:ascii="Calibri" w:hAnsi="Calibri" w:cs="Calibri"/>
          <w:bCs/>
          <w:lang w:val="en-US"/>
        </w:rPr>
        <w:t xml:space="preserve">noting in particular the </w:t>
      </w:r>
      <w:proofErr w:type="gramStart"/>
      <w:r w:rsidR="00215135" w:rsidRPr="0085631A">
        <w:rPr>
          <w:rFonts w:ascii="Calibri" w:hAnsi="Calibri" w:cs="Calibri"/>
          <w:bCs/>
          <w:lang w:val="en-US"/>
        </w:rPr>
        <w:t>Green</w:t>
      </w:r>
      <w:proofErr w:type="gramEnd"/>
      <w:r w:rsidR="00215135" w:rsidRPr="0085631A">
        <w:rPr>
          <w:rFonts w:ascii="Calibri" w:hAnsi="Calibri" w:cs="Calibri"/>
          <w:bCs/>
          <w:lang w:val="en-US"/>
        </w:rPr>
        <w:t xml:space="preserve"> assessment rating by the Gateway team.</w:t>
      </w:r>
      <w:r w:rsidR="00215135" w:rsidRPr="0085631A">
        <w:rPr>
          <w:rFonts w:ascii="Calibri" w:hAnsi="Calibri" w:cs="Calibri"/>
          <w:bCs/>
          <w:lang w:val="en-US"/>
        </w:rPr>
        <w:tab/>
      </w:r>
    </w:p>
    <w:p w14:paraId="048E9A8B" w14:textId="77777777" w:rsidR="007E2CD5" w:rsidRPr="0085631A" w:rsidRDefault="007E2CD5" w:rsidP="00180902">
      <w:pPr>
        <w:pStyle w:val="Body"/>
        <w:rPr>
          <w:rFonts w:ascii="Calibri" w:hAnsi="Calibri" w:cs="Calibri"/>
          <w:bCs/>
          <w:lang w:val="en-US"/>
        </w:rPr>
      </w:pPr>
    </w:p>
    <w:p w14:paraId="739E776A" w14:textId="4CEAD744" w:rsidR="00C7468F" w:rsidRPr="0085631A" w:rsidRDefault="007E5D4F" w:rsidP="0075608C">
      <w:pPr>
        <w:pStyle w:val="Body"/>
        <w:ind w:right="309"/>
        <w:jc w:val="both"/>
        <w:rPr>
          <w:rFonts w:ascii="Calibri" w:hAnsi="Calibri" w:cs="Calibri"/>
          <w:b/>
          <w:bCs/>
          <w:lang w:val="en-GB"/>
        </w:rPr>
      </w:pPr>
      <w:r w:rsidRPr="0085631A">
        <w:rPr>
          <w:rFonts w:ascii="Calibri" w:hAnsi="Calibri" w:cs="Calibri"/>
          <w:b/>
          <w:bCs/>
          <w:lang w:val="en-US"/>
        </w:rPr>
        <w:t>4</w:t>
      </w:r>
      <w:r w:rsidR="00214246" w:rsidRPr="0085631A">
        <w:rPr>
          <w:rFonts w:ascii="Calibri" w:hAnsi="Calibri" w:cs="Calibri"/>
          <w:b/>
          <w:bCs/>
          <w:lang w:val="en-US"/>
        </w:rPr>
        <w:t>106</w:t>
      </w:r>
      <w:r w:rsidR="00B2717E" w:rsidRPr="0085631A">
        <w:rPr>
          <w:rFonts w:ascii="Calibri" w:hAnsi="Calibri" w:cs="Calibri"/>
          <w:b/>
          <w:bCs/>
          <w:lang w:val="en-US"/>
        </w:rPr>
        <w:tab/>
      </w:r>
      <w:r w:rsidR="005C369B" w:rsidRPr="0085631A">
        <w:rPr>
          <w:rFonts w:ascii="Calibri" w:hAnsi="Calibri" w:cs="Calibri"/>
          <w:b/>
          <w:bCs/>
          <w:lang w:val="en-US"/>
        </w:rPr>
        <w:t xml:space="preserve">MINUTES OF COMMITTEE MEETINGS </w:t>
      </w:r>
    </w:p>
    <w:p w14:paraId="18D4A5C0" w14:textId="77777777" w:rsidR="009F3C0E" w:rsidRPr="00322C5B" w:rsidRDefault="009F3C0E" w:rsidP="002262BE">
      <w:pPr>
        <w:pStyle w:val="Body"/>
        <w:ind w:left="720" w:right="309"/>
        <w:jc w:val="both"/>
        <w:rPr>
          <w:rFonts w:ascii="Calibri" w:hAnsi="Calibri" w:cs="Calibri"/>
          <w:highlight w:val="yellow"/>
          <w:lang w:val="en-GB"/>
        </w:rPr>
      </w:pPr>
    </w:p>
    <w:p w14:paraId="05279687" w14:textId="3315B0AD" w:rsidR="007B17A9" w:rsidRDefault="005F486C" w:rsidP="002262BE">
      <w:pPr>
        <w:pStyle w:val="Body"/>
        <w:ind w:left="720" w:right="309"/>
        <w:jc w:val="both"/>
        <w:rPr>
          <w:rFonts w:ascii="Calibri" w:hAnsi="Calibri" w:cs="Calibri"/>
          <w:lang w:val="en-US"/>
        </w:rPr>
      </w:pPr>
      <w:r w:rsidRPr="007369BD">
        <w:rPr>
          <w:rFonts w:ascii="Calibri" w:hAnsi="Calibri" w:cs="Calibri"/>
          <w:lang w:val="en-US"/>
        </w:rPr>
        <w:t>The minutes of</w:t>
      </w:r>
      <w:r w:rsidR="00E517AF" w:rsidRPr="007369BD">
        <w:rPr>
          <w:rFonts w:ascii="Calibri" w:hAnsi="Calibri" w:cs="Calibri"/>
          <w:lang w:val="en-US"/>
        </w:rPr>
        <w:t xml:space="preserve"> </w:t>
      </w:r>
      <w:r w:rsidRPr="007369BD">
        <w:rPr>
          <w:rFonts w:ascii="Calibri" w:hAnsi="Calibri" w:cs="Calibri"/>
          <w:lang w:val="en-US"/>
        </w:rPr>
        <w:t xml:space="preserve">the </w:t>
      </w:r>
      <w:r w:rsidR="009077C9" w:rsidRPr="007369BD">
        <w:rPr>
          <w:rFonts w:ascii="Calibri" w:hAnsi="Calibri" w:cs="Calibri"/>
          <w:lang w:val="en-US"/>
        </w:rPr>
        <w:t>POC</w:t>
      </w:r>
      <w:r w:rsidRPr="007369BD">
        <w:rPr>
          <w:rFonts w:ascii="Calibri" w:hAnsi="Calibri" w:cs="Calibri"/>
          <w:lang w:val="en-US"/>
        </w:rPr>
        <w:t xml:space="preserve"> meeting</w:t>
      </w:r>
      <w:r w:rsidR="00E517AF" w:rsidRPr="007369BD">
        <w:rPr>
          <w:rFonts w:ascii="Calibri" w:hAnsi="Calibri" w:cs="Calibri"/>
          <w:lang w:val="en-US"/>
        </w:rPr>
        <w:t xml:space="preserve"> </w:t>
      </w:r>
      <w:r w:rsidRPr="007369BD">
        <w:rPr>
          <w:rFonts w:ascii="Calibri" w:hAnsi="Calibri" w:cs="Calibri"/>
          <w:lang w:val="en-US"/>
        </w:rPr>
        <w:t>held on</w:t>
      </w:r>
      <w:r w:rsidR="00C7454A" w:rsidRPr="007369BD">
        <w:rPr>
          <w:rFonts w:ascii="Calibri" w:hAnsi="Calibri" w:cs="Calibri"/>
          <w:lang w:val="en-US"/>
        </w:rPr>
        <w:t xml:space="preserve"> </w:t>
      </w:r>
      <w:r w:rsidR="007369BD" w:rsidRPr="007369BD">
        <w:rPr>
          <w:rFonts w:ascii="Calibri" w:hAnsi="Calibri" w:cs="Calibri"/>
          <w:lang w:val="en-US"/>
        </w:rPr>
        <w:t xml:space="preserve">20 </w:t>
      </w:r>
      <w:r w:rsidR="007369BD" w:rsidRPr="00550118">
        <w:rPr>
          <w:rFonts w:ascii="Calibri" w:hAnsi="Calibri" w:cs="Calibri"/>
          <w:lang w:val="en-US"/>
        </w:rPr>
        <w:t xml:space="preserve">September </w:t>
      </w:r>
      <w:r w:rsidR="00C7454A" w:rsidRPr="00550118">
        <w:rPr>
          <w:rFonts w:ascii="Calibri" w:hAnsi="Calibri" w:cs="Calibri"/>
          <w:lang w:val="en-US"/>
        </w:rPr>
        <w:t>2022</w:t>
      </w:r>
      <w:r w:rsidR="00A83E4B" w:rsidRPr="00550118">
        <w:rPr>
          <w:rFonts w:ascii="Calibri" w:hAnsi="Calibri" w:cs="Calibri"/>
          <w:lang w:val="en-US"/>
        </w:rPr>
        <w:t xml:space="preserve">, </w:t>
      </w:r>
      <w:r w:rsidR="00116350" w:rsidRPr="00550118">
        <w:rPr>
          <w:rFonts w:ascii="Calibri" w:hAnsi="Calibri" w:cs="Calibri"/>
          <w:lang w:val="en-US"/>
        </w:rPr>
        <w:t xml:space="preserve">and </w:t>
      </w:r>
      <w:r w:rsidR="00D25FC9" w:rsidRPr="00550118">
        <w:rPr>
          <w:rFonts w:ascii="Calibri" w:hAnsi="Calibri" w:cs="Calibri"/>
          <w:lang w:val="en-US"/>
        </w:rPr>
        <w:t xml:space="preserve">minutes of the BARC meeting </w:t>
      </w:r>
      <w:r w:rsidR="00550118" w:rsidRPr="00550118">
        <w:rPr>
          <w:rFonts w:ascii="Calibri" w:hAnsi="Calibri" w:cs="Calibri"/>
          <w:lang w:val="en-US"/>
        </w:rPr>
        <w:t xml:space="preserve">held on 13 June 2022, and </w:t>
      </w:r>
      <w:r w:rsidR="00116350" w:rsidRPr="00550118">
        <w:rPr>
          <w:rFonts w:ascii="Calibri" w:hAnsi="Calibri" w:cs="Calibri"/>
          <w:lang w:val="en-US"/>
        </w:rPr>
        <w:t xml:space="preserve">the summary report for the GRPC meeting </w:t>
      </w:r>
      <w:r w:rsidR="00550118" w:rsidRPr="00550118">
        <w:rPr>
          <w:rFonts w:ascii="Calibri" w:hAnsi="Calibri" w:cs="Calibri"/>
          <w:lang w:val="en-US"/>
        </w:rPr>
        <w:t xml:space="preserve">held on 19 October 2022 </w:t>
      </w:r>
      <w:proofErr w:type="gramStart"/>
      <w:r w:rsidR="00BA3C34" w:rsidRPr="00550118">
        <w:rPr>
          <w:rFonts w:ascii="Calibri" w:hAnsi="Calibri" w:cs="Calibri"/>
          <w:lang w:val="en-US"/>
        </w:rPr>
        <w:t>were taken</w:t>
      </w:r>
      <w:proofErr w:type="gramEnd"/>
      <w:r w:rsidR="00BA3C34" w:rsidRPr="00550118">
        <w:rPr>
          <w:rFonts w:ascii="Calibri" w:hAnsi="Calibri" w:cs="Calibri"/>
          <w:lang w:val="en-US"/>
        </w:rPr>
        <w:t xml:space="preserve"> by the Board as read. </w:t>
      </w:r>
    </w:p>
    <w:p w14:paraId="6227ABF8" w14:textId="26FD421B" w:rsidR="00E23829" w:rsidRDefault="00E23829" w:rsidP="002262BE">
      <w:pPr>
        <w:pStyle w:val="Body"/>
        <w:ind w:left="720" w:right="309"/>
        <w:jc w:val="both"/>
        <w:rPr>
          <w:rFonts w:ascii="Calibri" w:hAnsi="Calibri" w:cs="Calibri"/>
          <w:lang w:val="en-US"/>
        </w:rPr>
      </w:pPr>
    </w:p>
    <w:p w14:paraId="036199D8" w14:textId="1DE9CF63" w:rsidR="007D4D88" w:rsidRPr="003067FC" w:rsidRDefault="00E23829" w:rsidP="000410D2">
      <w:pPr>
        <w:pStyle w:val="Body"/>
        <w:ind w:left="720" w:right="309"/>
        <w:jc w:val="both"/>
        <w:rPr>
          <w:rFonts w:ascii="Calibri" w:hAnsi="Calibri" w:cs="Calibri"/>
          <w:lang w:val="en-US"/>
        </w:rPr>
      </w:pPr>
      <w:r>
        <w:rPr>
          <w:rFonts w:ascii="Calibri" w:hAnsi="Calibri" w:cs="Calibri"/>
          <w:lang w:val="en-US"/>
        </w:rPr>
        <w:t>M</w:t>
      </w:r>
      <w:r w:rsidR="00C35849">
        <w:rPr>
          <w:rFonts w:ascii="Calibri" w:hAnsi="Calibri" w:cs="Calibri"/>
          <w:lang w:val="en-US"/>
        </w:rPr>
        <w:t>B</w:t>
      </w:r>
      <w:r w:rsidR="00C35849" w:rsidRPr="00C35849">
        <w:rPr>
          <w:rFonts w:ascii="Calibri" w:hAnsi="Calibri" w:cs="Calibri"/>
          <w:lang w:val="en-US"/>
        </w:rPr>
        <w:t xml:space="preserve"> also noted the POC meeting held the day before (</w:t>
      </w:r>
      <w:r w:rsidR="007D4D88">
        <w:rPr>
          <w:rFonts w:ascii="Calibri" w:hAnsi="Calibri" w:cs="Calibri"/>
          <w:lang w:val="en-US"/>
        </w:rPr>
        <w:t>18 October 2022</w:t>
      </w:r>
      <w:r w:rsidR="00C35849" w:rsidRPr="00C35849">
        <w:rPr>
          <w:rFonts w:ascii="Calibri" w:hAnsi="Calibri" w:cs="Calibri"/>
          <w:lang w:val="en-US"/>
        </w:rPr>
        <w:t xml:space="preserve">), </w:t>
      </w:r>
      <w:proofErr w:type="gramStart"/>
      <w:r w:rsidR="00C35849" w:rsidRPr="00C35849">
        <w:rPr>
          <w:rFonts w:ascii="Calibri" w:hAnsi="Calibri" w:cs="Calibri"/>
          <w:lang w:val="en-US"/>
        </w:rPr>
        <w:t>in particular</w:t>
      </w:r>
      <w:r w:rsidR="000410D2">
        <w:rPr>
          <w:rFonts w:ascii="Calibri" w:hAnsi="Calibri" w:cs="Calibri"/>
          <w:lang w:val="en-US"/>
        </w:rPr>
        <w:t xml:space="preserve"> the</w:t>
      </w:r>
      <w:proofErr w:type="gramEnd"/>
      <w:r w:rsidR="000410D2">
        <w:rPr>
          <w:rFonts w:ascii="Calibri" w:hAnsi="Calibri" w:cs="Calibri"/>
          <w:lang w:val="en-US"/>
        </w:rPr>
        <w:t xml:space="preserve"> </w:t>
      </w:r>
      <w:r w:rsidR="003067FC" w:rsidRPr="003067FC">
        <w:rPr>
          <w:rFonts w:ascii="Calibri" w:hAnsi="Calibri" w:cs="Calibri"/>
          <w:lang w:val="en-US"/>
        </w:rPr>
        <w:t>Outline Business Case</w:t>
      </w:r>
      <w:r w:rsidR="003067FC">
        <w:rPr>
          <w:rFonts w:ascii="Calibri" w:hAnsi="Calibri" w:cs="Calibri"/>
          <w:lang w:val="en-US"/>
        </w:rPr>
        <w:t xml:space="preserve"> for </w:t>
      </w:r>
      <w:r w:rsidR="003067FC" w:rsidRPr="003067FC">
        <w:rPr>
          <w:rFonts w:ascii="Calibri" w:hAnsi="Calibri" w:cs="Calibri"/>
          <w:lang w:val="en-US"/>
        </w:rPr>
        <w:t>Ballymena Bus and Rail Station</w:t>
      </w:r>
      <w:r w:rsidR="001452D8">
        <w:rPr>
          <w:rFonts w:ascii="Calibri" w:hAnsi="Calibri" w:cs="Calibri"/>
          <w:lang w:val="en-US"/>
        </w:rPr>
        <w:t>s</w:t>
      </w:r>
      <w:r w:rsidR="000410D2">
        <w:rPr>
          <w:rFonts w:ascii="Calibri" w:hAnsi="Calibri" w:cs="Calibri"/>
          <w:lang w:val="en-US"/>
        </w:rPr>
        <w:t xml:space="preserve"> which had been approved by the POC.</w:t>
      </w:r>
    </w:p>
    <w:p w14:paraId="7EA64F27" w14:textId="77777777" w:rsidR="00086143" w:rsidRPr="00CC59A1" w:rsidRDefault="00086143" w:rsidP="00483C8A">
      <w:pPr>
        <w:pStyle w:val="Body"/>
        <w:ind w:right="309"/>
        <w:jc w:val="both"/>
        <w:rPr>
          <w:rFonts w:ascii="Calibri" w:hAnsi="Calibri" w:cs="Calibri"/>
          <w:lang w:val="en-US"/>
        </w:rPr>
      </w:pPr>
    </w:p>
    <w:p w14:paraId="1D856869" w14:textId="365899B8" w:rsidR="00C7468F" w:rsidRPr="00CC59A1" w:rsidRDefault="007E5D4F">
      <w:pPr>
        <w:pStyle w:val="Body"/>
        <w:ind w:right="309"/>
        <w:jc w:val="both"/>
        <w:rPr>
          <w:rFonts w:ascii="Calibri" w:hAnsi="Calibri" w:cs="Calibri"/>
          <w:b/>
          <w:bCs/>
          <w:lang w:val="en-GB"/>
        </w:rPr>
      </w:pPr>
      <w:r w:rsidRPr="00CC59A1">
        <w:rPr>
          <w:rFonts w:ascii="Calibri" w:hAnsi="Calibri" w:cs="Calibri"/>
          <w:b/>
          <w:bCs/>
          <w:lang w:val="en-GB"/>
        </w:rPr>
        <w:t>4</w:t>
      </w:r>
      <w:r w:rsidR="00214246" w:rsidRPr="00CC59A1">
        <w:rPr>
          <w:rFonts w:ascii="Calibri" w:hAnsi="Calibri" w:cs="Calibri"/>
          <w:b/>
          <w:bCs/>
          <w:lang w:val="en-GB"/>
        </w:rPr>
        <w:t>107</w:t>
      </w:r>
      <w:r w:rsidR="005C369B" w:rsidRPr="00CC59A1">
        <w:rPr>
          <w:rFonts w:ascii="Calibri" w:hAnsi="Calibri" w:cs="Calibri"/>
          <w:b/>
          <w:bCs/>
          <w:lang w:val="en-GB"/>
        </w:rPr>
        <w:tab/>
        <w:t>ANY OTHER BUSINESS</w:t>
      </w:r>
    </w:p>
    <w:p w14:paraId="000E04D6" w14:textId="6986322B" w:rsidR="00CC59A1" w:rsidRPr="00CC59A1" w:rsidRDefault="00CC59A1">
      <w:pPr>
        <w:pStyle w:val="Body"/>
        <w:ind w:right="309"/>
        <w:jc w:val="both"/>
        <w:rPr>
          <w:rFonts w:ascii="Calibri" w:hAnsi="Calibri" w:cs="Calibri"/>
          <w:b/>
          <w:bCs/>
          <w:lang w:val="en-GB"/>
        </w:rPr>
      </w:pPr>
    </w:p>
    <w:p w14:paraId="5C3F9587" w14:textId="485980A1" w:rsidR="00CC59A1" w:rsidRPr="00F72AB4" w:rsidRDefault="00F72AB4" w:rsidP="00F72AB4">
      <w:pPr>
        <w:pStyle w:val="Body"/>
        <w:ind w:left="720" w:right="309"/>
        <w:jc w:val="both"/>
        <w:rPr>
          <w:rFonts w:ascii="Calibri" w:hAnsi="Calibri" w:cs="Calibri"/>
          <w:lang w:val="en-GB"/>
        </w:rPr>
      </w:pPr>
      <w:r w:rsidRPr="00F72AB4">
        <w:rPr>
          <w:rFonts w:ascii="Calibri" w:hAnsi="Calibri" w:cs="Calibri"/>
          <w:lang w:val="en-GB"/>
        </w:rPr>
        <w:t xml:space="preserve">The Board noted the inclusions of the </w:t>
      </w:r>
      <w:r w:rsidR="00CC59A1" w:rsidRPr="00F72AB4">
        <w:rPr>
          <w:rFonts w:ascii="Calibri" w:hAnsi="Calibri" w:cs="Calibri"/>
          <w:lang w:val="en-GB"/>
        </w:rPr>
        <w:t>Board and Sub-Committee M</w:t>
      </w:r>
      <w:r w:rsidRPr="00F72AB4">
        <w:rPr>
          <w:rFonts w:ascii="Calibri" w:hAnsi="Calibri" w:cs="Calibri"/>
          <w:lang w:val="en-GB"/>
        </w:rPr>
        <w:t>eeting calendar.</w:t>
      </w:r>
    </w:p>
    <w:p w14:paraId="09620333" w14:textId="21F51636" w:rsidR="00D56B10" w:rsidRPr="00E5473D" w:rsidRDefault="00E5473D">
      <w:pPr>
        <w:pStyle w:val="Body"/>
        <w:ind w:right="309"/>
        <w:jc w:val="both"/>
        <w:rPr>
          <w:rFonts w:ascii="Calibri" w:hAnsi="Calibri" w:cs="Calibri"/>
          <w:b/>
          <w:bCs/>
          <w:lang w:val="en-GB"/>
        </w:rPr>
      </w:pPr>
      <w:r w:rsidRPr="00E5473D">
        <w:rPr>
          <w:rFonts w:ascii="Calibri" w:hAnsi="Calibri" w:cs="Calibri"/>
          <w:b/>
          <w:bCs/>
          <w:lang w:val="en-GB"/>
        </w:rPr>
        <w:tab/>
      </w:r>
    </w:p>
    <w:p w14:paraId="7802FE71" w14:textId="347BE75A" w:rsidR="00A9011B" w:rsidRDefault="00E5473D">
      <w:pPr>
        <w:pStyle w:val="Body"/>
        <w:ind w:right="309"/>
        <w:jc w:val="both"/>
        <w:rPr>
          <w:rFonts w:ascii="Calibri" w:hAnsi="Calibri" w:cs="Calibri"/>
          <w:lang w:val="en-GB"/>
        </w:rPr>
      </w:pPr>
      <w:r w:rsidRPr="00E5473D">
        <w:rPr>
          <w:rFonts w:ascii="Calibri" w:hAnsi="Calibri" w:cs="Calibri"/>
          <w:b/>
          <w:bCs/>
          <w:lang w:val="en-GB"/>
        </w:rPr>
        <w:tab/>
        <w:t xml:space="preserve">ACTION: </w:t>
      </w:r>
      <w:r w:rsidRPr="00E5473D">
        <w:rPr>
          <w:rFonts w:ascii="Calibri" w:hAnsi="Calibri" w:cs="Calibri"/>
          <w:lang w:val="en-GB"/>
        </w:rPr>
        <w:t xml:space="preserve">GCE to consider </w:t>
      </w:r>
      <w:r>
        <w:rPr>
          <w:rFonts w:ascii="Calibri" w:hAnsi="Calibri" w:cs="Calibri"/>
          <w:lang w:val="en-GB"/>
        </w:rPr>
        <w:t xml:space="preserve">and confirm </w:t>
      </w:r>
      <w:r w:rsidRPr="00E5473D">
        <w:rPr>
          <w:rFonts w:ascii="Calibri" w:hAnsi="Calibri" w:cs="Calibri"/>
          <w:lang w:val="en-GB"/>
        </w:rPr>
        <w:t>location of various Board meetings</w:t>
      </w:r>
      <w:r>
        <w:rPr>
          <w:rFonts w:ascii="Calibri" w:hAnsi="Calibri" w:cs="Calibri"/>
          <w:lang w:val="en-GB"/>
        </w:rPr>
        <w:tab/>
        <w:t>t</w:t>
      </w:r>
      <w:r w:rsidRPr="00E5473D">
        <w:rPr>
          <w:rFonts w:ascii="Calibri" w:hAnsi="Calibri" w:cs="Calibri"/>
          <w:lang w:val="en-GB"/>
        </w:rPr>
        <w:t>hroughout 2023.</w:t>
      </w:r>
      <w:r w:rsidR="006606A5">
        <w:rPr>
          <w:rFonts w:ascii="Calibri" w:hAnsi="Calibri" w:cs="Calibri"/>
          <w:lang w:val="en-GB"/>
        </w:rPr>
        <w:t xml:space="preserve"> </w:t>
      </w:r>
    </w:p>
    <w:p w14:paraId="10672B82" w14:textId="60FCDC76" w:rsidR="0061326B" w:rsidRDefault="0061326B">
      <w:pPr>
        <w:pStyle w:val="Body"/>
        <w:ind w:right="309"/>
        <w:jc w:val="both"/>
        <w:rPr>
          <w:rFonts w:ascii="Calibri" w:hAnsi="Calibri" w:cs="Calibri"/>
          <w:lang w:val="en-GB"/>
        </w:rPr>
      </w:pPr>
    </w:p>
    <w:p w14:paraId="5FA28A95" w14:textId="0DA8DD29" w:rsidR="0061326B" w:rsidRDefault="00C54C5C" w:rsidP="000552B5">
      <w:pPr>
        <w:pStyle w:val="Body"/>
        <w:ind w:left="720" w:right="309"/>
        <w:jc w:val="both"/>
        <w:rPr>
          <w:rFonts w:ascii="Calibri" w:hAnsi="Calibri" w:cs="Calibri"/>
          <w:lang w:val="en-GB"/>
        </w:rPr>
      </w:pPr>
      <w:r>
        <w:rPr>
          <w:rFonts w:ascii="Calibri" w:hAnsi="Calibri" w:cs="Calibri"/>
          <w:lang w:val="en-GB"/>
        </w:rPr>
        <w:t>TB requested</w:t>
      </w:r>
      <w:r w:rsidR="003012EB">
        <w:rPr>
          <w:rFonts w:ascii="Calibri" w:hAnsi="Calibri" w:cs="Calibri"/>
          <w:lang w:val="en-GB"/>
        </w:rPr>
        <w:t xml:space="preserve"> that members are given a</w:t>
      </w:r>
      <w:r w:rsidR="006B78DD">
        <w:rPr>
          <w:rFonts w:ascii="Calibri" w:hAnsi="Calibri" w:cs="Calibri"/>
          <w:lang w:val="en-GB"/>
        </w:rPr>
        <w:t>n overview of</w:t>
      </w:r>
      <w:r w:rsidRPr="00C54C5C">
        <w:rPr>
          <w:rFonts w:ascii="Calibri" w:hAnsi="Calibri" w:cs="Calibri"/>
          <w:lang w:val="en-GB"/>
        </w:rPr>
        <w:t xml:space="preserve"> the </w:t>
      </w:r>
      <w:r w:rsidR="003012EB" w:rsidRPr="00C54C5C">
        <w:rPr>
          <w:rFonts w:ascii="Calibri" w:hAnsi="Calibri" w:cs="Calibri"/>
          <w:lang w:val="en-GB"/>
        </w:rPr>
        <w:t>organisation’s</w:t>
      </w:r>
      <w:r w:rsidRPr="00C54C5C">
        <w:rPr>
          <w:rFonts w:ascii="Calibri" w:hAnsi="Calibri" w:cs="Calibri"/>
          <w:lang w:val="en-GB"/>
        </w:rPr>
        <w:t xml:space="preserve"> strategic communications plan.</w:t>
      </w:r>
      <w:r w:rsidR="006B78DD">
        <w:rPr>
          <w:rFonts w:ascii="Calibri" w:hAnsi="Calibri" w:cs="Calibri"/>
          <w:lang w:val="en-GB"/>
        </w:rPr>
        <w:t xml:space="preserve"> The Chair</w:t>
      </w:r>
      <w:r w:rsidR="000552B5">
        <w:rPr>
          <w:rFonts w:ascii="Calibri" w:hAnsi="Calibri" w:cs="Calibri"/>
          <w:lang w:val="en-GB"/>
        </w:rPr>
        <w:t xml:space="preserve"> confirmed</w:t>
      </w:r>
      <w:r w:rsidR="006B78DD">
        <w:rPr>
          <w:rFonts w:ascii="Calibri" w:hAnsi="Calibri" w:cs="Calibri"/>
          <w:lang w:val="en-GB"/>
        </w:rPr>
        <w:t xml:space="preserve"> that GCE was going to present </w:t>
      </w:r>
      <w:r w:rsidR="00E5439C">
        <w:rPr>
          <w:rFonts w:ascii="Calibri" w:hAnsi="Calibri" w:cs="Calibri"/>
          <w:lang w:val="en-GB"/>
        </w:rPr>
        <w:t xml:space="preserve">to the Board on </w:t>
      </w:r>
      <w:r w:rsidR="00701618">
        <w:rPr>
          <w:rFonts w:ascii="Calibri" w:hAnsi="Calibri" w:cs="Calibri"/>
          <w:lang w:val="en-GB"/>
        </w:rPr>
        <w:t xml:space="preserve">stakeholder communication strategy and </w:t>
      </w:r>
      <w:r w:rsidR="000552B5">
        <w:rPr>
          <w:rFonts w:ascii="Calibri" w:hAnsi="Calibri" w:cs="Calibri"/>
          <w:lang w:val="en-GB"/>
        </w:rPr>
        <w:t>w</w:t>
      </w:r>
      <w:r w:rsidR="00701618">
        <w:rPr>
          <w:rFonts w:ascii="Calibri" w:hAnsi="Calibri" w:cs="Calibri"/>
          <w:lang w:val="en-GB"/>
        </w:rPr>
        <w:t>ould consider</w:t>
      </w:r>
      <w:r w:rsidR="000552B5">
        <w:rPr>
          <w:rFonts w:ascii="Calibri" w:hAnsi="Calibri" w:cs="Calibri"/>
          <w:lang w:val="en-GB"/>
        </w:rPr>
        <w:t xml:space="preserve"> how to</w:t>
      </w:r>
      <w:r w:rsidR="00701618">
        <w:rPr>
          <w:rFonts w:ascii="Calibri" w:hAnsi="Calibri" w:cs="Calibri"/>
          <w:lang w:val="en-GB"/>
        </w:rPr>
        <w:t xml:space="preserve"> widen the scope </w:t>
      </w:r>
      <w:r w:rsidR="000552B5">
        <w:rPr>
          <w:rFonts w:ascii="Calibri" w:hAnsi="Calibri" w:cs="Calibri"/>
          <w:lang w:val="en-GB"/>
        </w:rPr>
        <w:t xml:space="preserve">of the presentation </w:t>
      </w:r>
      <w:r w:rsidR="00701618">
        <w:rPr>
          <w:rFonts w:ascii="Calibri" w:hAnsi="Calibri" w:cs="Calibri"/>
          <w:lang w:val="en-GB"/>
        </w:rPr>
        <w:t xml:space="preserve">to include the broader communication strategy.  </w:t>
      </w:r>
    </w:p>
    <w:p w14:paraId="3341F9E9" w14:textId="051D2029" w:rsidR="006B78DD" w:rsidRDefault="006B78DD" w:rsidP="00C54C5C">
      <w:pPr>
        <w:pStyle w:val="Body"/>
        <w:ind w:left="720" w:right="309"/>
        <w:jc w:val="both"/>
        <w:rPr>
          <w:rFonts w:ascii="Calibri" w:hAnsi="Calibri" w:cs="Calibri"/>
          <w:lang w:val="en-GB"/>
        </w:rPr>
      </w:pPr>
    </w:p>
    <w:p w14:paraId="4967876E" w14:textId="6C8EE458" w:rsidR="006B78DD" w:rsidRPr="006606A5" w:rsidRDefault="006B78DD" w:rsidP="00C54C5C">
      <w:pPr>
        <w:pStyle w:val="Body"/>
        <w:ind w:left="720" w:right="309"/>
        <w:jc w:val="both"/>
        <w:rPr>
          <w:rFonts w:ascii="Calibri" w:hAnsi="Calibri" w:cs="Calibri"/>
          <w:lang w:val="en-GB"/>
        </w:rPr>
      </w:pPr>
      <w:r w:rsidRPr="00CC1C5A">
        <w:rPr>
          <w:rFonts w:ascii="Calibri" w:hAnsi="Calibri" w:cs="Calibri"/>
          <w:b/>
          <w:bCs/>
          <w:lang w:val="en-GB"/>
        </w:rPr>
        <w:t>ACTION:</w:t>
      </w:r>
      <w:r>
        <w:rPr>
          <w:rFonts w:ascii="Calibri" w:hAnsi="Calibri" w:cs="Calibri"/>
          <w:lang w:val="en-GB"/>
        </w:rPr>
        <w:t xml:space="preserve"> GCE</w:t>
      </w:r>
      <w:r w:rsidR="00701618">
        <w:rPr>
          <w:rFonts w:ascii="Calibri" w:hAnsi="Calibri" w:cs="Calibri"/>
          <w:lang w:val="en-GB"/>
        </w:rPr>
        <w:t xml:space="preserve"> to present </w:t>
      </w:r>
      <w:r w:rsidR="00CC1C5A">
        <w:rPr>
          <w:rFonts w:ascii="Calibri" w:hAnsi="Calibri" w:cs="Calibri"/>
          <w:lang w:val="en-GB"/>
        </w:rPr>
        <w:t xml:space="preserve">to the Board on communication strategy. </w:t>
      </w:r>
    </w:p>
    <w:p w14:paraId="2F7F49EB" w14:textId="77777777" w:rsidR="007D5FCE" w:rsidRPr="00C71DB8" w:rsidRDefault="007D5FCE" w:rsidP="009C0139">
      <w:pPr>
        <w:pStyle w:val="Body"/>
        <w:ind w:left="720" w:right="309"/>
        <w:jc w:val="both"/>
        <w:rPr>
          <w:rFonts w:ascii="Calibri" w:hAnsi="Calibri" w:cs="Calibri"/>
          <w:lang w:val="en-GB"/>
        </w:rPr>
      </w:pPr>
    </w:p>
    <w:p w14:paraId="4121A07E" w14:textId="4C8B84F2" w:rsidR="00C7468F" w:rsidRPr="00C71DB8" w:rsidRDefault="007E5D4F">
      <w:pPr>
        <w:pStyle w:val="Body"/>
        <w:ind w:right="309"/>
        <w:jc w:val="both"/>
        <w:rPr>
          <w:rFonts w:ascii="Calibri" w:hAnsi="Calibri" w:cs="Calibri"/>
          <w:b/>
          <w:bCs/>
          <w:lang w:val="en-GB"/>
        </w:rPr>
      </w:pPr>
      <w:r w:rsidRPr="00C71DB8">
        <w:rPr>
          <w:rFonts w:ascii="Calibri" w:hAnsi="Calibri" w:cs="Calibri"/>
          <w:b/>
          <w:bCs/>
          <w:lang w:val="en-GB"/>
        </w:rPr>
        <w:t>4</w:t>
      </w:r>
      <w:r w:rsidR="00214246" w:rsidRPr="00C71DB8">
        <w:rPr>
          <w:rFonts w:ascii="Calibri" w:hAnsi="Calibri" w:cs="Calibri"/>
          <w:b/>
          <w:bCs/>
          <w:lang w:val="en-GB"/>
        </w:rPr>
        <w:t>108</w:t>
      </w:r>
      <w:r w:rsidR="005C369B" w:rsidRPr="00C71DB8">
        <w:rPr>
          <w:rFonts w:ascii="Calibri" w:hAnsi="Calibri" w:cs="Calibri"/>
          <w:b/>
          <w:bCs/>
          <w:lang w:val="en-GB"/>
        </w:rPr>
        <w:tab/>
      </w:r>
      <w:proofErr w:type="gramStart"/>
      <w:r w:rsidR="005C369B" w:rsidRPr="00C71DB8">
        <w:rPr>
          <w:rFonts w:ascii="Calibri" w:hAnsi="Calibri" w:cs="Calibri"/>
          <w:b/>
          <w:bCs/>
          <w:lang w:val="en-GB"/>
        </w:rPr>
        <w:t>DATE</w:t>
      </w:r>
      <w:proofErr w:type="gramEnd"/>
      <w:r w:rsidR="005C369B" w:rsidRPr="00C71DB8">
        <w:rPr>
          <w:rFonts w:ascii="Calibri" w:hAnsi="Calibri" w:cs="Calibri"/>
          <w:b/>
          <w:bCs/>
          <w:lang w:val="en-GB"/>
        </w:rPr>
        <w:t xml:space="preserve"> OF NEXT MEETING </w:t>
      </w:r>
    </w:p>
    <w:p w14:paraId="4216C9B4" w14:textId="77777777" w:rsidR="00C7468F" w:rsidRPr="00322C5B" w:rsidRDefault="00C7468F">
      <w:pPr>
        <w:pStyle w:val="Body"/>
        <w:ind w:right="309"/>
        <w:jc w:val="both"/>
        <w:rPr>
          <w:rFonts w:ascii="Calibri" w:hAnsi="Calibri" w:cs="Calibri"/>
          <w:b/>
          <w:bCs/>
          <w:highlight w:val="yellow"/>
          <w:lang w:val="en-GB"/>
        </w:rPr>
      </w:pPr>
    </w:p>
    <w:p w14:paraId="11500847" w14:textId="0842031D" w:rsidR="00C7468F" w:rsidRPr="00431289" w:rsidRDefault="00C71DB8" w:rsidP="00C12EBB">
      <w:pPr>
        <w:pStyle w:val="Body"/>
        <w:ind w:left="720" w:right="309"/>
        <w:jc w:val="both"/>
        <w:rPr>
          <w:rFonts w:ascii="Calibri" w:hAnsi="Calibri" w:cs="Calibri"/>
          <w:lang w:val="en-GB"/>
        </w:rPr>
      </w:pPr>
      <w:r>
        <w:rPr>
          <w:rFonts w:ascii="Calibri" w:hAnsi="Calibri" w:cs="Calibri"/>
          <w:lang w:val="en-US"/>
        </w:rPr>
        <w:t>16 November 2022.</w:t>
      </w:r>
    </w:p>
    <w:p w14:paraId="465A4D5B" w14:textId="77777777" w:rsidR="00C7468F" w:rsidRPr="00370236" w:rsidRDefault="00C7468F">
      <w:pPr>
        <w:pStyle w:val="Body"/>
        <w:ind w:left="720" w:right="309"/>
        <w:jc w:val="both"/>
        <w:rPr>
          <w:rFonts w:ascii="Calibri" w:hAnsi="Calibri" w:cs="Calibri"/>
          <w:highlight w:val="yellow"/>
          <w:lang w:val="en-GB"/>
        </w:rPr>
      </w:pPr>
    </w:p>
    <w:p w14:paraId="29A26EDB" w14:textId="77777777" w:rsidR="005C7D78" w:rsidRPr="00370236" w:rsidRDefault="005C7D78">
      <w:pPr>
        <w:pStyle w:val="Body"/>
        <w:ind w:right="309"/>
        <w:jc w:val="both"/>
        <w:rPr>
          <w:rFonts w:ascii="Calibri" w:hAnsi="Calibri" w:cs="Calibri"/>
          <w:highlight w:val="yellow"/>
          <w:lang w:val="en-US"/>
        </w:rPr>
      </w:pPr>
    </w:p>
    <w:p w14:paraId="1156736E" w14:textId="71BAE2F9" w:rsidR="00C7468F" w:rsidRPr="00162C1B" w:rsidRDefault="005C369B">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_______________</w:t>
      </w:r>
    </w:p>
    <w:p w14:paraId="40B4E267" w14:textId="76E95DA8" w:rsidR="00B12374" w:rsidRDefault="005C369B">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C553" w14:textId="77777777" w:rsidR="00512946" w:rsidRDefault="00512946">
      <w:r>
        <w:separator/>
      </w:r>
    </w:p>
  </w:endnote>
  <w:endnote w:type="continuationSeparator" w:id="0">
    <w:p w14:paraId="5020371F" w14:textId="77777777" w:rsidR="00512946" w:rsidRDefault="00512946">
      <w:r>
        <w:continuationSeparator/>
      </w:r>
    </w:p>
  </w:endnote>
  <w:endnote w:type="continuationNotice" w:id="1">
    <w:p w14:paraId="455CBB69" w14:textId="77777777" w:rsidR="00512946" w:rsidRDefault="0051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BD86" w14:textId="77777777" w:rsidR="00512946" w:rsidRDefault="00512946">
      <w:r>
        <w:separator/>
      </w:r>
    </w:p>
  </w:footnote>
  <w:footnote w:type="continuationSeparator" w:id="0">
    <w:p w14:paraId="43D5B6DE" w14:textId="77777777" w:rsidR="00512946" w:rsidRDefault="00512946">
      <w:r>
        <w:continuationSeparator/>
      </w:r>
    </w:p>
  </w:footnote>
  <w:footnote w:type="continuationNotice" w:id="1">
    <w:p w14:paraId="25E90B52" w14:textId="77777777" w:rsidR="00512946" w:rsidRDefault="00512946"/>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6F27C499"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w:t>
    </w:r>
    <w:r w:rsidR="00322C5B">
      <w:rPr>
        <w:rFonts w:ascii="Calibri" w:hAnsi="Calibri" w:cs="Calibr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2505F8"/>
    <w:multiLevelType w:val="hybridMultilevel"/>
    <w:tmpl w:val="9F9E1EA8"/>
    <w:numStyleLink w:val="ImportedStyle2"/>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2259317">
    <w:abstractNumId w:val="5"/>
  </w:num>
  <w:num w:numId="2" w16cid:durableId="846939291">
    <w:abstractNumId w:val="6"/>
    <w:lvlOverride w:ilvl="0">
      <w:lvl w:ilvl="0" w:tplc="603E7E52">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021009549">
    <w:abstractNumId w:val="7"/>
  </w:num>
  <w:num w:numId="4" w16cid:durableId="689989524">
    <w:abstractNumId w:val="18"/>
  </w:num>
  <w:num w:numId="5" w16cid:durableId="276566326">
    <w:abstractNumId w:val="11"/>
  </w:num>
  <w:num w:numId="6" w16cid:durableId="86657778">
    <w:abstractNumId w:val="14"/>
  </w:num>
  <w:num w:numId="7" w16cid:durableId="1574505915">
    <w:abstractNumId w:val="13"/>
  </w:num>
  <w:num w:numId="8" w16cid:durableId="1301500437">
    <w:abstractNumId w:val="16"/>
  </w:num>
  <w:num w:numId="9" w16cid:durableId="407457877">
    <w:abstractNumId w:val="12"/>
  </w:num>
  <w:num w:numId="10" w16cid:durableId="1409502360">
    <w:abstractNumId w:val="2"/>
  </w:num>
  <w:num w:numId="11" w16cid:durableId="568807805">
    <w:abstractNumId w:val="10"/>
  </w:num>
  <w:num w:numId="12" w16cid:durableId="1374425269">
    <w:abstractNumId w:val="4"/>
  </w:num>
  <w:num w:numId="13" w16cid:durableId="549196613">
    <w:abstractNumId w:val="15"/>
  </w:num>
  <w:num w:numId="14" w16cid:durableId="1895848183">
    <w:abstractNumId w:val="17"/>
  </w:num>
  <w:num w:numId="15" w16cid:durableId="172651717">
    <w:abstractNumId w:val="3"/>
  </w:num>
  <w:num w:numId="16" w16cid:durableId="2139716895">
    <w:abstractNumId w:val="19"/>
  </w:num>
  <w:num w:numId="17" w16cid:durableId="843976373">
    <w:abstractNumId w:val="1"/>
  </w:num>
  <w:num w:numId="18" w16cid:durableId="114906462">
    <w:abstractNumId w:val="0"/>
  </w:num>
  <w:num w:numId="19" w16cid:durableId="608465261">
    <w:abstractNumId w:val="9"/>
  </w:num>
  <w:num w:numId="20" w16cid:durableId="209670774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0E2"/>
    <w:rsid w:val="00006457"/>
    <w:rsid w:val="0000783C"/>
    <w:rsid w:val="00007A7F"/>
    <w:rsid w:val="00007C78"/>
    <w:rsid w:val="00007FB0"/>
    <w:rsid w:val="00010224"/>
    <w:rsid w:val="00010FC8"/>
    <w:rsid w:val="000110B2"/>
    <w:rsid w:val="00011535"/>
    <w:rsid w:val="00013AE0"/>
    <w:rsid w:val="00014173"/>
    <w:rsid w:val="000145D0"/>
    <w:rsid w:val="0001475F"/>
    <w:rsid w:val="00014E06"/>
    <w:rsid w:val="0001541E"/>
    <w:rsid w:val="000166BF"/>
    <w:rsid w:val="000168B6"/>
    <w:rsid w:val="00017A43"/>
    <w:rsid w:val="00017C14"/>
    <w:rsid w:val="00017EE5"/>
    <w:rsid w:val="00020562"/>
    <w:rsid w:val="0002134C"/>
    <w:rsid w:val="00021384"/>
    <w:rsid w:val="000213C6"/>
    <w:rsid w:val="000214A3"/>
    <w:rsid w:val="00021A9F"/>
    <w:rsid w:val="000236AE"/>
    <w:rsid w:val="00023A4B"/>
    <w:rsid w:val="00024F27"/>
    <w:rsid w:val="00025068"/>
    <w:rsid w:val="00025510"/>
    <w:rsid w:val="00025751"/>
    <w:rsid w:val="00025B10"/>
    <w:rsid w:val="00025CCB"/>
    <w:rsid w:val="0002645A"/>
    <w:rsid w:val="0002725A"/>
    <w:rsid w:val="00027772"/>
    <w:rsid w:val="000277E7"/>
    <w:rsid w:val="000301DD"/>
    <w:rsid w:val="00031422"/>
    <w:rsid w:val="00031474"/>
    <w:rsid w:val="00031F91"/>
    <w:rsid w:val="00032922"/>
    <w:rsid w:val="00032968"/>
    <w:rsid w:val="00034334"/>
    <w:rsid w:val="0003460E"/>
    <w:rsid w:val="0003489A"/>
    <w:rsid w:val="00034A93"/>
    <w:rsid w:val="00034B1E"/>
    <w:rsid w:val="00035066"/>
    <w:rsid w:val="00035153"/>
    <w:rsid w:val="000359BC"/>
    <w:rsid w:val="000362EA"/>
    <w:rsid w:val="00040FC5"/>
    <w:rsid w:val="000410D2"/>
    <w:rsid w:val="00043A4B"/>
    <w:rsid w:val="00043AAE"/>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42CA"/>
    <w:rsid w:val="00054EDE"/>
    <w:rsid w:val="000552B5"/>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C40"/>
    <w:rsid w:val="00065DEA"/>
    <w:rsid w:val="00066C1B"/>
    <w:rsid w:val="00067229"/>
    <w:rsid w:val="000676FE"/>
    <w:rsid w:val="00067C50"/>
    <w:rsid w:val="00067E29"/>
    <w:rsid w:val="000703BD"/>
    <w:rsid w:val="000704FB"/>
    <w:rsid w:val="000705E0"/>
    <w:rsid w:val="00071165"/>
    <w:rsid w:val="00071CB4"/>
    <w:rsid w:val="000738A5"/>
    <w:rsid w:val="00073A33"/>
    <w:rsid w:val="0007438D"/>
    <w:rsid w:val="00074977"/>
    <w:rsid w:val="00074D24"/>
    <w:rsid w:val="000754A3"/>
    <w:rsid w:val="00076057"/>
    <w:rsid w:val="000765BE"/>
    <w:rsid w:val="000772F9"/>
    <w:rsid w:val="00077838"/>
    <w:rsid w:val="000778A4"/>
    <w:rsid w:val="00080544"/>
    <w:rsid w:val="0008080E"/>
    <w:rsid w:val="00080E31"/>
    <w:rsid w:val="0008154C"/>
    <w:rsid w:val="0008174E"/>
    <w:rsid w:val="00082137"/>
    <w:rsid w:val="00082E0D"/>
    <w:rsid w:val="000830DB"/>
    <w:rsid w:val="00083232"/>
    <w:rsid w:val="0008336B"/>
    <w:rsid w:val="0008346D"/>
    <w:rsid w:val="00083877"/>
    <w:rsid w:val="0008474F"/>
    <w:rsid w:val="0008545A"/>
    <w:rsid w:val="0008565B"/>
    <w:rsid w:val="000857EF"/>
    <w:rsid w:val="00085DB3"/>
    <w:rsid w:val="00086143"/>
    <w:rsid w:val="0008617B"/>
    <w:rsid w:val="000871A2"/>
    <w:rsid w:val="00087AED"/>
    <w:rsid w:val="00090839"/>
    <w:rsid w:val="0009095A"/>
    <w:rsid w:val="00091E38"/>
    <w:rsid w:val="000926AB"/>
    <w:rsid w:val="0009275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4ED1"/>
    <w:rsid w:val="000A70E2"/>
    <w:rsid w:val="000A79AA"/>
    <w:rsid w:val="000A7DCB"/>
    <w:rsid w:val="000B03C7"/>
    <w:rsid w:val="000B0E6E"/>
    <w:rsid w:val="000B108D"/>
    <w:rsid w:val="000B1455"/>
    <w:rsid w:val="000B14E8"/>
    <w:rsid w:val="000B1650"/>
    <w:rsid w:val="000B3164"/>
    <w:rsid w:val="000B67EF"/>
    <w:rsid w:val="000B6BC0"/>
    <w:rsid w:val="000B6F8E"/>
    <w:rsid w:val="000B7B89"/>
    <w:rsid w:val="000B7F75"/>
    <w:rsid w:val="000C001A"/>
    <w:rsid w:val="000C1032"/>
    <w:rsid w:val="000C1682"/>
    <w:rsid w:val="000C16A4"/>
    <w:rsid w:val="000C1BFF"/>
    <w:rsid w:val="000C2355"/>
    <w:rsid w:val="000C29F8"/>
    <w:rsid w:val="000C3711"/>
    <w:rsid w:val="000C3A96"/>
    <w:rsid w:val="000C45DB"/>
    <w:rsid w:val="000C498E"/>
    <w:rsid w:val="000C4DEB"/>
    <w:rsid w:val="000C517B"/>
    <w:rsid w:val="000C56AA"/>
    <w:rsid w:val="000C6011"/>
    <w:rsid w:val="000C62ED"/>
    <w:rsid w:val="000D069E"/>
    <w:rsid w:val="000D0D31"/>
    <w:rsid w:val="000D1485"/>
    <w:rsid w:val="000D152D"/>
    <w:rsid w:val="000D20DA"/>
    <w:rsid w:val="000D22A7"/>
    <w:rsid w:val="000D2B21"/>
    <w:rsid w:val="000D3255"/>
    <w:rsid w:val="000D3710"/>
    <w:rsid w:val="000D4582"/>
    <w:rsid w:val="000D4B17"/>
    <w:rsid w:val="000D5A4D"/>
    <w:rsid w:val="000D5CF1"/>
    <w:rsid w:val="000D5E4E"/>
    <w:rsid w:val="000D78BA"/>
    <w:rsid w:val="000E0395"/>
    <w:rsid w:val="000E08E0"/>
    <w:rsid w:val="000E2CB9"/>
    <w:rsid w:val="000E30D7"/>
    <w:rsid w:val="000E334E"/>
    <w:rsid w:val="000E475E"/>
    <w:rsid w:val="000E5AC7"/>
    <w:rsid w:val="000E5DE4"/>
    <w:rsid w:val="000E6138"/>
    <w:rsid w:val="000E6297"/>
    <w:rsid w:val="000E6D9E"/>
    <w:rsid w:val="000E6FBA"/>
    <w:rsid w:val="000E768C"/>
    <w:rsid w:val="000E7DE9"/>
    <w:rsid w:val="000F01E5"/>
    <w:rsid w:val="000F0BF2"/>
    <w:rsid w:val="000F1522"/>
    <w:rsid w:val="000F1A9A"/>
    <w:rsid w:val="000F208F"/>
    <w:rsid w:val="000F22DB"/>
    <w:rsid w:val="000F2876"/>
    <w:rsid w:val="000F28AD"/>
    <w:rsid w:val="000F2E1E"/>
    <w:rsid w:val="000F3492"/>
    <w:rsid w:val="000F45DC"/>
    <w:rsid w:val="000F474D"/>
    <w:rsid w:val="000F49C1"/>
    <w:rsid w:val="000F4B8E"/>
    <w:rsid w:val="000F4F76"/>
    <w:rsid w:val="000F509A"/>
    <w:rsid w:val="000F6E17"/>
    <w:rsid w:val="000F7D06"/>
    <w:rsid w:val="00101237"/>
    <w:rsid w:val="00102B54"/>
    <w:rsid w:val="00103476"/>
    <w:rsid w:val="00103DCB"/>
    <w:rsid w:val="00104516"/>
    <w:rsid w:val="00104A26"/>
    <w:rsid w:val="0010605A"/>
    <w:rsid w:val="001067EC"/>
    <w:rsid w:val="00107684"/>
    <w:rsid w:val="00110170"/>
    <w:rsid w:val="001103B4"/>
    <w:rsid w:val="00110481"/>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40C0"/>
    <w:rsid w:val="001145C1"/>
    <w:rsid w:val="00114959"/>
    <w:rsid w:val="00114989"/>
    <w:rsid w:val="0011560B"/>
    <w:rsid w:val="00115CE2"/>
    <w:rsid w:val="00116350"/>
    <w:rsid w:val="00116599"/>
    <w:rsid w:val="001165BE"/>
    <w:rsid w:val="00116888"/>
    <w:rsid w:val="0011731E"/>
    <w:rsid w:val="001174C0"/>
    <w:rsid w:val="00117828"/>
    <w:rsid w:val="00120277"/>
    <w:rsid w:val="00120E1F"/>
    <w:rsid w:val="00120E41"/>
    <w:rsid w:val="00121206"/>
    <w:rsid w:val="00122E56"/>
    <w:rsid w:val="001237AF"/>
    <w:rsid w:val="00123DFE"/>
    <w:rsid w:val="00123E26"/>
    <w:rsid w:val="0012503B"/>
    <w:rsid w:val="00125D05"/>
    <w:rsid w:val="0013005E"/>
    <w:rsid w:val="00130C4F"/>
    <w:rsid w:val="00131011"/>
    <w:rsid w:val="0013143C"/>
    <w:rsid w:val="00131C9F"/>
    <w:rsid w:val="00131CC3"/>
    <w:rsid w:val="00132666"/>
    <w:rsid w:val="00132670"/>
    <w:rsid w:val="00133B4F"/>
    <w:rsid w:val="0013419B"/>
    <w:rsid w:val="00135060"/>
    <w:rsid w:val="001363AC"/>
    <w:rsid w:val="00137279"/>
    <w:rsid w:val="0013745F"/>
    <w:rsid w:val="00137655"/>
    <w:rsid w:val="00137780"/>
    <w:rsid w:val="00137E13"/>
    <w:rsid w:val="00140E4D"/>
    <w:rsid w:val="00141071"/>
    <w:rsid w:val="00141381"/>
    <w:rsid w:val="001416F2"/>
    <w:rsid w:val="001418FA"/>
    <w:rsid w:val="001419D8"/>
    <w:rsid w:val="001421E1"/>
    <w:rsid w:val="0014278A"/>
    <w:rsid w:val="00142A75"/>
    <w:rsid w:val="00142D3B"/>
    <w:rsid w:val="0014382C"/>
    <w:rsid w:val="00143A50"/>
    <w:rsid w:val="0014495A"/>
    <w:rsid w:val="001452D8"/>
    <w:rsid w:val="001455FF"/>
    <w:rsid w:val="00145866"/>
    <w:rsid w:val="0014639C"/>
    <w:rsid w:val="001468BD"/>
    <w:rsid w:val="0014697D"/>
    <w:rsid w:val="00146C5F"/>
    <w:rsid w:val="00146C84"/>
    <w:rsid w:val="0014775A"/>
    <w:rsid w:val="00147B11"/>
    <w:rsid w:val="00147D4E"/>
    <w:rsid w:val="00151D5E"/>
    <w:rsid w:val="00152283"/>
    <w:rsid w:val="00152329"/>
    <w:rsid w:val="001525A5"/>
    <w:rsid w:val="0015294E"/>
    <w:rsid w:val="00153BA4"/>
    <w:rsid w:val="00154ED1"/>
    <w:rsid w:val="00155269"/>
    <w:rsid w:val="001554BA"/>
    <w:rsid w:val="00156371"/>
    <w:rsid w:val="00156DB2"/>
    <w:rsid w:val="00157059"/>
    <w:rsid w:val="001572A8"/>
    <w:rsid w:val="001572AC"/>
    <w:rsid w:val="00157587"/>
    <w:rsid w:val="001578AB"/>
    <w:rsid w:val="001601E1"/>
    <w:rsid w:val="00161977"/>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5CBE"/>
    <w:rsid w:val="0017667F"/>
    <w:rsid w:val="00176926"/>
    <w:rsid w:val="00176E99"/>
    <w:rsid w:val="00177597"/>
    <w:rsid w:val="00177FBE"/>
    <w:rsid w:val="00180083"/>
    <w:rsid w:val="00180366"/>
    <w:rsid w:val="001804A3"/>
    <w:rsid w:val="00180902"/>
    <w:rsid w:val="0018097E"/>
    <w:rsid w:val="00180BF7"/>
    <w:rsid w:val="001813C9"/>
    <w:rsid w:val="0018156A"/>
    <w:rsid w:val="0018157C"/>
    <w:rsid w:val="00181C2C"/>
    <w:rsid w:val="0018208A"/>
    <w:rsid w:val="001822C8"/>
    <w:rsid w:val="00182B9B"/>
    <w:rsid w:val="00183F50"/>
    <w:rsid w:val="0018539B"/>
    <w:rsid w:val="001859C3"/>
    <w:rsid w:val="001859F5"/>
    <w:rsid w:val="00186CB8"/>
    <w:rsid w:val="00187436"/>
    <w:rsid w:val="0018766D"/>
    <w:rsid w:val="00187F45"/>
    <w:rsid w:val="001906DE"/>
    <w:rsid w:val="00191BDC"/>
    <w:rsid w:val="00192B3C"/>
    <w:rsid w:val="00193452"/>
    <w:rsid w:val="00193BDC"/>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5067"/>
    <w:rsid w:val="001A5AC0"/>
    <w:rsid w:val="001A5C74"/>
    <w:rsid w:val="001A62ED"/>
    <w:rsid w:val="001A70A6"/>
    <w:rsid w:val="001B110B"/>
    <w:rsid w:val="001B1232"/>
    <w:rsid w:val="001B15FA"/>
    <w:rsid w:val="001B1967"/>
    <w:rsid w:val="001B1EE5"/>
    <w:rsid w:val="001B2446"/>
    <w:rsid w:val="001B2A9C"/>
    <w:rsid w:val="001B2E08"/>
    <w:rsid w:val="001B3D0A"/>
    <w:rsid w:val="001B4B32"/>
    <w:rsid w:val="001B4F8F"/>
    <w:rsid w:val="001B50B1"/>
    <w:rsid w:val="001B587C"/>
    <w:rsid w:val="001B5903"/>
    <w:rsid w:val="001B62EF"/>
    <w:rsid w:val="001B7125"/>
    <w:rsid w:val="001B7137"/>
    <w:rsid w:val="001B7299"/>
    <w:rsid w:val="001C063C"/>
    <w:rsid w:val="001C0E50"/>
    <w:rsid w:val="001C1293"/>
    <w:rsid w:val="001C12F9"/>
    <w:rsid w:val="001C14C0"/>
    <w:rsid w:val="001C19D4"/>
    <w:rsid w:val="001C1DC0"/>
    <w:rsid w:val="001C2653"/>
    <w:rsid w:val="001C29B8"/>
    <w:rsid w:val="001C2C03"/>
    <w:rsid w:val="001C2CDF"/>
    <w:rsid w:val="001C2EEE"/>
    <w:rsid w:val="001C4040"/>
    <w:rsid w:val="001C42CB"/>
    <w:rsid w:val="001C439A"/>
    <w:rsid w:val="001C4ACB"/>
    <w:rsid w:val="001C532C"/>
    <w:rsid w:val="001C5446"/>
    <w:rsid w:val="001C67F0"/>
    <w:rsid w:val="001C7EB6"/>
    <w:rsid w:val="001D041B"/>
    <w:rsid w:val="001D0C9D"/>
    <w:rsid w:val="001D1988"/>
    <w:rsid w:val="001D19C0"/>
    <w:rsid w:val="001D1D57"/>
    <w:rsid w:val="001D2283"/>
    <w:rsid w:val="001D2FF4"/>
    <w:rsid w:val="001D3BC7"/>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492"/>
    <w:rsid w:val="001F28B6"/>
    <w:rsid w:val="001F2EDA"/>
    <w:rsid w:val="001F3136"/>
    <w:rsid w:val="001F3830"/>
    <w:rsid w:val="001F3CA1"/>
    <w:rsid w:val="001F5729"/>
    <w:rsid w:val="001F6413"/>
    <w:rsid w:val="001F674E"/>
    <w:rsid w:val="001F6CC4"/>
    <w:rsid w:val="001F6DB2"/>
    <w:rsid w:val="001F7021"/>
    <w:rsid w:val="001F74F1"/>
    <w:rsid w:val="001F75D5"/>
    <w:rsid w:val="001F7700"/>
    <w:rsid w:val="001F7DE7"/>
    <w:rsid w:val="002002A1"/>
    <w:rsid w:val="00200757"/>
    <w:rsid w:val="002017F3"/>
    <w:rsid w:val="00201B7A"/>
    <w:rsid w:val="00202FEF"/>
    <w:rsid w:val="0020303A"/>
    <w:rsid w:val="00203784"/>
    <w:rsid w:val="00203E00"/>
    <w:rsid w:val="0020682C"/>
    <w:rsid w:val="0020733F"/>
    <w:rsid w:val="0020763F"/>
    <w:rsid w:val="00210D64"/>
    <w:rsid w:val="002116D0"/>
    <w:rsid w:val="0021186D"/>
    <w:rsid w:val="00211CEB"/>
    <w:rsid w:val="002126B9"/>
    <w:rsid w:val="002138D8"/>
    <w:rsid w:val="00214246"/>
    <w:rsid w:val="002143D1"/>
    <w:rsid w:val="00214583"/>
    <w:rsid w:val="00214D2C"/>
    <w:rsid w:val="00214E68"/>
    <w:rsid w:val="00214EE6"/>
    <w:rsid w:val="00215135"/>
    <w:rsid w:val="002154F7"/>
    <w:rsid w:val="00215804"/>
    <w:rsid w:val="002158F8"/>
    <w:rsid w:val="00216508"/>
    <w:rsid w:val="00216745"/>
    <w:rsid w:val="00216969"/>
    <w:rsid w:val="00216A6F"/>
    <w:rsid w:val="00216FFF"/>
    <w:rsid w:val="0021748D"/>
    <w:rsid w:val="002204CE"/>
    <w:rsid w:val="00220858"/>
    <w:rsid w:val="00220A2F"/>
    <w:rsid w:val="002215D8"/>
    <w:rsid w:val="00221E15"/>
    <w:rsid w:val="00221EE3"/>
    <w:rsid w:val="00222465"/>
    <w:rsid w:val="0022288E"/>
    <w:rsid w:val="00223665"/>
    <w:rsid w:val="00224199"/>
    <w:rsid w:val="002242E4"/>
    <w:rsid w:val="00225CAE"/>
    <w:rsid w:val="002262BE"/>
    <w:rsid w:val="00226645"/>
    <w:rsid w:val="00226AEB"/>
    <w:rsid w:val="00226D13"/>
    <w:rsid w:val="00226E8A"/>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2ED"/>
    <w:rsid w:val="00235412"/>
    <w:rsid w:val="0023571A"/>
    <w:rsid w:val="00235CDA"/>
    <w:rsid w:val="0023611E"/>
    <w:rsid w:val="00236618"/>
    <w:rsid w:val="002401A7"/>
    <w:rsid w:val="0024109F"/>
    <w:rsid w:val="00241198"/>
    <w:rsid w:val="0024154F"/>
    <w:rsid w:val="0024208D"/>
    <w:rsid w:val="002433F7"/>
    <w:rsid w:val="002435C9"/>
    <w:rsid w:val="002438E5"/>
    <w:rsid w:val="002445E7"/>
    <w:rsid w:val="002445E8"/>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57CEF"/>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65"/>
    <w:rsid w:val="00273CBC"/>
    <w:rsid w:val="002740C9"/>
    <w:rsid w:val="002762D6"/>
    <w:rsid w:val="00276B84"/>
    <w:rsid w:val="00276F35"/>
    <w:rsid w:val="00277C11"/>
    <w:rsid w:val="00277E76"/>
    <w:rsid w:val="00282D34"/>
    <w:rsid w:val="00283363"/>
    <w:rsid w:val="002834A4"/>
    <w:rsid w:val="002843E9"/>
    <w:rsid w:val="0028456A"/>
    <w:rsid w:val="002848F9"/>
    <w:rsid w:val="00284E39"/>
    <w:rsid w:val="00285FFE"/>
    <w:rsid w:val="00286080"/>
    <w:rsid w:val="002864B7"/>
    <w:rsid w:val="00286891"/>
    <w:rsid w:val="00286C84"/>
    <w:rsid w:val="002876C2"/>
    <w:rsid w:val="00287908"/>
    <w:rsid w:val="002908CD"/>
    <w:rsid w:val="00290D9D"/>
    <w:rsid w:val="002917B5"/>
    <w:rsid w:val="00294056"/>
    <w:rsid w:val="0029485A"/>
    <w:rsid w:val="00294D03"/>
    <w:rsid w:val="00294DB0"/>
    <w:rsid w:val="00295FCD"/>
    <w:rsid w:val="002964D1"/>
    <w:rsid w:val="0029663E"/>
    <w:rsid w:val="00296C92"/>
    <w:rsid w:val="00297024"/>
    <w:rsid w:val="002970A6"/>
    <w:rsid w:val="0029758B"/>
    <w:rsid w:val="0029784D"/>
    <w:rsid w:val="00297D0D"/>
    <w:rsid w:val="00297D6D"/>
    <w:rsid w:val="002A0503"/>
    <w:rsid w:val="002A0AAB"/>
    <w:rsid w:val="002A0AFE"/>
    <w:rsid w:val="002A0BCC"/>
    <w:rsid w:val="002A0E84"/>
    <w:rsid w:val="002A1B4A"/>
    <w:rsid w:val="002A21D5"/>
    <w:rsid w:val="002A2C18"/>
    <w:rsid w:val="002A3E1C"/>
    <w:rsid w:val="002A54B7"/>
    <w:rsid w:val="002A5E06"/>
    <w:rsid w:val="002A5FB2"/>
    <w:rsid w:val="002A64A5"/>
    <w:rsid w:val="002A663E"/>
    <w:rsid w:val="002A68D1"/>
    <w:rsid w:val="002A7DB8"/>
    <w:rsid w:val="002A7E9F"/>
    <w:rsid w:val="002B0212"/>
    <w:rsid w:val="002B024E"/>
    <w:rsid w:val="002B2389"/>
    <w:rsid w:val="002B2AF9"/>
    <w:rsid w:val="002B2AFA"/>
    <w:rsid w:val="002B3860"/>
    <w:rsid w:val="002B39FD"/>
    <w:rsid w:val="002B409D"/>
    <w:rsid w:val="002B427A"/>
    <w:rsid w:val="002B45E9"/>
    <w:rsid w:val="002B5037"/>
    <w:rsid w:val="002B5CD1"/>
    <w:rsid w:val="002B6460"/>
    <w:rsid w:val="002B6674"/>
    <w:rsid w:val="002B6D4C"/>
    <w:rsid w:val="002C02A3"/>
    <w:rsid w:val="002C061B"/>
    <w:rsid w:val="002C203C"/>
    <w:rsid w:val="002C2BA5"/>
    <w:rsid w:val="002C2BA6"/>
    <w:rsid w:val="002C329F"/>
    <w:rsid w:val="002C3779"/>
    <w:rsid w:val="002C37CF"/>
    <w:rsid w:val="002C3D94"/>
    <w:rsid w:val="002C44BD"/>
    <w:rsid w:val="002C4E4D"/>
    <w:rsid w:val="002C57A2"/>
    <w:rsid w:val="002C5B0E"/>
    <w:rsid w:val="002D048A"/>
    <w:rsid w:val="002D0685"/>
    <w:rsid w:val="002D0DFF"/>
    <w:rsid w:val="002D1111"/>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AE"/>
    <w:rsid w:val="002F0756"/>
    <w:rsid w:val="002F0F5B"/>
    <w:rsid w:val="002F1056"/>
    <w:rsid w:val="002F1151"/>
    <w:rsid w:val="002F2DA4"/>
    <w:rsid w:val="002F2FC8"/>
    <w:rsid w:val="002F3090"/>
    <w:rsid w:val="002F3587"/>
    <w:rsid w:val="002F3A1C"/>
    <w:rsid w:val="002F4949"/>
    <w:rsid w:val="002F49B8"/>
    <w:rsid w:val="002F4AF3"/>
    <w:rsid w:val="002F4D94"/>
    <w:rsid w:val="002F76EA"/>
    <w:rsid w:val="002F7B34"/>
    <w:rsid w:val="003008A0"/>
    <w:rsid w:val="00300C32"/>
    <w:rsid w:val="00300E3B"/>
    <w:rsid w:val="003012EB"/>
    <w:rsid w:val="003013C2"/>
    <w:rsid w:val="00302F7F"/>
    <w:rsid w:val="0030335B"/>
    <w:rsid w:val="00304358"/>
    <w:rsid w:val="00304ECC"/>
    <w:rsid w:val="00306673"/>
    <w:rsid w:val="003067FC"/>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1C4B"/>
    <w:rsid w:val="003220B1"/>
    <w:rsid w:val="00322428"/>
    <w:rsid w:val="003225A1"/>
    <w:rsid w:val="0032279E"/>
    <w:rsid w:val="00322C5B"/>
    <w:rsid w:val="00322CFC"/>
    <w:rsid w:val="00322D30"/>
    <w:rsid w:val="00323448"/>
    <w:rsid w:val="0032385C"/>
    <w:rsid w:val="00323A25"/>
    <w:rsid w:val="00323BD1"/>
    <w:rsid w:val="003240DB"/>
    <w:rsid w:val="0032446C"/>
    <w:rsid w:val="00324BE9"/>
    <w:rsid w:val="00324C28"/>
    <w:rsid w:val="00325470"/>
    <w:rsid w:val="0032676A"/>
    <w:rsid w:val="00326896"/>
    <w:rsid w:val="00326A68"/>
    <w:rsid w:val="00326EED"/>
    <w:rsid w:val="00327FC5"/>
    <w:rsid w:val="00331D3F"/>
    <w:rsid w:val="00332188"/>
    <w:rsid w:val="00332B68"/>
    <w:rsid w:val="00334CD5"/>
    <w:rsid w:val="003355A4"/>
    <w:rsid w:val="0033560F"/>
    <w:rsid w:val="0033597A"/>
    <w:rsid w:val="00335F0C"/>
    <w:rsid w:val="0033665A"/>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174"/>
    <w:rsid w:val="00345811"/>
    <w:rsid w:val="00345930"/>
    <w:rsid w:val="003467DB"/>
    <w:rsid w:val="00347518"/>
    <w:rsid w:val="003479E5"/>
    <w:rsid w:val="00350668"/>
    <w:rsid w:val="00350C29"/>
    <w:rsid w:val="003514D5"/>
    <w:rsid w:val="003514F9"/>
    <w:rsid w:val="00351DB9"/>
    <w:rsid w:val="00352050"/>
    <w:rsid w:val="0035265F"/>
    <w:rsid w:val="00352D90"/>
    <w:rsid w:val="00353A19"/>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2272"/>
    <w:rsid w:val="00372797"/>
    <w:rsid w:val="00372C27"/>
    <w:rsid w:val="00372E47"/>
    <w:rsid w:val="00375365"/>
    <w:rsid w:val="00376D49"/>
    <w:rsid w:val="00377429"/>
    <w:rsid w:val="00377B37"/>
    <w:rsid w:val="003806AB"/>
    <w:rsid w:val="00380773"/>
    <w:rsid w:val="0038085C"/>
    <w:rsid w:val="00380BD0"/>
    <w:rsid w:val="0038147D"/>
    <w:rsid w:val="00381711"/>
    <w:rsid w:val="0038246F"/>
    <w:rsid w:val="0038271D"/>
    <w:rsid w:val="003829A7"/>
    <w:rsid w:val="003830A5"/>
    <w:rsid w:val="00383624"/>
    <w:rsid w:val="003836A6"/>
    <w:rsid w:val="003839F8"/>
    <w:rsid w:val="003845A7"/>
    <w:rsid w:val="00384856"/>
    <w:rsid w:val="00384911"/>
    <w:rsid w:val="003849EF"/>
    <w:rsid w:val="00386333"/>
    <w:rsid w:val="0038674E"/>
    <w:rsid w:val="00386CB9"/>
    <w:rsid w:val="00387C3D"/>
    <w:rsid w:val="003906D9"/>
    <w:rsid w:val="00390BDB"/>
    <w:rsid w:val="0039105F"/>
    <w:rsid w:val="003912F5"/>
    <w:rsid w:val="003915D1"/>
    <w:rsid w:val="0039173A"/>
    <w:rsid w:val="00391A76"/>
    <w:rsid w:val="00391AEB"/>
    <w:rsid w:val="00391DF1"/>
    <w:rsid w:val="00391FFB"/>
    <w:rsid w:val="003922B6"/>
    <w:rsid w:val="00393B5B"/>
    <w:rsid w:val="003948BB"/>
    <w:rsid w:val="003959BE"/>
    <w:rsid w:val="00395F52"/>
    <w:rsid w:val="00395FA3"/>
    <w:rsid w:val="003963F5"/>
    <w:rsid w:val="003972E2"/>
    <w:rsid w:val="003A0032"/>
    <w:rsid w:val="003A1620"/>
    <w:rsid w:val="003A21D1"/>
    <w:rsid w:val="003A22A1"/>
    <w:rsid w:val="003A2B71"/>
    <w:rsid w:val="003A3617"/>
    <w:rsid w:val="003A4205"/>
    <w:rsid w:val="003A4D35"/>
    <w:rsid w:val="003A5F6A"/>
    <w:rsid w:val="003A67D1"/>
    <w:rsid w:val="003A6F05"/>
    <w:rsid w:val="003A6F53"/>
    <w:rsid w:val="003A719A"/>
    <w:rsid w:val="003B05AA"/>
    <w:rsid w:val="003B08DF"/>
    <w:rsid w:val="003B0D2B"/>
    <w:rsid w:val="003B0E84"/>
    <w:rsid w:val="003B0EB6"/>
    <w:rsid w:val="003B21B1"/>
    <w:rsid w:val="003B36AA"/>
    <w:rsid w:val="003B37C8"/>
    <w:rsid w:val="003B4ADD"/>
    <w:rsid w:val="003B5024"/>
    <w:rsid w:val="003B65C2"/>
    <w:rsid w:val="003B7175"/>
    <w:rsid w:val="003B75B8"/>
    <w:rsid w:val="003B76FC"/>
    <w:rsid w:val="003C11C1"/>
    <w:rsid w:val="003C12BA"/>
    <w:rsid w:val="003C1546"/>
    <w:rsid w:val="003C156F"/>
    <w:rsid w:val="003C22F1"/>
    <w:rsid w:val="003C3134"/>
    <w:rsid w:val="003C34F8"/>
    <w:rsid w:val="003C3724"/>
    <w:rsid w:val="003C39D1"/>
    <w:rsid w:val="003C3B44"/>
    <w:rsid w:val="003C403A"/>
    <w:rsid w:val="003C47B0"/>
    <w:rsid w:val="003C4DD9"/>
    <w:rsid w:val="003C5046"/>
    <w:rsid w:val="003C6D6D"/>
    <w:rsid w:val="003C717D"/>
    <w:rsid w:val="003D0759"/>
    <w:rsid w:val="003D0ABB"/>
    <w:rsid w:val="003D0D91"/>
    <w:rsid w:val="003D402B"/>
    <w:rsid w:val="003D4D18"/>
    <w:rsid w:val="003D5996"/>
    <w:rsid w:val="003D6751"/>
    <w:rsid w:val="003D6759"/>
    <w:rsid w:val="003D6804"/>
    <w:rsid w:val="003D6DBB"/>
    <w:rsid w:val="003D70B5"/>
    <w:rsid w:val="003D7D42"/>
    <w:rsid w:val="003E1689"/>
    <w:rsid w:val="003E2BC9"/>
    <w:rsid w:val="003E2F34"/>
    <w:rsid w:val="003E31CF"/>
    <w:rsid w:val="003E4852"/>
    <w:rsid w:val="003E75F7"/>
    <w:rsid w:val="003E782A"/>
    <w:rsid w:val="003F07FA"/>
    <w:rsid w:val="003F097F"/>
    <w:rsid w:val="003F0C6D"/>
    <w:rsid w:val="003F166C"/>
    <w:rsid w:val="003F1976"/>
    <w:rsid w:val="003F2876"/>
    <w:rsid w:val="003F2943"/>
    <w:rsid w:val="003F2DAC"/>
    <w:rsid w:val="003F2FA2"/>
    <w:rsid w:val="003F3060"/>
    <w:rsid w:val="003F347E"/>
    <w:rsid w:val="003F453B"/>
    <w:rsid w:val="003F4613"/>
    <w:rsid w:val="003F5740"/>
    <w:rsid w:val="003F5E97"/>
    <w:rsid w:val="003F612F"/>
    <w:rsid w:val="003F68A6"/>
    <w:rsid w:val="003F6FD4"/>
    <w:rsid w:val="003F73ED"/>
    <w:rsid w:val="003F7F5D"/>
    <w:rsid w:val="00400A5D"/>
    <w:rsid w:val="00400FF9"/>
    <w:rsid w:val="00401066"/>
    <w:rsid w:val="00401285"/>
    <w:rsid w:val="00402336"/>
    <w:rsid w:val="0040271F"/>
    <w:rsid w:val="00402983"/>
    <w:rsid w:val="004045DA"/>
    <w:rsid w:val="00404D95"/>
    <w:rsid w:val="0040575D"/>
    <w:rsid w:val="0040760D"/>
    <w:rsid w:val="004114AA"/>
    <w:rsid w:val="00411C86"/>
    <w:rsid w:val="004129FD"/>
    <w:rsid w:val="004130BE"/>
    <w:rsid w:val="00414B60"/>
    <w:rsid w:val="00415699"/>
    <w:rsid w:val="00415E3F"/>
    <w:rsid w:val="004166E1"/>
    <w:rsid w:val="00416FE2"/>
    <w:rsid w:val="00417000"/>
    <w:rsid w:val="00417F18"/>
    <w:rsid w:val="00420A4A"/>
    <w:rsid w:val="00420BAF"/>
    <w:rsid w:val="00420BDF"/>
    <w:rsid w:val="00421E08"/>
    <w:rsid w:val="0042227D"/>
    <w:rsid w:val="00422520"/>
    <w:rsid w:val="00423D3A"/>
    <w:rsid w:val="00423E19"/>
    <w:rsid w:val="004243AA"/>
    <w:rsid w:val="00424CF6"/>
    <w:rsid w:val="00424E61"/>
    <w:rsid w:val="0042615C"/>
    <w:rsid w:val="004262A0"/>
    <w:rsid w:val="00426BFD"/>
    <w:rsid w:val="004277F6"/>
    <w:rsid w:val="00427A9F"/>
    <w:rsid w:val="0043057B"/>
    <w:rsid w:val="00431169"/>
    <w:rsid w:val="00431289"/>
    <w:rsid w:val="00431372"/>
    <w:rsid w:val="004329E2"/>
    <w:rsid w:val="00432D41"/>
    <w:rsid w:val="00433A92"/>
    <w:rsid w:val="00434A44"/>
    <w:rsid w:val="00435511"/>
    <w:rsid w:val="00435F2E"/>
    <w:rsid w:val="0043668A"/>
    <w:rsid w:val="0043670B"/>
    <w:rsid w:val="004371DA"/>
    <w:rsid w:val="0043723E"/>
    <w:rsid w:val="00440A19"/>
    <w:rsid w:val="004414C4"/>
    <w:rsid w:val="00442989"/>
    <w:rsid w:val="00442ECC"/>
    <w:rsid w:val="0044305B"/>
    <w:rsid w:val="0044353D"/>
    <w:rsid w:val="00444480"/>
    <w:rsid w:val="004448F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2319"/>
    <w:rsid w:val="00463DB4"/>
    <w:rsid w:val="00464030"/>
    <w:rsid w:val="00466312"/>
    <w:rsid w:val="00467EE5"/>
    <w:rsid w:val="00470786"/>
    <w:rsid w:val="00470B67"/>
    <w:rsid w:val="0047173C"/>
    <w:rsid w:val="00471D58"/>
    <w:rsid w:val="00471E76"/>
    <w:rsid w:val="00472C97"/>
    <w:rsid w:val="00473A2C"/>
    <w:rsid w:val="0047400D"/>
    <w:rsid w:val="00474652"/>
    <w:rsid w:val="00474CFD"/>
    <w:rsid w:val="0047530E"/>
    <w:rsid w:val="00475A12"/>
    <w:rsid w:val="004766C1"/>
    <w:rsid w:val="004767A4"/>
    <w:rsid w:val="004771CF"/>
    <w:rsid w:val="00477334"/>
    <w:rsid w:val="004807E7"/>
    <w:rsid w:val="00480A3F"/>
    <w:rsid w:val="004835DC"/>
    <w:rsid w:val="00483C8A"/>
    <w:rsid w:val="004849BB"/>
    <w:rsid w:val="004850BC"/>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681"/>
    <w:rsid w:val="004967D2"/>
    <w:rsid w:val="00497B99"/>
    <w:rsid w:val="004A003F"/>
    <w:rsid w:val="004A060F"/>
    <w:rsid w:val="004A0D9B"/>
    <w:rsid w:val="004A143D"/>
    <w:rsid w:val="004A1A12"/>
    <w:rsid w:val="004A24C0"/>
    <w:rsid w:val="004A2B3A"/>
    <w:rsid w:val="004A2D46"/>
    <w:rsid w:val="004A358E"/>
    <w:rsid w:val="004A4A72"/>
    <w:rsid w:val="004A4C8C"/>
    <w:rsid w:val="004A4CAF"/>
    <w:rsid w:val="004A4FE1"/>
    <w:rsid w:val="004A510E"/>
    <w:rsid w:val="004A5475"/>
    <w:rsid w:val="004A54B0"/>
    <w:rsid w:val="004A55FD"/>
    <w:rsid w:val="004A5C75"/>
    <w:rsid w:val="004A6B4E"/>
    <w:rsid w:val="004A764A"/>
    <w:rsid w:val="004A7B4E"/>
    <w:rsid w:val="004A7B6B"/>
    <w:rsid w:val="004A7B96"/>
    <w:rsid w:val="004B137E"/>
    <w:rsid w:val="004B15A4"/>
    <w:rsid w:val="004B22A8"/>
    <w:rsid w:val="004B32CC"/>
    <w:rsid w:val="004B382C"/>
    <w:rsid w:val="004B4801"/>
    <w:rsid w:val="004B4A1B"/>
    <w:rsid w:val="004B5A87"/>
    <w:rsid w:val="004B6346"/>
    <w:rsid w:val="004B679C"/>
    <w:rsid w:val="004B6C1C"/>
    <w:rsid w:val="004B6F42"/>
    <w:rsid w:val="004B729C"/>
    <w:rsid w:val="004B77DA"/>
    <w:rsid w:val="004B7924"/>
    <w:rsid w:val="004C0310"/>
    <w:rsid w:val="004C05CB"/>
    <w:rsid w:val="004C1058"/>
    <w:rsid w:val="004C12B9"/>
    <w:rsid w:val="004C17C2"/>
    <w:rsid w:val="004C4215"/>
    <w:rsid w:val="004C44FE"/>
    <w:rsid w:val="004C4790"/>
    <w:rsid w:val="004C4BB5"/>
    <w:rsid w:val="004C5ACE"/>
    <w:rsid w:val="004C5C11"/>
    <w:rsid w:val="004C6351"/>
    <w:rsid w:val="004C6CF3"/>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625A"/>
    <w:rsid w:val="004D6C74"/>
    <w:rsid w:val="004E01A9"/>
    <w:rsid w:val="004E0341"/>
    <w:rsid w:val="004E03AF"/>
    <w:rsid w:val="004E096B"/>
    <w:rsid w:val="004E0AA5"/>
    <w:rsid w:val="004E25C3"/>
    <w:rsid w:val="004E2CCC"/>
    <w:rsid w:val="004E2F04"/>
    <w:rsid w:val="004E4038"/>
    <w:rsid w:val="004E4042"/>
    <w:rsid w:val="004E4856"/>
    <w:rsid w:val="004E5E88"/>
    <w:rsid w:val="004E6E9E"/>
    <w:rsid w:val="004E7046"/>
    <w:rsid w:val="004E7170"/>
    <w:rsid w:val="004E7E46"/>
    <w:rsid w:val="004F04B9"/>
    <w:rsid w:val="004F0F57"/>
    <w:rsid w:val="004F1331"/>
    <w:rsid w:val="004F1513"/>
    <w:rsid w:val="004F211F"/>
    <w:rsid w:val="004F21BD"/>
    <w:rsid w:val="004F28FA"/>
    <w:rsid w:val="004F38B4"/>
    <w:rsid w:val="004F5215"/>
    <w:rsid w:val="004F65FF"/>
    <w:rsid w:val="004F6CA7"/>
    <w:rsid w:val="004F6E42"/>
    <w:rsid w:val="004F731A"/>
    <w:rsid w:val="004F7473"/>
    <w:rsid w:val="00500129"/>
    <w:rsid w:val="005009FC"/>
    <w:rsid w:val="00501367"/>
    <w:rsid w:val="00501998"/>
    <w:rsid w:val="00501D9F"/>
    <w:rsid w:val="005034CC"/>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2946"/>
    <w:rsid w:val="00514B29"/>
    <w:rsid w:val="00515332"/>
    <w:rsid w:val="00515747"/>
    <w:rsid w:val="00515DD7"/>
    <w:rsid w:val="00516138"/>
    <w:rsid w:val="00516E1F"/>
    <w:rsid w:val="00516EF1"/>
    <w:rsid w:val="00517614"/>
    <w:rsid w:val="00517881"/>
    <w:rsid w:val="00517B03"/>
    <w:rsid w:val="00517D46"/>
    <w:rsid w:val="005203DD"/>
    <w:rsid w:val="0052097C"/>
    <w:rsid w:val="005212D4"/>
    <w:rsid w:val="00521F33"/>
    <w:rsid w:val="005223FA"/>
    <w:rsid w:val="00522876"/>
    <w:rsid w:val="00522A05"/>
    <w:rsid w:val="00522D3C"/>
    <w:rsid w:val="00523977"/>
    <w:rsid w:val="00525132"/>
    <w:rsid w:val="00525CB9"/>
    <w:rsid w:val="005264C2"/>
    <w:rsid w:val="005269E6"/>
    <w:rsid w:val="00526A2B"/>
    <w:rsid w:val="005274F1"/>
    <w:rsid w:val="0052761B"/>
    <w:rsid w:val="00527B6A"/>
    <w:rsid w:val="0053166F"/>
    <w:rsid w:val="00531DA5"/>
    <w:rsid w:val="00532023"/>
    <w:rsid w:val="00532143"/>
    <w:rsid w:val="00532427"/>
    <w:rsid w:val="00532EDC"/>
    <w:rsid w:val="005336E3"/>
    <w:rsid w:val="0053393D"/>
    <w:rsid w:val="005339F3"/>
    <w:rsid w:val="00534A0D"/>
    <w:rsid w:val="00535202"/>
    <w:rsid w:val="00535391"/>
    <w:rsid w:val="00535B92"/>
    <w:rsid w:val="00535C16"/>
    <w:rsid w:val="00536733"/>
    <w:rsid w:val="005369FC"/>
    <w:rsid w:val="00536B9B"/>
    <w:rsid w:val="00536BAC"/>
    <w:rsid w:val="0053769C"/>
    <w:rsid w:val="00540A29"/>
    <w:rsid w:val="00541640"/>
    <w:rsid w:val="00541910"/>
    <w:rsid w:val="00542646"/>
    <w:rsid w:val="00542CA2"/>
    <w:rsid w:val="00543572"/>
    <w:rsid w:val="005435FE"/>
    <w:rsid w:val="0054374C"/>
    <w:rsid w:val="0054518C"/>
    <w:rsid w:val="0054576D"/>
    <w:rsid w:val="00545BA6"/>
    <w:rsid w:val="00545C96"/>
    <w:rsid w:val="00545D53"/>
    <w:rsid w:val="00545E60"/>
    <w:rsid w:val="005468F1"/>
    <w:rsid w:val="00546D18"/>
    <w:rsid w:val="00546D5E"/>
    <w:rsid w:val="0054760A"/>
    <w:rsid w:val="00550118"/>
    <w:rsid w:val="005516A3"/>
    <w:rsid w:val="005520CF"/>
    <w:rsid w:val="00554211"/>
    <w:rsid w:val="00554979"/>
    <w:rsid w:val="00554D0B"/>
    <w:rsid w:val="00554F4F"/>
    <w:rsid w:val="005562AB"/>
    <w:rsid w:val="005567E7"/>
    <w:rsid w:val="00556F80"/>
    <w:rsid w:val="005574A1"/>
    <w:rsid w:val="005607FE"/>
    <w:rsid w:val="00560C8D"/>
    <w:rsid w:val="00561114"/>
    <w:rsid w:val="00561301"/>
    <w:rsid w:val="0056182F"/>
    <w:rsid w:val="00561B46"/>
    <w:rsid w:val="00562F73"/>
    <w:rsid w:val="005637F2"/>
    <w:rsid w:val="00563BDC"/>
    <w:rsid w:val="00563DF7"/>
    <w:rsid w:val="00564D1D"/>
    <w:rsid w:val="0056596E"/>
    <w:rsid w:val="0056704A"/>
    <w:rsid w:val="00567D75"/>
    <w:rsid w:val="00570C94"/>
    <w:rsid w:val="005711C6"/>
    <w:rsid w:val="005722C0"/>
    <w:rsid w:val="005726E2"/>
    <w:rsid w:val="005727FE"/>
    <w:rsid w:val="00572C62"/>
    <w:rsid w:val="00572F2D"/>
    <w:rsid w:val="005731A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2CCF"/>
    <w:rsid w:val="0058374B"/>
    <w:rsid w:val="005837E7"/>
    <w:rsid w:val="00583EF5"/>
    <w:rsid w:val="00585DD6"/>
    <w:rsid w:val="005868C0"/>
    <w:rsid w:val="00586C95"/>
    <w:rsid w:val="005870F8"/>
    <w:rsid w:val="00587377"/>
    <w:rsid w:val="0058771B"/>
    <w:rsid w:val="00587888"/>
    <w:rsid w:val="00587A7C"/>
    <w:rsid w:val="00587DA6"/>
    <w:rsid w:val="0059018D"/>
    <w:rsid w:val="00590EC2"/>
    <w:rsid w:val="0059143B"/>
    <w:rsid w:val="005919E5"/>
    <w:rsid w:val="00591A94"/>
    <w:rsid w:val="00591B19"/>
    <w:rsid w:val="005926DC"/>
    <w:rsid w:val="00592844"/>
    <w:rsid w:val="00592CF7"/>
    <w:rsid w:val="005935BA"/>
    <w:rsid w:val="005939CD"/>
    <w:rsid w:val="00594E01"/>
    <w:rsid w:val="0059549E"/>
    <w:rsid w:val="00595DF5"/>
    <w:rsid w:val="0059671B"/>
    <w:rsid w:val="00596D63"/>
    <w:rsid w:val="00596FA8"/>
    <w:rsid w:val="005972F7"/>
    <w:rsid w:val="005973BF"/>
    <w:rsid w:val="005974BF"/>
    <w:rsid w:val="005A03DE"/>
    <w:rsid w:val="005A06A1"/>
    <w:rsid w:val="005A1048"/>
    <w:rsid w:val="005A1AD6"/>
    <w:rsid w:val="005A1C04"/>
    <w:rsid w:val="005A215F"/>
    <w:rsid w:val="005A223B"/>
    <w:rsid w:val="005A241D"/>
    <w:rsid w:val="005A4596"/>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24E8"/>
    <w:rsid w:val="005D3763"/>
    <w:rsid w:val="005D3D24"/>
    <w:rsid w:val="005D4C3B"/>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199"/>
    <w:rsid w:val="005F13D3"/>
    <w:rsid w:val="005F1873"/>
    <w:rsid w:val="005F19E9"/>
    <w:rsid w:val="005F43C1"/>
    <w:rsid w:val="005F486C"/>
    <w:rsid w:val="005F58CB"/>
    <w:rsid w:val="005F59E2"/>
    <w:rsid w:val="005F59E8"/>
    <w:rsid w:val="005F5C6F"/>
    <w:rsid w:val="005F7258"/>
    <w:rsid w:val="005F7C6B"/>
    <w:rsid w:val="005F7E19"/>
    <w:rsid w:val="005F7FF5"/>
    <w:rsid w:val="006004E6"/>
    <w:rsid w:val="00602894"/>
    <w:rsid w:val="006044A2"/>
    <w:rsid w:val="0060547B"/>
    <w:rsid w:val="00605E71"/>
    <w:rsid w:val="0060622A"/>
    <w:rsid w:val="00606447"/>
    <w:rsid w:val="0060674B"/>
    <w:rsid w:val="006078EF"/>
    <w:rsid w:val="00607AAC"/>
    <w:rsid w:val="00607B69"/>
    <w:rsid w:val="00607D52"/>
    <w:rsid w:val="006103D1"/>
    <w:rsid w:val="00610565"/>
    <w:rsid w:val="00610F7A"/>
    <w:rsid w:val="0061285A"/>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112F"/>
    <w:rsid w:val="00621704"/>
    <w:rsid w:val="00621CAF"/>
    <w:rsid w:val="00622504"/>
    <w:rsid w:val="0062254B"/>
    <w:rsid w:val="00622895"/>
    <w:rsid w:val="00622EB3"/>
    <w:rsid w:val="00625231"/>
    <w:rsid w:val="006263BF"/>
    <w:rsid w:val="00626A3E"/>
    <w:rsid w:val="00627B8B"/>
    <w:rsid w:val="00630AD3"/>
    <w:rsid w:val="006314B9"/>
    <w:rsid w:val="00631521"/>
    <w:rsid w:val="00633186"/>
    <w:rsid w:val="00633C48"/>
    <w:rsid w:val="0063515D"/>
    <w:rsid w:val="00635D24"/>
    <w:rsid w:val="00635E93"/>
    <w:rsid w:val="00636148"/>
    <w:rsid w:val="0063755C"/>
    <w:rsid w:val="0063768B"/>
    <w:rsid w:val="00637699"/>
    <w:rsid w:val="00637CDA"/>
    <w:rsid w:val="006400F8"/>
    <w:rsid w:val="00640338"/>
    <w:rsid w:val="006403EF"/>
    <w:rsid w:val="00640A9A"/>
    <w:rsid w:val="00640BAB"/>
    <w:rsid w:val="006412ED"/>
    <w:rsid w:val="006413C1"/>
    <w:rsid w:val="00642C88"/>
    <w:rsid w:val="00644233"/>
    <w:rsid w:val="00644488"/>
    <w:rsid w:val="0064521F"/>
    <w:rsid w:val="00645AAF"/>
    <w:rsid w:val="0064650E"/>
    <w:rsid w:val="006478A9"/>
    <w:rsid w:val="00647AAD"/>
    <w:rsid w:val="00650A56"/>
    <w:rsid w:val="006510C3"/>
    <w:rsid w:val="0065133E"/>
    <w:rsid w:val="0065180E"/>
    <w:rsid w:val="00651AA3"/>
    <w:rsid w:val="00651FC1"/>
    <w:rsid w:val="006528DE"/>
    <w:rsid w:val="0065297A"/>
    <w:rsid w:val="006538C8"/>
    <w:rsid w:val="0065400A"/>
    <w:rsid w:val="0065461C"/>
    <w:rsid w:val="0065489E"/>
    <w:rsid w:val="00654B6E"/>
    <w:rsid w:val="006557B1"/>
    <w:rsid w:val="00655B2B"/>
    <w:rsid w:val="00657808"/>
    <w:rsid w:val="006606A5"/>
    <w:rsid w:val="0066084A"/>
    <w:rsid w:val="00661088"/>
    <w:rsid w:val="0066184A"/>
    <w:rsid w:val="00661B8F"/>
    <w:rsid w:val="00661F33"/>
    <w:rsid w:val="00662C01"/>
    <w:rsid w:val="006633EF"/>
    <w:rsid w:val="00664852"/>
    <w:rsid w:val="006649E9"/>
    <w:rsid w:val="006650CA"/>
    <w:rsid w:val="006653B6"/>
    <w:rsid w:val="00666E41"/>
    <w:rsid w:val="0066707A"/>
    <w:rsid w:val="006708A6"/>
    <w:rsid w:val="006708C4"/>
    <w:rsid w:val="00671AC5"/>
    <w:rsid w:val="00673C54"/>
    <w:rsid w:val="00673EDB"/>
    <w:rsid w:val="00674783"/>
    <w:rsid w:val="00675232"/>
    <w:rsid w:val="00675E07"/>
    <w:rsid w:val="00676B19"/>
    <w:rsid w:val="00676D28"/>
    <w:rsid w:val="00676D86"/>
    <w:rsid w:val="00677BB4"/>
    <w:rsid w:val="00680542"/>
    <w:rsid w:val="00680E69"/>
    <w:rsid w:val="006815A9"/>
    <w:rsid w:val="00681FF3"/>
    <w:rsid w:val="006820D1"/>
    <w:rsid w:val="006847E5"/>
    <w:rsid w:val="006848B3"/>
    <w:rsid w:val="00685579"/>
    <w:rsid w:val="00685B41"/>
    <w:rsid w:val="00685F84"/>
    <w:rsid w:val="00686362"/>
    <w:rsid w:val="00686562"/>
    <w:rsid w:val="006865AF"/>
    <w:rsid w:val="00686E45"/>
    <w:rsid w:val="00687144"/>
    <w:rsid w:val="00687750"/>
    <w:rsid w:val="006908F5"/>
    <w:rsid w:val="00691430"/>
    <w:rsid w:val="00691980"/>
    <w:rsid w:val="00691E18"/>
    <w:rsid w:val="0069279F"/>
    <w:rsid w:val="00692DB8"/>
    <w:rsid w:val="00693334"/>
    <w:rsid w:val="00694053"/>
    <w:rsid w:val="0069505C"/>
    <w:rsid w:val="00695455"/>
    <w:rsid w:val="006972FE"/>
    <w:rsid w:val="006A05D5"/>
    <w:rsid w:val="006A16B2"/>
    <w:rsid w:val="006A1BA5"/>
    <w:rsid w:val="006A1C96"/>
    <w:rsid w:val="006A351A"/>
    <w:rsid w:val="006A3592"/>
    <w:rsid w:val="006A3E1E"/>
    <w:rsid w:val="006A406F"/>
    <w:rsid w:val="006A5272"/>
    <w:rsid w:val="006A5295"/>
    <w:rsid w:val="006A60ED"/>
    <w:rsid w:val="006A64D1"/>
    <w:rsid w:val="006B01A0"/>
    <w:rsid w:val="006B163B"/>
    <w:rsid w:val="006B1A6E"/>
    <w:rsid w:val="006B1C40"/>
    <w:rsid w:val="006B1D69"/>
    <w:rsid w:val="006B1F50"/>
    <w:rsid w:val="006B5ED1"/>
    <w:rsid w:val="006B78DD"/>
    <w:rsid w:val="006C01B3"/>
    <w:rsid w:val="006C0444"/>
    <w:rsid w:val="006C0CD8"/>
    <w:rsid w:val="006C0F1D"/>
    <w:rsid w:val="006C1E66"/>
    <w:rsid w:val="006C1FF6"/>
    <w:rsid w:val="006C2112"/>
    <w:rsid w:val="006C27F7"/>
    <w:rsid w:val="006C340F"/>
    <w:rsid w:val="006C3B01"/>
    <w:rsid w:val="006C4694"/>
    <w:rsid w:val="006C56AD"/>
    <w:rsid w:val="006C5B7A"/>
    <w:rsid w:val="006C61C0"/>
    <w:rsid w:val="006D07AC"/>
    <w:rsid w:val="006D0FE9"/>
    <w:rsid w:val="006D1BBF"/>
    <w:rsid w:val="006D2108"/>
    <w:rsid w:val="006D2E6D"/>
    <w:rsid w:val="006D3201"/>
    <w:rsid w:val="006D32E7"/>
    <w:rsid w:val="006D56B7"/>
    <w:rsid w:val="006D5AE1"/>
    <w:rsid w:val="006D60AB"/>
    <w:rsid w:val="006D63AD"/>
    <w:rsid w:val="006D69B0"/>
    <w:rsid w:val="006D6B78"/>
    <w:rsid w:val="006D6CBB"/>
    <w:rsid w:val="006D75AF"/>
    <w:rsid w:val="006D77B8"/>
    <w:rsid w:val="006D7D26"/>
    <w:rsid w:val="006E0996"/>
    <w:rsid w:val="006E0CCC"/>
    <w:rsid w:val="006E2138"/>
    <w:rsid w:val="006E2384"/>
    <w:rsid w:val="006E2731"/>
    <w:rsid w:val="006E42AD"/>
    <w:rsid w:val="006E43FF"/>
    <w:rsid w:val="006E4879"/>
    <w:rsid w:val="006E4931"/>
    <w:rsid w:val="006E57D5"/>
    <w:rsid w:val="006E64C1"/>
    <w:rsid w:val="006E7C59"/>
    <w:rsid w:val="006F0177"/>
    <w:rsid w:val="006F09DB"/>
    <w:rsid w:val="006F0C58"/>
    <w:rsid w:val="006F0CF9"/>
    <w:rsid w:val="006F1ADA"/>
    <w:rsid w:val="006F2446"/>
    <w:rsid w:val="006F269A"/>
    <w:rsid w:val="006F27F6"/>
    <w:rsid w:val="006F3286"/>
    <w:rsid w:val="006F3907"/>
    <w:rsid w:val="006F3D1E"/>
    <w:rsid w:val="006F4055"/>
    <w:rsid w:val="006F415B"/>
    <w:rsid w:val="006F566B"/>
    <w:rsid w:val="006F6E5A"/>
    <w:rsid w:val="006F6EBC"/>
    <w:rsid w:val="006F6F03"/>
    <w:rsid w:val="006F7A46"/>
    <w:rsid w:val="006F7ABF"/>
    <w:rsid w:val="00701618"/>
    <w:rsid w:val="007017DA"/>
    <w:rsid w:val="00701D76"/>
    <w:rsid w:val="00701F1E"/>
    <w:rsid w:val="007021F4"/>
    <w:rsid w:val="0070297F"/>
    <w:rsid w:val="00702F77"/>
    <w:rsid w:val="00703CD8"/>
    <w:rsid w:val="00703E32"/>
    <w:rsid w:val="00704049"/>
    <w:rsid w:val="00704937"/>
    <w:rsid w:val="00706232"/>
    <w:rsid w:val="007067BB"/>
    <w:rsid w:val="007070CC"/>
    <w:rsid w:val="007073DB"/>
    <w:rsid w:val="00707ACD"/>
    <w:rsid w:val="00710A5E"/>
    <w:rsid w:val="00710B7F"/>
    <w:rsid w:val="00710CBE"/>
    <w:rsid w:val="00714709"/>
    <w:rsid w:val="0071508B"/>
    <w:rsid w:val="00715383"/>
    <w:rsid w:val="00716EAD"/>
    <w:rsid w:val="00716FC7"/>
    <w:rsid w:val="00717E09"/>
    <w:rsid w:val="007214BF"/>
    <w:rsid w:val="007219DC"/>
    <w:rsid w:val="00721CCD"/>
    <w:rsid w:val="00721D86"/>
    <w:rsid w:val="007229AE"/>
    <w:rsid w:val="00722D90"/>
    <w:rsid w:val="0072382F"/>
    <w:rsid w:val="007239A7"/>
    <w:rsid w:val="00723CC8"/>
    <w:rsid w:val="00723DA6"/>
    <w:rsid w:val="00724203"/>
    <w:rsid w:val="00724EE5"/>
    <w:rsid w:val="00725A78"/>
    <w:rsid w:val="00726191"/>
    <w:rsid w:val="007279DA"/>
    <w:rsid w:val="007304D2"/>
    <w:rsid w:val="007308CA"/>
    <w:rsid w:val="00730EDB"/>
    <w:rsid w:val="00732E95"/>
    <w:rsid w:val="0073327D"/>
    <w:rsid w:val="00733CE5"/>
    <w:rsid w:val="00734410"/>
    <w:rsid w:val="00734A5C"/>
    <w:rsid w:val="0073535E"/>
    <w:rsid w:val="00736294"/>
    <w:rsid w:val="007369BD"/>
    <w:rsid w:val="007369DD"/>
    <w:rsid w:val="00736A54"/>
    <w:rsid w:val="00736BF3"/>
    <w:rsid w:val="00736F70"/>
    <w:rsid w:val="00737155"/>
    <w:rsid w:val="00737A59"/>
    <w:rsid w:val="00737A73"/>
    <w:rsid w:val="00737BFA"/>
    <w:rsid w:val="00737D8B"/>
    <w:rsid w:val="00740446"/>
    <w:rsid w:val="00741A9F"/>
    <w:rsid w:val="00741FBE"/>
    <w:rsid w:val="00742676"/>
    <w:rsid w:val="00742767"/>
    <w:rsid w:val="00743947"/>
    <w:rsid w:val="00743B4F"/>
    <w:rsid w:val="00744732"/>
    <w:rsid w:val="007463C7"/>
    <w:rsid w:val="00746BA2"/>
    <w:rsid w:val="00746E9C"/>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D54"/>
    <w:rsid w:val="00760E59"/>
    <w:rsid w:val="007611F2"/>
    <w:rsid w:val="007623C0"/>
    <w:rsid w:val="007626CC"/>
    <w:rsid w:val="00762BEF"/>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2777"/>
    <w:rsid w:val="00773717"/>
    <w:rsid w:val="007742B4"/>
    <w:rsid w:val="00774DC5"/>
    <w:rsid w:val="00775370"/>
    <w:rsid w:val="0077573B"/>
    <w:rsid w:val="00775BCD"/>
    <w:rsid w:val="00775CB5"/>
    <w:rsid w:val="00775E7E"/>
    <w:rsid w:val="007765EC"/>
    <w:rsid w:val="00777450"/>
    <w:rsid w:val="007774A0"/>
    <w:rsid w:val="00777709"/>
    <w:rsid w:val="00777CC3"/>
    <w:rsid w:val="00781922"/>
    <w:rsid w:val="00781B99"/>
    <w:rsid w:val="00781F73"/>
    <w:rsid w:val="0078231D"/>
    <w:rsid w:val="007829D2"/>
    <w:rsid w:val="00783363"/>
    <w:rsid w:val="007835BC"/>
    <w:rsid w:val="0078381F"/>
    <w:rsid w:val="00783838"/>
    <w:rsid w:val="0078397B"/>
    <w:rsid w:val="00785162"/>
    <w:rsid w:val="0078516C"/>
    <w:rsid w:val="00786C23"/>
    <w:rsid w:val="00787570"/>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18BF"/>
    <w:rsid w:val="007A21C6"/>
    <w:rsid w:val="007A324D"/>
    <w:rsid w:val="007A332A"/>
    <w:rsid w:val="007A46D3"/>
    <w:rsid w:val="007A5342"/>
    <w:rsid w:val="007A551B"/>
    <w:rsid w:val="007A5D09"/>
    <w:rsid w:val="007A61B0"/>
    <w:rsid w:val="007A648E"/>
    <w:rsid w:val="007A6D73"/>
    <w:rsid w:val="007B07A1"/>
    <w:rsid w:val="007B142E"/>
    <w:rsid w:val="007B17A9"/>
    <w:rsid w:val="007B3018"/>
    <w:rsid w:val="007B3525"/>
    <w:rsid w:val="007B3A96"/>
    <w:rsid w:val="007B3FC7"/>
    <w:rsid w:val="007B4E60"/>
    <w:rsid w:val="007B4FD8"/>
    <w:rsid w:val="007B542F"/>
    <w:rsid w:val="007B5BD5"/>
    <w:rsid w:val="007B6630"/>
    <w:rsid w:val="007B71A9"/>
    <w:rsid w:val="007B7315"/>
    <w:rsid w:val="007B776A"/>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C7F91"/>
    <w:rsid w:val="007D09AA"/>
    <w:rsid w:val="007D1154"/>
    <w:rsid w:val="007D1173"/>
    <w:rsid w:val="007D1640"/>
    <w:rsid w:val="007D23CF"/>
    <w:rsid w:val="007D2AE0"/>
    <w:rsid w:val="007D2CCA"/>
    <w:rsid w:val="007D2F11"/>
    <w:rsid w:val="007D49D4"/>
    <w:rsid w:val="007D4D88"/>
    <w:rsid w:val="007D4EB7"/>
    <w:rsid w:val="007D5E9D"/>
    <w:rsid w:val="007D5FCE"/>
    <w:rsid w:val="007D6F19"/>
    <w:rsid w:val="007D72A2"/>
    <w:rsid w:val="007D7BD6"/>
    <w:rsid w:val="007E08AC"/>
    <w:rsid w:val="007E08B1"/>
    <w:rsid w:val="007E0A1A"/>
    <w:rsid w:val="007E0DA2"/>
    <w:rsid w:val="007E10BC"/>
    <w:rsid w:val="007E1E47"/>
    <w:rsid w:val="007E2389"/>
    <w:rsid w:val="007E2CD5"/>
    <w:rsid w:val="007E2FDA"/>
    <w:rsid w:val="007E3206"/>
    <w:rsid w:val="007E39CC"/>
    <w:rsid w:val="007E4812"/>
    <w:rsid w:val="007E4F33"/>
    <w:rsid w:val="007E5D4F"/>
    <w:rsid w:val="007E64DD"/>
    <w:rsid w:val="007E70C8"/>
    <w:rsid w:val="007E736F"/>
    <w:rsid w:val="007E7AC3"/>
    <w:rsid w:val="007F0284"/>
    <w:rsid w:val="007F09C7"/>
    <w:rsid w:val="007F1C2C"/>
    <w:rsid w:val="007F1F8E"/>
    <w:rsid w:val="007F4001"/>
    <w:rsid w:val="007F41C5"/>
    <w:rsid w:val="007F4776"/>
    <w:rsid w:val="007F5352"/>
    <w:rsid w:val="007F5B73"/>
    <w:rsid w:val="007F6923"/>
    <w:rsid w:val="007F6F71"/>
    <w:rsid w:val="007F7236"/>
    <w:rsid w:val="007F72A6"/>
    <w:rsid w:val="007F7ABB"/>
    <w:rsid w:val="007F7E5F"/>
    <w:rsid w:val="00800292"/>
    <w:rsid w:val="00800358"/>
    <w:rsid w:val="00800537"/>
    <w:rsid w:val="0080057D"/>
    <w:rsid w:val="0080090E"/>
    <w:rsid w:val="008009AA"/>
    <w:rsid w:val="00800FAE"/>
    <w:rsid w:val="0080175B"/>
    <w:rsid w:val="0080327D"/>
    <w:rsid w:val="0080358D"/>
    <w:rsid w:val="0080382C"/>
    <w:rsid w:val="008039F6"/>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70F"/>
    <w:rsid w:val="00817B11"/>
    <w:rsid w:val="00817DA1"/>
    <w:rsid w:val="0082164E"/>
    <w:rsid w:val="00821F11"/>
    <w:rsid w:val="008226E6"/>
    <w:rsid w:val="00822C14"/>
    <w:rsid w:val="00822C8C"/>
    <w:rsid w:val="00822E9A"/>
    <w:rsid w:val="00823622"/>
    <w:rsid w:val="00824926"/>
    <w:rsid w:val="00824F84"/>
    <w:rsid w:val="0082528A"/>
    <w:rsid w:val="00826C76"/>
    <w:rsid w:val="008272C6"/>
    <w:rsid w:val="008276F5"/>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B72"/>
    <w:rsid w:val="00842F9B"/>
    <w:rsid w:val="00843D7E"/>
    <w:rsid w:val="008450B5"/>
    <w:rsid w:val="008452A2"/>
    <w:rsid w:val="00845733"/>
    <w:rsid w:val="00846ECB"/>
    <w:rsid w:val="00851648"/>
    <w:rsid w:val="00851A9A"/>
    <w:rsid w:val="008523E4"/>
    <w:rsid w:val="008525E1"/>
    <w:rsid w:val="00852B72"/>
    <w:rsid w:val="00852EF4"/>
    <w:rsid w:val="008543EB"/>
    <w:rsid w:val="00854F23"/>
    <w:rsid w:val="00855B97"/>
    <w:rsid w:val="0085631A"/>
    <w:rsid w:val="0085666B"/>
    <w:rsid w:val="00857A56"/>
    <w:rsid w:val="00860332"/>
    <w:rsid w:val="008611DF"/>
    <w:rsid w:val="008628FE"/>
    <w:rsid w:val="00862FB1"/>
    <w:rsid w:val="0086309A"/>
    <w:rsid w:val="00863498"/>
    <w:rsid w:val="00863579"/>
    <w:rsid w:val="008647A1"/>
    <w:rsid w:val="00865202"/>
    <w:rsid w:val="0086569B"/>
    <w:rsid w:val="008659E2"/>
    <w:rsid w:val="00865F87"/>
    <w:rsid w:val="00866598"/>
    <w:rsid w:val="00867F7F"/>
    <w:rsid w:val="008707F5"/>
    <w:rsid w:val="008719FE"/>
    <w:rsid w:val="00872367"/>
    <w:rsid w:val="0087276E"/>
    <w:rsid w:val="0087297A"/>
    <w:rsid w:val="00872FB2"/>
    <w:rsid w:val="00873064"/>
    <w:rsid w:val="008741D0"/>
    <w:rsid w:val="00874AFE"/>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B4"/>
    <w:rsid w:val="008936CD"/>
    <w:rsid w:val="0089446B"/>
    <w:rsid w:val="00895350"/>
    <w:rsid w:val="0089587D"/>
    <w:rsid w:val="00895E77"/>
    <w:rsid w:val="0089607F"/>
    <w:rsid w:val="00896E25"/>
    <w:rsid w:val="00897054"/>
    <w:rsid w:val="00897770"/>
    <w:rsid w:val="008A0412"/>
    <w:rsid w:val="008A04F6"/>
    <w:rsid w:val="008A0C05"/>
    <w:rsid w:val="008A12BE"/>
    <w:rsid w:val="008A1F0A"/>
    <w:rsid w:val="008A2126"/>
    <w:rsid w:val="008A22F9"/>
    <w:rsid w:val="008A2574"/>
    <w:rsid w:val="008A2C46"/>
    <w:rsid w:val="008A4C4E"/>
    <w:rsid w:val="008A517A"/>
    <w:rsid w:val="008A61BB"/>
    <w:rsid w:val="008A6431"/>
    <w:rsid w:val="008A7923"/>
    <w:rsid w:val="008A7CB3"/>
    <w:rsid w:val="008B0569"/>
    <w:rsid w:val="008B090C"/>
    <w:rsid w:val="008B121E"/>
    <w:rsid w:val="008B1A86"/>
    <w:rsid w:val="008B40FD"/>
    <w:rsid w:val="008B471C"/>
    <w:rsid w:val="008B4F49"/>
    <w:rsid w:val="008B63F5"/>
    <w:rsid w:val="008B6815"/>
    <w:rsid w:val="008B6913"/>
    <w:rsid w:val="008B6E1C"/>
    <w:rsid w:val="008B7167"/>
    <w:rsid w:val="008B7310"/>
    <w:rsid w:val="008C02FE"/>
    <w:rsid w:val="008C0B1C"/>
    <w:rsid w:val="008C1363"/>
    <w:rsid w:val="008C141E"/>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74"/>
    <w:rsid w:val="008D2EB4"/>
    <w:rsid w:val="008D3C9D"/>
    <w:rsid w:val="008D3CC5"/>
    <w:rsid w:val="008D3E05"/>
    <w:rsid w:val="008D43A9"/>
    <w:rsid w:val="008D4722"/>
    <w:rsid w:val="008D4A0F"/>
    <w:rsid w:val="008D532B"/>
    <w:rsid w:val="008D60C4"/>
    <w:rsid w:val="008D6321"/>
    <w:rsid w:val="008D6CBD"/>
    <w:rsid w:val="008D6F40"/>
    <w:rsid w:val="008E02B0"/>
    <w:rsid w:val="008E06DD"/>
    <w:rsid w:val="008E229D"/>
    <w:rsid w:val="008E2689"/>
    <w:rsid w:val="008E2765"/>
    <w:rsid w:val="008E2996"/>
    <w:rsid w:val="008E3A7D"/>
    <w:rsid w:val="008E3EA6"/>
    <w:rsid w:val="008E5886"/>
    <w:rsid w:val="008E6325"/>
    <w:rsid w:val="008E63C5"/>
    <w:rsid w:val="008E703E"/>
    <w:rsid w:val="008E7082"/>
    <w:rsid w:val="008E723D"/>
    <w:rsid w:val="008E7318"/>
    <w:rsid w:val="008E7E83"/>
    <w:rsid w:val="008F0005"/>
    <w:rsid w:val="008F0914"/>
    <w:rsid w:val="008F1EC8"/>
    <w:rsid w:val="008F24D5"/>
    <w:rsid w:val="008F34A7"/>
    <w:rsid w:val="008F3B7A"/>
    <w:rsid w:val="008F41AC"/>
    <w:rsid w:val="008F545B"/>
    <w:rsid w:val="008F60B0"/>
    <w:rsid w:val="008F6669"/>
    <w:rsid w:val="008F6E6B"/>
    <w:rsid w:val="008F7624"/>
    <w:rsid w:val="0090034F"/>
    <w:rsid w:val="0090105F"/>
    <w:rsid w:val="00901835"/>
    <w:rsid w:val="00902108"/>
    <w:rsid w:val="009032B5"/>
    <w:rsid w:val="00903FE5"/>
    <w:rsid w:val="00904A5C"/>
    <w:rsid w:val="00905211"/>
    <w:rsid w:val="00905405"/>
    <w:rsid w:val="00905C93"/>
    <w:rsid w:val="009063F1"/>
    <w:rsid w:val="00906AB9"/>
    <w:rsid w:val="009077C9"/>
    <w:rsid w:val="00907E64"/>
    <w:rsid w:val="0091095B"/>
    <w:rsid w:val="00910DB5"/>
    <w:rsid w:val="00912804"/>
    <w:rsid w:val="00913AAF"/>
    <w:rsid w:val="009168EE"/>
    <w:rsid w:val="0091746E"/>
    <w:rsid w:val="009176D8"/>
    <w:rsid w:val="00917D8A"/>
    <w:rsid w:val="009202F3"/>
    <w:rsid w:val="00920A4E"/>
    <w:rsid w:val="009215B5"/>
    <w:rsid w:val="00921A8B"/>
    <w:rsid w:val="00921D43"/>
    <w:rsid w:val="009220A4"/>
    <w:rsid w:val="00922172"/>
    <w:rsid w:val="009223E1"/>
    <w:rsid w:val="0092364B"/>
    <w:rsid w:val="0092387A"/>
    <w:rsid w:val="00923A36"/>
    <w:rsid w:val="009241C6"/>
    <w:rsid w:val="0092449D"/>
    <w:rsid w:val="00924595"/>
    <w:rsid w:val="00924B28"/>
    <w:rsid w:val="00924F01"/>
    <w:rsid w:val="00924FEC"/>
    <w:rsid w:val="00925ED0"/>
    <w:rsid w:val="00926F5D"/>
    <w:rsid w:val="00930178"/>
    <w:rsid w:val="009302DC"/>
    <w:rsid w:val="009304A5"/>
    <w:rsid w:val="009308A0"/>
    <w:rsid w:val="0093163A"/>
    <w:rsid w:val="00931AB5"/>
    <w:rsid w:val="0093238B"/>
    <w:rsid w:val="00933181"/>
    <w:rsid w:val="00934511"/>
    <w:rsid w:val="00934CAD"/>
    <w:rsid w:val="009350AD"/>
    <w:rsid w:val="00935F63"/>
    <w:rsid w:val="009364F9"/>
    <w:rsid w:val="0093680E"/>
    <w:rsid w:val="00940FB8"/>
    <w:rsid w:val="0094100D"/>
    <w:rsid w:val="00941261"/>
    <w:rsid w:val="009412DF"/>
    <w:rsid w:val="009416FA"/>
    <w:rsid w:val="00941AF7"/>
    <w:rsid w:val="00942080"/>
    <w:rsid w:val="009424D6"/>
    <w:rsid w:val="00942510"/>
    <w:rsid w:val="00942E2D"/>
    <w:rsid w:val="00942E53"/>
    <w:rsid w:val="00943837"/>
    <w:rsid w:val="00944494"/>
    <w:rsid w:val="00944997"/>
    <w:rsid w:val="00944AA2"/>
    <w:rsid w:val="0094562E"/>
    <w:rsid w:val="00946D6B"/>
    <w:rsid w:val="00946DF8"/>
    <w:rsid w:val="009506F8"/>
    <w:rsid w:val="00950B1D"/>
    <w:rsid w:val="00951A7E"/>
    <w:rsid w:val="009531A3"/>
    <w:rsid w:val="00953522"/>
    <w:rsid w:val="00953937"/>
    <w:rsid w:val="009539A5"/>
    <w:rsid w:val="00955074"/>
    <w:rsid w:val="00956791"/>
    <w:rsid w:val="0095702A"/>
    <w:rsid w:val="009571B6"/>
    <w:rsid w:val="0095725F"/>
    <w:rsid w:val="00957E97"/>
    <w:rsid w:val="00961D05"/>
    <w:rsid w:val="0096211D"/>
    <w:rsid w:val="009629F4"/>
    <w:rsid w:val="00962E2A"/>
    <w:rsid w:val="00963D50"/>
    <w:rsid w:val="0096414A"/>
    <w:rsid w:val="00964875"/>
    <w:rsid w:val="009651D2"/>
    <w:rsid w:val="009653EF"/>
    <w:rsid w:val="00965989"/>
    <w:rsid w:val="00966103"/>
    <w:rsid w:val="00966B6D"/>
    <w:rsid w:val="00966E1F"/>
    <w:rsid w:val="009670E4"/>
    <w:rsid w:val="00967428"/>
    <w:rsid w:val="0096761F"/>
    <w:rsid w:val="00967803"/>
    <w:rsid w:val="0096792E"/>
    <w:rsid w:val="00967AF9"/>
    <w:rsid w:val="00967AFA"/>
    <w:rsid w:val="00972257"/>
    <w:rsid w:val="0097253E"/>
    <w:rsid w:val="0097358A"/>
    <w:rsid w:val="00973A08"/>
    <w:rsid w:val="00973E9E"/>
    <w:rsid w:val="00974C33"/>
    <w:rsid w:val="00975162"/>
    <w:rsid w:val="00975C11"/>
    <w:rsid w:val="0097628C"/>
    <w:rsid w:val="00976848"/>
    <w:rsid w:val="00977BF3"/>
    <w:rsid w:val="00981C31"/>
    <w:rsid w:val="00982337"/>
    <w:rsid w:val="009828DC"/>
    <w:rsid w:val="00982AFF"/>
    <w:rsid w:val="009834FE"/>
    <w:rsid w:val="00983E72"/>
    <w:rsid w:val="00984EA1"/>
    <w:rsid w:val="009877A1"/>
    <w:rsid w:val="00987D43"/>
    <w:rsid w:val="00987FE0"/>
    <w:rsid w:val="00990C7B"/>
    <w:rsid w:val="00991934"/>
    <w:rsid w:val="00991972"/>
    <w:rsid w:val="0099209A"/>
    <w:rsid w:val="009931A1"/>
    <w:rsid w:val="00993820"/>
    <w:rsid w:val="00993B4A"/>
    <w:rsid w:val="00993C03"/>
    <w:rsid w:val="00995421"/>
    <w:rsid w:val="00995F3F"/>
    <w:rsid w:val="00995F70"/>
    <w:rsid w:val="00996202"/>
    <w:rsid w:val="0099629D"/>
    <w:rsid w:val="00996BBE"/>
    <w:rsid w:val="00996D78"/>
    <w:rsid w:val="009971AA"/>
    <w:rsid w:val="00997812"/>
    <w:rsid w:val="009A0530"/>
    <w:rsid w:val="009A0AC2"/>
    <w:rsid w:val="009A0DD6"/>
    <w:rsid w:val="009A1129"/>
    <w:rsid w:val="009A1426"/>
    <w:rsid w:val="009A1614"/>
    <w:rsid w:val="009A1734"/>
    <w:rsid w:val="009A1F7C"/>
    <w:rsid w:val="009A1F9C"/>
    <w:rsid w:val="009A2051"/>
    <w:rsid w:val="009A20D4"/>
    <w:rsid w:val="009A2734"/>
    <w:rsid w:val="009A31A4"/>
    <w:rsid w:val="009A3A4E"/>
    <w:rsid w:val="009A3ACF"/>
    <w:rsid w:val="009A42C5"/>
    <w:rsid w:val="009A50E6"/>
    <w:rsid w:val="009B01CD"/>
    <w:rsid w:val="009B0ADD"/>
    <w:rsid w:val="009B0FEE"/>
    <w:rsid w:val="009B1844"/>
    <w:rsid w:val="009B1FAB"/>
    <w:rsid w:val="009B23B3"/>
    <w:rsid w:val="009B23F0"/>
    <w:rsid w:val="009B3505"/>
    <w:rsid w:val="009B3A24"/>
    <w:rsid w:val="009B3F9F"/>
    <w:rsid w:val="009B5078"/>
    <w:rsid w:val="009B559A"/>
    <w:rsid w:val="009B58F0"/>
    <w:rsid w:val="009B5C14"/>
    <w:rsid w:val="009B7627"/>
    <w:rsid w:val="009B765C"/>
    <w:rsid w:val="009C0139"/>
    <w:rsid w:val="009C014D"/>
    <w:rsid w:val="009C049E"/>
    <w:rsid w:val="009C16CA"/>
    <w:rsid w:val="009C2F82"/>
    <w:rsid w:val="009C30E3"/>
    <w:rsid w:val="009C37A0"/>
    <w:rsid w:val="009C4482"/>
    <w:rsid w:val="009C4F25"/>
    <w:rsid w:val="009C50BB"/>
    <w:rsid w:val="009C5338"/>
    <w:rsid w:val="009C6FD0"/>
    <w:rsid w:val="009C73B9"/>
    <w:rsid w:val="009C7656"/>
    <w:rsid w:val="009C78A1"/>
    <w:rsid w:val="009D059A"/>
    <w:rsid w:val="009D08BD"/>
    <w:rsid w:val="009D1C2D"/>
    <w:rsid w:val="009D1F10"/>
    <w:rsid w:val="009D2430"/>
    <w:rsid w:val="009D25A5"/>
    <w:rsid w:val="009D2E36"/>
    <w:rsid w:val="009D39DC"/>
    <w:rsid w:val="009D4173"/>
    <w:rsid w:val="009D48B2"/>
    <w:rsid w:val="009D5455"/>
    <w:rsid w:val="009D56BA"/>
    <w:rsid w:val="009D744C"/>
    <w:rsid w:val="009D77A3"/>
    <w:rsid w:val="009E03AC"/>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2B71"/>
    <w:rsid w:val="00A03285"/>
    <w:rsid w:val="00A03A7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4AE5"/>
    <w:rsid w:val="00A15E39"/>
    <w:rsid w:val="00A160AE"/>
    <w:rsid w:val="00A1627F"/>
    <w:rsid w:val="00A1793E"/>
    <w:rsid w:val="00A17FF2"/>
    <w:rsid w:val="00A20B56"/>
    <w:rsid w:val="00A20B71"/>
    <w:rsid w:val="00A21D2F"/>
    <w:rsid w:val="00A21D8F"/>
    <w:rsid w:val="00A21EDA"/>
    <w:rsid w:val="00A221FB"/>
    <w:rsid w:val="00A22A20"/>
    <w:rsid w:val="00A22D78"/>
    <w:rsid w:val="00A22EA4"/>
    <w:rsid w:val="00A236CD"/>
    <w:rsid w:val="00A239EA"/>
    <w:rsid w:val="00A23D97"/>
    <w:rsid w:val="00A243BC"/>
    <w:rsid w:val="00A25642"/>
    <w:rsid w:val="00A2566D"/>
    <w:rsid w:val="00A25EE5"/>
    <w:rsid w:val="00A26010"/>
    <w:rsid w:val="00A2643A"/>
    <w:rsid w:val="00A26A90"/>
    <w:rsid w:val="00A26ADB"/>
    <w:rsid w:val="00A277E9"/>
    <w:rsid w:val="00A27BEC"/>
    <w:rsid w:val="00A27EA6"/>
    <w:rsid w:val="00A30338"/>
    <w:rsid w:val="00A30794"/>
    <w:rsid w:val="00A30F09"/>
    <w:rsid w:val="00A31779"/>
    <w:rsid w:val="00A31C02"/>
    <w:rsid w:val="00A325E8"/>
    <w:rsid w:val="00A32714"/>
    <w:rsid w:val="00A331FE"/>
    <w:rsid w:val="00A3358A"/>
    <w:rsid w:val="00A344D8"/>
    <w:rsid w:val="00A348C0"/>
    <w:rsid w:val="00A3556B"/>
    <w:rsid w:val="00A35A29"/>
    <w:rsid w:val="00A37272"/>
    <w:rsid w:val="00A3747C"/>
    <w:rsid w:val="00A406E9"/>
    <w:rsid w:val="00A40733"/>
    <w:rsid w:val="00A413D6"/>
    <w:rsid w:val="00A418C4"/>
    <w:rsid w:val="00A426FB"/>
    <w:rsid w:val="00A42BEB"/>
    <w:rsid w:val="00A4311E"/>
    <w:rsid w:val="00A43802"/>
    <w:rsid w:val="00A44384"/>
    <w:rsid w:val="00A44841"/>
    <w:rsid w:val="00A449CE"/>
    <w:rsid w:val="00A44CCA"/>
    <w:rsid w:val="00A450DB"/>
    <w:rsid w:val="00A479CC"/>
    <w:rsid w:val="00A47EFA"/>
    <w:rsid w:val="00A50D8F"/>
    <w:rsid w:val="00A516D0"/>
    <w:rsid w:val="00A51752"/>
    <w:rsid w:val="00A519C4"/>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3E4B"/>
    <w:rsid w:val="00A840D7"/>
    <w:rsid w:val="00A84663"/>
    <w:rsid w:val="00A846D8"/>
    <w:rsid w:val="00A84F75"/>
    <w:rsid w:val="00A85122"/>
    <w:rsid w:val="00A85259"/>
    <w:rsid w:val="00A85BB0"/>
    <w:rsid w:val="00A86866"/>
    <w:rsid w:val="00A86EF6"/>
    <w:rsid w:val="00A87FEC"/>
    <w:rsid w:val="00A9011B"/>
    <w:rsid w:val="00A90275"/>
    <w:rsid w:val="00A90920"/>
    <w:rsid w:val="00A9131F"/>
    <w:rsid w:val="00A917EB"/>
    <w:rsid w:val="00A91BF3"/>
    <w:rsid w:val="00A92325"/>
    <w:rsid w:val="00A93A0D"/>
    <w:rsid w:val="00A93F06"/>
    <w:rsid w:val="00A945CC"/>
    <w:rsid w:val="00A96089"/>
    <w:rsid w:val="00A96260"/>
    <w:rsid w:val="00AA07FF"/>
    <w:rsid w:val="00AA0C33"/>
    <w:rsid w:val="00AA106C"/>
    <w:rsid w:val="00AA12F0"/>
    <w:rsid w:val="00AA14BA"/>
    <w:rsid w:val="00AA18F8"/>
    <w:rsid w:val="00AA1A0F"/>
    <w:rsid w:val="00AA1A30"/>
    <w:rsid w:val="00AA2B80"/>
    <w:rsid w:val="00AA2C16"/>
    <w:rsid w:val="00AA2C7D"/>
    <w:rsid w:val="00AA3279"/>
    <w:rsid w:val="00AA3820"/>
    <w:rsid w:val="00AA418F"/>
    <w:rsid w:val="00AA61BC"/>
    <w:rsid w:val="00AA6A19"/>
    <w:rsid w:val="00AA71CB"/>
    <w:rsid w:val="00AA7478"/>
    <w:rsid w:val="00AA751D"/>
    <w:rsid w:val="00AA7A45"/>
    <w:rsid w:val="00AB0912"/>
    <w:rsid w:val="00AB10CF"/>
    <w:rsid w:val="00AB14FE"/>
    <w:rsid w:val="00AB1AA6"/>
    <w:rsid w:val="00AB2F84"/>
    <w:rsid w:val="00AB3AF4"/>
    <w:rsid w:val="00AB40C4"/>
    <w:rsid w:val="00AB4669"/>
    <w:rsid w:val="00AB4CFF"/>
    <w:rsid w:val="00AB5695"/>
    <w:rsid w:val="00AB58F4"/>
    <w:rsid w:val="00AB5C1D"/>
    <w:rsid w:val="00AB766D"/>
    <w:rsid w:val="00AC0885"/>
    <w:rsid w:val="00AC0F12"/>
    <w:rsid w:val="00AC15B2"/>
    <w:rsid w:val="00AC1693"/>
    <w:rsid w:val="00AC1A75"/>
    <w:rsid w:val="00AC2418"/>
    <w:rsid w:val="00AC2811"/>
    <w:rsid w:val="00AC331C"/>
    <w:rsid w:val="00AC5428"/>
    <w:rsid w:val="00AC54FE"/>
    <w:rsid w:val="00AC6464"/>
    <w:rsid w:val="00AC6ACE"/>
    <w:rsid w:val="00AC6ECD"/>
    <w:rsid w:val="00AC7325"/>
    <w:rsid w:val="00AC735D"/>
    <w:rsid w:val="00AC7528"/>
    <w:rsid w:val="00AC777E"/>
    <w:rsid w:val="00AC786B"/>
    <w:rsid w:val="00AD107A"/>
    <w:rsid w:val="00AD1B8F"/>
    <w:rsid w:val="00AD3D35"/>
    <w:rsid w:val="00AD5015"/>
    <w:rsid w:val="00AD556B"/>
    <w:rsid w:val="00AD6978"/>
    <w:rsid w:val="00AD746F"/>
    <w:rsid w:val="00AD7881"/>
    <w:rsid w:val="00AD78EB"/>
    <w:rsid w:val="00AE045C"/>
    <w:rsid w:val="00AE08C4"/>
    <w:rsid w:val="00AE1C9B"/>
    <w:rsid w:val="00AE1E66"/>
    <w:rsid w:val="00AE2B49"/>
    <w:rsid w:val="00AE3A69"/>
    <w:rsid w:val="00AE43F9"/>
    <w:rsid w:val="00AE48A3"/>
    <w:rsid w:val="00AE60F9"/>
    <w:rsid w:val="00AE7B25"/>
    <w:rsid w:val="00AE7D4E"/>
    <w:rsid w:val="00AF0153"/>
    <w:rsid w:val="00AF0D65"/>
    <w:rsid w:val="00AF1C17"/>
    <w:rsid w:val="00AF2345"/>
    <w:rsid w:val="00AF294A"/>
    <w:rsid w:val="00AF342B"/>
    <w:rsid w:val="00AF4211"/>
    <w:rsid w:val="00AF4477"/>
    <w:rsid w:val="00AF4D1B"/>
    <w:rsid w:val="00AF56BF"/>
    <w:rsid w:val="00AF6CE9"/>
    <w:rsid w:val="00AF6EC3"/>
    <w:rsid w:val="00AF7793"/>
    <w:rsid w:val="00AF7F02"/>
    <w:rsid w:val="00B00371"/>
    <w:rsid w:val="00B0124A"/>
    <w:rsid w:val="00B01944"/>
    <w:rsid w:val="00B01D55"/>
    <w:rsid w:val="00B027DC"/>
    <w:rsid w:val="00B02C32"/>
    <w:rsid w:val="00B02F18"/>
    <w:rsid w:val="00B0339E"/>
    <w:rsid w:val="00B033B9"/>
    <w:rsid w:val="00B044EA"/>
    <w:rsid w:val="00B04E62"/>
    <w:rsid w:val="00B05755"/>
    <w:rsid w:val="00B07733"/>
    <w:rsid w:val="00B07EE6"/>
    <w:rsid w:val="00B07FFA"/>
    <w:rsid w:val="00B11036"/>
    <w:rsid w:val="00B1119A"/>
    <w:rsid w:val="00B11B2B"/>
    <w:rsid w:val="00B12374"/>
    <w:rsid w:val="00B127CF"/>
    <w:rsid w:val="00B1281A"/>
    <w:rsid w:val="00B136E3"/>
    <w:rsid w:val="00B147C5"/>
    <w:rsid w:val="00B14C38"/>
    <w:rsid w:val="00B15B4A"/>
    <w:rsid w:val="00B15E4E"/>
    <w:rsid w:val="00B161A5"/>
    <w:rsid w:val="00B169F4"/>
    <w:rsid w:val="00B172B1"/>
    <w:rsid w:val="00B20FD2"/>
    <w:rsid w:val="00B22803"/>
    <w:rsid w:val="00B22A9E"/>
    <w:rsid w:val="00B2308A"/>
    <w:rsid w:val="00B236B9"/>
    <w:rsid w:val="00B23D02"/>
    <w:rsid w:val="00B23E3B"/>
    <w:rsid w:val="00B2412C"/>
    <w:rsid w:val="00B2438C"/>
    <w:rsid w:val="00B2449F"/>
    <w:rsid w:val="00B24B3F"/>
    <w:rsid w:val="00B25899"/>
    <w:rsid w:val="00B26272"/>
    <w:rsid w:val="00B262EA"/>
    <w:rsid w:val="00B270FA"/>
    <w:rsid w:val="00B2717E"/>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00B"/>
    <w:rsid w:val="00B41405"/>
    <w:rsid w:val="00B41E29"/>
    <w:rsid w:val="00B428F2"/>
    <w:rsid w:val="00B437C3"/>
    <w:rsid w:val="00B438C7"/>
    <w:rsid w:val="00B44066"/>
    <w:rsid w:val="00B44C8F"/>
    <w:rsid w:val="00B44CEA"/>
    <w:rsid w:val="00B45509"/>
    <w:rsid w:val="00B4556A"/>
    <w:rsid w:val="00B45A54"/>
    <w:rsid w:val="00B46813"/>
    <w:rsid w:val="00B46C48"/>
    <w:rsid w:val="00B46DA5"/>
    <w:rsid w:val="00B46F35"/>
    <w:rsid w:val="00B474E2"/>
    <w:rsid w:val="00B475FB"/>
    <w:rsid w:val="00B47BE5"/>
    <w:rsid w:val="00B50435"/>
    <w:rsid w:val="00B51E96"/>
    <w:rsid w:val="00B520AD"/>
    <w:rsid w:val="00B52BD1"/>
    <w:rsid w:val="00B530A8"/>
    <w:rsid w:val="00B53975"/>
    <w:rsid w:val="00B53C07"/>
    <w:rsid w:val="00B540CA"/>
    <w:rsid w:val="00B56074"/>
    <w:rsid w:val="00B564EF"/>
    <w:rsid w:val="00B57FAF"/>
    <w:rsid w:val="00B602B6"/>
    <w:rsid w:val="00B60C4F"/>
    <w:rsid w:val="00B60FDD"/>
    <w:rsid w:val="00B6152C"/>
    <w:rsid w:val="00B622DC"/>
    <w:rsid w:val="00B636C6"/>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D38"/>
    <w:rsid w:val="00B734B4"/>
    <w:rsid w:val="00B747A4"/>
    <w:rsid w:val="00B75551"/>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1A5"/>
    <w:rsid w:val="00B867A3"/>
    <w:rsid w:val="00B87191"/>
    <w:rsid w:val="00B87211"/>
    <w:rsid w:val="00B8753D"/>
    <w:rsid w:val="00B8761B"/>
    <w:rsid w:val="00B87C28"/>
    <w:rsid w:val="00B87CC5"/>
    <w:rsid w:val="00B87F87"/>
    <w:rsid w:val="00B902A2"/>
    <w:rsid w:val="00B92242"/>
    <w:rsid w:val="00B93287"/>
    <w:rsid w:val="00B93622"/>
    <w:rsid w:val="00B9377E"/>
    <w:rsid w:val="00B947C3"/>
    <w:rsid w:val="00B94E3B"/>
    <w:rsid w:val="00B9513B"/>
    <w:rsid w:val="00B953DA"/>
    <w:rsid w:val="00B95557"/>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BE2"/>
    <w:rsid w:val="00BA6564"/>
    <w:rsid w:val="00BA6EF1"/>
    <w:rsid w:val="00BA7A68"/>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C114D"/>
    <w:rsid w:val="00BC16C3"/>
    <w:rsid w:val="00BC170D"/>
    <w:rsid w:val="00BC196A"/>
    <w:rsid w:val="00BC1CCF"/>
    <w:rsid w:val="00BC243D"/>
    <w:rsid w:val="00BC3E06"/>
    <w:rsid w:val="00BC43CE"/>
    <w:rsid w:val="00BC4D3F"/>
    <w:rsid w:val="00BC5273"/>
    <w:rsid w:val="00BC5566"/>
    <w:rsid w:val="00BC60EA"/>
    <w:rsid w:val="00BC70F7"/>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A57"/>
    <w:rsid w:val="00BD5BD2"/>
    <w:rsid w:val="00BD5D1A"/>
    <w:rsid w:val="00BD5F5B"/>
    <w:rsid w:val="00BD6538"/>
    <w:rsid w:val="00BD65B3"/>
    <w:rsid w:val="00BD68B9"/>
    <w:rsid w:val="00BD7073"/>
    <w:rsid w:val="00BD730F"/>
    <w:rsid w:val="00BD78F2"/>
    <w:rsid w:val="00BD7A37"/>
    <w:rsid w:val="00BD7B08"/>
    <w:rsid w:val="00BE0307"/>
    <w:rsid w:val="00BE1860"/>
    <w:rsid w:val="00BE1DDE"/>
    <w:rsid w:val="00BE2836"/>
    <w:rsid w:val="00BE2F66"/>
    <w:rsid w:val="00BE3063"/>
    <w:rsid w:val="00BE42F9"/>
    <w:rsid w:val="00BE4817"/>
    <w:rsid w:val="00BE53B1"/>
    <w:rsid w:val="00BE573A"/>
    <w:rsid w:val="00BE5821"/>
    <w:rsid w:val="00BE62E6"/>
    <w:rsid w:val="00BE63DA"/>
    <w:rsid w:val="00BE6DBA"/>
    <w:rsid w:val="00BE6E9C"/>
    <w:rsid w:val="00BE6F20"/>
    <w:rsid w:val="00BE70E3"/>
    <w:rsid w:val="00BE75E1"/>
    <w:rsid w:val="00BE7D5B"/>
    <w:rsid w:val="00BF00D1"/>
    <w:rsid w:val="00BF0EB3"/>
    <w:rsid w:val="00BF22A4"/>
    <w:rsid w:val="00BF232C"/>
    <w:rsid w:val="00BF3057"/>
    <w:rsid w:val="00BF32A5"/>
    <w:rsid w:val="00BF3535"/>
    <w:rsid w:val="00BF3A3A"/>
    <w:rsid w:val="00BF4D99"/>
    <w:rsid w:val="00BF58E2"/>
    <w:rsid w:val="00BF5B73"/>
    <w:rsid w:val="00BF5E7B"/>
    <w:rsid w:val="00BF627D"/>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0C06"/>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6C9"/>
    <w:rsid w:val="00C21C80"/>
    <w:rsid w:val="00C21FF3"/>
    <w:rsid w:val="00C229B1"/>
    <w:rsid w:val="00C23114"/>
    <w:rsid w:val="00C23345"/>
    <w:rsid w:val="00C23935"/>
    <w:rsid w:val="00C2703B"/>
    <w:rsid w:val="00C2780E"/>
    <w:rsid w:val="00C31036"/>
    <w:rsid w:val="00C31061"/>
    <w:rsid w:val="00C325CA"/>
    <w:rsid w:val="00C32C02"/>
    <w:rsid w:val="00C33307"/>
    <w:rsid w:val="00C3352F"/>
    <w:rsid w:val="00C33E52"/>
    <w:rsid w:val="00C33EAD"/>
    <w:rsid w:val="00C34063"/>
    <w:rsid w:val="00C34288"/>
    <w:rsid w:val="00C34ECF"/>
    <w:rsid w:val="00C35849"/>
    <w:rsid w:val="00C359D5"/>
    <w:rsid w:val="00C36159"/>
    <w:rsid w:val="00C363C8"/>
    <w:rsid w:val="00C368F1"/>
    <w:rsid w:val="00C37A63"/>
    <w:rsid w:val="00C4084B"/>
    <w:rsid w:val="00C41E3F"/>
    <w:rsid w:val="00C42210"/>
    <w:rsid w:val="00C42D3C"/>
    <w:rsid w:val="00C42D42"/>
    <w:rsid w:val="00C42FB7"/>
    <w:rsid w:val="00C431C7"/>
    <w:rsid w:val="00C43F2F"/>
    <w:rsid w:val="00C43FE2"/>
    <w:rsid w:val="00C440EB"/>
    <w:rsid w:val="00C4529C"/>
    <w:rsid w:val="00C454EA"/>
    <w:rsid w:val="00C45953"/>
    <w:rsid w:val="00C45FBC"/>
    <w:rsid w:val="00C46959"/>
    <w:rsid w:val="00C475C8"/>
    <w:rsid w:val="00C47B09"/>
    <w:rsid w:val="00C47DEB"/>
    <w:rsid w:val="00C505B5"/>
    <w:rsid w:val="00C5071B"/>
    <w:rsid w:val="00C52882"/>
    <w:rsid w:val="00C52E69"/>
    <w:rsid w:val="00C539A7"/>
    <w:rsid w:val="00C53D2F"/>
    <w:rsid w:val="00C54C5C"/>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0B16"/>
    <w:rsid w:val="00C71DB8"/>
    <w:rsid w:val="00C72443"/>
    <w:rsid w:val="00C727F9"/>
    <w:rsid w:val="00C731AC"/>
    <w:rsid w:val="00C731BB"/>
    <w:rsid w:val="00C7353C"/>
    <w:rsid w:val="00C73648"/>
    <w:rsid w:val="00C73D68"/>
    <w:rsid w:val="00C7454A"/>
    <w:rsid w:val="00C745F5"/>
    <w:rsid w:val="00C7468F"/>
    <w:rsid w:val="00C747F5"/>
    <w:rsid w:val="00C74839"/>
    <w:rsid w:val="00C74A17"/>
    <w:rsid w:val="00C74C07"/>
    <w:rsid w:val="00C76964"/>
    <w:rsid w:val="00C76B28"/>
    <w:rsid w:val="00C80142"/>
    <w:rsid w:val="00C80641"/>
    <w:rsid w:val="00C8186C"/>
    <w:rsid w:val="00C81F55"/>
    <w:rsid w:val="00C82548"/>
    <w:rsid w:val="00C82655"/>
    <w:rsid w:val="00C82C60"/>
    <w:rsid w:val="00C8330C"/>
    <w:rsid w:val="00C83F3D"/>
    <w:rsid w:val="00C8438C"/>
    <w:rsid w:val="00C84B54"/>
    <w:rsid w:val="00C86135"/>
    <w:rsid w:val="00C8623E"/>
    <w:rsid w:val="00C86C65"/>
    <w:rsid w:val="00C86E72"/>
    <w:rsid w:val="00C87280"/>
    <w:rsid w:val="00C87285"/>
    <w:rsid w:val="00C879E2"/>
    <w:rsid w:val="00C879EA"/>
    <w:rsid w:val="00C87C3C"/>
    <w:rsid w:val="00C90248"/>
    <w:rsid w:val="00C90482"/>
    <w:rsid w:val="00C90D3F"/>
    <w:rsid w:val="00C91259"/>
    <w:rsid w:val="00C91D36"/>
    <w:rsid w:val="00C91F3F"/>
    <w:rsid w:val="00C934CE"/>
    <w:rsid w:val="00C93683"/>
    <w:rsid w:val="00C93B48"/>
    <w:rsid w:val="00C93BE9"/>
    <w:rsid w:val="00C93EAF"/>
    <w:rsid w:val="00C94267"/>
    <w:rsid w:val="00C94B49"/>
    <w:rsid w:val="00C94CCD"/>
    <w:rsid w:val="00C9531C"/>
    <w:rsid w:val="00C9543A"/>
    <w:rsid w:val="00C95516"/>
    <w:rsid w:val="00C95E47"/>
    <w:rsid w:val="00C9655F"/>
    <w:rsid w:val="00C96B96"/>
    <w:rsid w:val="00CA0E13"/>
    <w:rsid w:val="00CA115B"/>
    <w:rsid w:val="00CA26FF"/>
    <w:rsid w:val="00CA289F"/>
    <w:rsid w:val="00CA29D0"/>
    <w:rsid w:val="00CA2BE4"/>
    <w:rsid w:val="00CA365E"/>
    <w:rsid w:val="00CA37F3"/>
    <w:rsid w:val="00CA3DCD"/>
    <w:rsid w:val="00CA4B6D"/>
    <w:rsid w:val="00CA4BC3"/>
    <w:rsid w:val="00CA560D"/>
    <w:rsid w:val="00CA59D4"/>
    <w:rsid w:val="00CA6F1C"/>
    <w:rsid w:val="00CA7611"/>
    <w:rsid w:val="00CA7C79"/>
    <w:rsid w:val="00CB01FC"/>
    <w:rsid w:val="00CB04C9"/>
    <w:rsid w:val="00CB071D"/>
    <w:rsid w:val="00CB0AF5"/>
    <w:rsid w:val="00CB1292"/>
    <w:rsid w:val="00CB129D"/>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92C"/>
    <w:rsid w:val="00CB7FD1"/>
    <w:rsid w:val="00CC1C5A"/>
    <w:rsid w:val="00CC23A1"/>
    <w:rsid w:val="00CC30DC"/>
    <w:rsid w:val="00CC3E1B"/>
    <w:rsid w:val="00CC481D"/>
    <w:rsid w:val="00CC499A"/>
    <w:rsid w:val="00CC59A1"/>
    <w:rsid w:val="00CC66D0"/>
    <w:rsid w:val="00CD004F"/>
    <w:rsid w:val="00CD0AB5"/>
    <w:rsid w:val="00CD1063"/>
    <w:rsid w:val="00CD183E"/>
    <w:rsid w:val="00CD1E0B"/>
    <w:rsid w:val="00CD284C"/>
    <w:rsid w:val="00CD35AD"/>
    <w:rsid w:val="00CD3860"/>
    <w:rsid w:val="00CD587B"/>
    <w:rsid w:val="00CD5BB3"/>
    <w:rsid w:val="00CD6288"/>
    <w:rsid w:val="00CD7178"/>
    <w:rsid w:val="00CD77FF"/>
    <w:rsid w:val="00CE0228"/>
    <w:rsid w:val="00CE08C5"/>
    <w:rsid w:val="00CE0F47"/>
    <w:rsid w:val="00CE0FBA"/>
    <w:rsid w:val="00CE1661"/>
    <w:rsid w:val="00CE2FA3"/>
    <w:rsid w:val="00CE311D"/>
    <w:rsid w:val="00CE4172"/>
    <w:rsid w:val="00CE42ED"/>
    <w:rsid w:val="00CE469F"/>
    <w:rsid w:val="00CE46CC"/>
    <w:rsid w:val="00CE48DA"/>
    <w:rsid w:val="00CE4D93"/>
    <w:rsid w:val="00CE51CC"/>
    <w:rsid w:val="00CE657C"/>
    <w:rsid w:val="00CE6BBB"/>
    <w:rsid w:val="00CE6D5B"/>
    <w:rsid w:val="00CE75D1"/>
    <w:rsid w:val="00CE79F4"/>
    <w:rsid w:val="00CE7EBF"/>
    <w:rsid w:val="00CF06BB"/>
    <w:rsid w:val="00CF0DE3"/>
    <w:rsid w:val="00CF184C"/>
    <w:rsid w:val="00CF3151"/>
    <w:rsid w:val="00CF3158"/>
    <w:rsid w:val="00CF3257"/>
    <w:rsid w:val="00CF3489"/>
    <w:rsid w:val="00CF376C"/>
    <w:rsid w:val="00CF3FD3"/>
    <w:rsid w:val="00CF43EA"/>
    <w:rsid w:val="00CF48FB"/>
    <w:rsid w:val="00CF49F4"/>
    <w:rsid w:val="00CF690D"/>
    <w:rsid w:val="00D009A4"/>
    <w:rsid w:val="00D00A5F"/>
    <w:rsid w:val="00D01791"/>
    <w:rsid w:val="00D02329"/>
    <w:rsid w:val="00D0236B"/>
    <w:rsid w:val="00D02F44"/>
    <w:rsid w:val="00D041BD"/>
    <w:rsid w:val="00D067BA"/>
    <w:rsid w:val="00D06CFC"/>
    <w:rsid w:val="00D075D3"/>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2C31"/>
    <w:rsid w:val="00D231C9"/>
    <w:rsid w:val="00D23951"/>
    <w:rsid w:val="00D239A2"/>
    <w:rsid w:val="00D24042"/>
    <w:rsid w:val="00D255A5"/>
    <w:rsid w:val="00D25FC9"/>
    <w:rsid w:val="00D27277"/>
    <w:rsid w:val="00D2792B"/>
    <w:rsid w:val="00D313E2"/>
    <w:rsid w:val="00D31B77"/>
    <w:rsid w:val="00D326FC"/>
    <w:rsid w:val="00D3276F"/>
    <w:rsid w:val="00D32BBC"/>
    <w:rsid w:val="00D32FBE"/>
    <w:rsid w:val="00D33732"/>
    <w:rsid w:val="00D3399A"/>
    <w:rsid w:val="00D33B45"/>
    <w:rsid w:val="00D33B63"/>
    <w:rsid w:val="00D33C10"/>
    <w:rsid w:val="00D349B0"/>
    <w:rsid w:val="00D352F1"/>
    <w:rsid w:val="00D35B8A"/>
    <w:rsid w:val="00D36405"/>
    <w:rsid w:val="00D3679C"/>
    <w:rsid w:val="00D36876"/>
    <w:rsid w:val="00D3790D"/>
    <w:rsid w:val="00D412AA"/>
    <w:rsid w:val="00D412F6"/>
    <w:rsid w:val="00D4169F"/>
    <w:rsid w:val="00D41C52"/>
    <w:rsid w:val="00D41E6A"/>
    <w:rsid w:val="00D41EF5"/>
    <w:rsid w:val="00D429DA"/>
    <w:rsid w:val="00D42BAF"/>
    <w:rsid w:val="00D4364F"/>
    <w:rsid w:val="00D43663"/>
    <w:rsid w:val="00D437BD"/>
    <w:rsid w:val="00D43AF0"/>
    <w:rsid w:val="00D44B0F"/>
    <w:rsid w:val="00D44C4E"/>
    <w:rsid w:val="00D46359"/>
    <w:rsid w:val="00D46A60"/>
    <w:rsid w:val="00D46DE3"/>
    <w:rsid w:val="00D51993"/>
    <w:rsid w:val="00D51C64"/>
    <w:rsid w:val="00D520D3"/>
    <w:rsid w:val="00D531A0"/>
    <w:rsid w:val="00D535C0"/>
    <w:rsid w:val="00D54651"/>
    <w:rsid w:val="00D55477"/>
    <w:rsid w:val="00D56B10"/>
    <w:rsid w:val="00D56DE8"/>
    <w:rsid w:val="00D572D8"/>
    <w:rsid w:val="00D57669"/>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8"/>
    <w:rsid w:val="00D705C3"/>
    <w:rsid w:val="00D70775"/>
    <w:rsid w:val="00D708F0"/>
    <w:rsid w:val="00D71136"/>
    <w:rsid w:val="00D71415"/>
    <w:rsid w:val="00D71794"/>
    <w:rsid w:val="00D72BA3"/>
    <w:rsid w:val="00D7302F"/>
    <w:rsid w:val="00D73840"/>
    <w:rsid w:val="00D73ACA"/>
    <w:rsid w:val="00D73F56"/>
    <w:rsid w:val="00D73FA5"/>
    <w:rsid w:val="00D7419A"/>
    <w:rsid w:val="00D74B72"/>
    <w:rsid w:val="00D757BC"/>
    <w:rsid w:val="00D75BC3"/>
    <w:rsid w:val="00D75D9A"/>
    <w:rsid w:val="00D76992"/>
    <w:rsid w:val="00D76BB1"/>
    <w:rsid w:val="00D77209"/>
    <w:rsid w:val="00D77365"/>
    <w:rsid w:val="00D777C2"/>
    <w:rsid w:val="00D777C6"/>
    <w:rsid w:val="00D77844"/>
    <w:rsid w:val="00D77C11"/>
    <w:rsid w:val="00D77E71"/>
    <w:rsid w:val="00D8094B"/>
    <w:rsid w:val="00D80E0E"/>
    <w:rsid w:val="00D81863"/>
    <w:rsid w:val="00D82152"/>
    <w:rsid w:val="00D8306B"/>
    <w:rsid w:val="00D83FD4"/>
    <w:rsid w:val="00D84126"/>
    <w:rsid w:val="00D84178"/>
    <w:rsid w:val="00D86942"/>
    <w:rsid w:val="00D875E7"/>
    <w:rsid w:val="00D87D9C"/>
    <w:rsid w:val="00D9053E"/>
    <w:rsid w:val="00D907E8"/>
    <w:rsid w:val="00D908EB"/>
    <w:rsid w:val="00D9132B"/>
    <w:rsid w:val="00D9144A"/>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C0A"/>
    <w:rsid w:val="00DA0DB8"/>
    <w:rsid w:val="00DA1156"/>
    <w:rsid w:val="00DA157E"/>
    <w:rsid w:val="00DA1D96"/>
    <w:rsid w:val="00DA1EA1"/>
    <w:rsid w:val="00DA211C"/>
    <w:rsid w:val="00DA344B"/>
    <w:rsid w:val="00DA362A"/>
    <w:rsid w:val="00DA4879"/>
    <w:rsid w:val="00DA4DD1"/>
    <w:rsid w:val="00DA5A13"/>
    <w:rsid w:val="00DA5FEF"/>
    <w:rsid w:val="00DB0162"/>
    <w:rsid w:val="00DB0B1F"/>
    <w:rsid w:val="00DB0B92"/>
    <w:rsid w:val="00DB0DD9"/>
    <w:rsid w:val="00DB0FCC"/>
    <w:rsid w:val="00DB1CEE"/>
    <w:rsid w:val="00DB2214"/>
    <w:rsid w:val="00DB2437"/>
    <w:rsid w:val="00DB2E90"/>
    <w:rsid w:val="00DB44ED"/>
    <w:rsid w:val="00DB46FB"/>
    <w:rsid w:val="00DB5572"/>
    <w:rsid w:val="00DB584A"/>
    <w:rsid w:val="00DB5B70"/>
    <w:rsid w:val="00DB69A0"/>
    <w:rsid w:val="00DB7BBF"/>
    <w:rsid w:val="00DC032C"/>
    <w:rsid w:val="00DC04C7"/>
    <w:rsid w:val="00DC04E4"/>
    <w:rsid w:val="00DC05B0"/>
    <w:rsid w:val="00DC10AD"/>
    <w:rsid w:val="00DC3611"/>
    <w:rsid w:val="00DC3802"/>
    <w:rsid w:val="00DC3911"/>
    <w:rsid w:val="00DC3A5C"/>
    <w:rsid w:val="00DC4519"/>
    <w:rsid w:val="00DC45F1"/>
    <w:rsid w:val="00DC48BF"/>
    <w:rsid w:val="00DC4CC8"/>
    <w:rsid w:val="00DC538F"/>
    <w:rsid w:val="00DC56C1"/>
    <w:rsid w:val="00DC6511"/>
    <w:rsid w:val="00DC6666"/>
    <w:rsid w:val="00DC697C"/>
    <w:rsid w:val="00DC69B9"/>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7769"/>
    <w:rsid w:val="00DD7B63"/>
    <w:rsid w:val="00DE095E"/>
    <w:rsid w:val="00DE18AD"/>
    <w:rsid w:val="00DE191E"/>
    <w:rsid w:val="00DE1FAC"/>
    <w:rsid w:val="00DE2017"/>
    <w:rsid w:val="00DE2F4E"/>
    <w:rsid w:val="00DE3910"/>
    <w:rsid w:val="00DE445D"/>
    <w:rsid w:val="00DE49B1"/>
    <w:rsid w:val="00DE4EB6"/>
    <w:rsid w:val="00DE51FE"/>
    <w:rsid w:val="00DE56B8"/>
    <w:rsid w:val="00DE749C"/>
    <w:rsid w:val="00DF0372"/>
    <w:rsid w:val="00DF0A2D"/>
    <w:rsid w:val="00DF0A41"/>
    <w:rsid w:val="00DF1088"/>
    <w:rsid w:val="00DF1577"/>
    <w:rsid w:val="00DF1967"/>
    <w:rsid w:val="00DF1A83"/>
    <w:rsid w:val="00DF1BC7"/>
    <w:rsid w:val="00DF1ED7"/>
    <w:rsid w:val="00DF1F5F"/>
    <w:rsid w:val="00DF2F76"/>
    <w:rsid w:val="00DF366D"/>
    <w:rsid w:val="00DF39B8"/>
    <w:rsid w:val="00DF449C"/>
    <w:rsid w:val="00DF4658"/>
    <w:rsid w:val="00DF470D"/>
    <w:rsid w:val="00DF4A42"/>
    <w:rsid w:val="00DF5149"/>
    <w:rsid w:val="00DF5F07"/>
    <w:rsid w:val="00DF7B1A"/>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0A6"/>
    <w:rsid w:val="00E219EC"/>
    <w:rsid w:val="00E2223C"/>
    <w:rsid w:val="00E2247C"/>
    <w:rsid w:val="00E23829"/>
    <w:rsid w:val="00E239E6"/>
    <w:rsid w:val="00E23D5E"/>
    <w:rsid w:val="00E24C7B"/>
    <w:rsid w:val="00E253D4"/>
    <w:rsid w:val="00E26033"/>
    <w:rsid w:val="00E275A7"/>
    <w:rsid w:val="00E27CE9"/>
    <w:rsid w:val="00E27EE2"/>
    <w:rsid w:val="00E301A7"/>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1E93"/>
    <w:rsid w:val="00E42014"/>
    <w:rsid w:val="00E426C4"/>
    <w:rsid w:val="00E42F94"/>
    <w:rsid w:val="00E432C6"/>
    <w:rsid w:val="00E446DD"/>
    <w:rsid w:val="00E44FA4"/>
    <w:rsid w:val="00E45015"/>
    <w:rsid w:val="00E45525"/>
    <w:rsid w:val="00E45FAA"/>
    <w:rsid w:val="00E47AAC"/>
    <w:rsid w:val="00E47F8E"/>
    <w:rsid w:val="00E503AE"/>
    <w:rsid w:val="00E5074B"/>
    <w:rsid w:val="00E50B93"/>
    <w:rsid w:val="00E517AF"/>
    <w:rsid w:val="00E52963"/>
    <w:rsid w:val="00E52A9A"/>
    <w:rsid w:val="00E53D01"/>
    <w:rsid w:val="00E5439C"/>
    <w:rsid w:val="00E5473D"/>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AF8"/>
    <w:rsid w:val="00E61EA0"/>
    <w:rsid w:val="00E61F3F"/>
    <w:rsid w:val="00E6201D"/>
    <w:rsid w:val="00E623EF"/>
    <w:rsid w:val="00E62869"/>
    <w:rsid w:val="00E62B0F"/>
    <w:rsid w:val="00E63AB8"/>
    <w:rsid w:val="00E65885"/>
    <w:rsid w:val="00E65B83"/>
    <w:rsid w:val="00E667B2"/>
    <w:rsid w:val="00E66D19"/>
    <w:rsid w:val="00E66D6C"/>
    <w:rsid w:val="00E6712C"/>
    <w:rsid w:val="00E712BD"/>
    <w:rsid w:val="00E7242E"/>
    <w:rsid w:val="00E72467"/>
    <w:rsid w:val="00E74849"/>
    <w:rsid w:val="00E749AF"/>
    <w:rsid w:val="00E74B73"/>
    <w:rsid w:val="00E74CA1"/>
    <w:rsid w:val="00E752C8"/>
    <w:rsid w:val="00E7532C"/>
    <w:rsid w:val="00E7547E"/>
    <w:rsid w:val="00E75FA4"/>
    <w:rsid w:val="00E765BA"/>
    <w:rsid w:val="00E767F1"/>
    <w:rsid w:val="00E7716C"/>
    <w:rsid w:val="00E7744C"/>
    <w:rsid w:val="00E778F2"/>
    <w:rsid w:val="00E77BE6"/>
    <w:rsid w:val="00E77D3F"/>
    <w:rsid w:val="00E8016C"/>
    <w:rsid w:val="00E803FC"/>
    <w:rsid w:val="00E8060B"/>
    <w:rsid w:val="00E80B4B"/>
    <w:rsid w:val="00E80E53"/>
    <w:rsid w:val="00E813C2"/>
    <w:rsid w:val="00E816FE"/>
    <w:rsid w:val="00E81E84"/>
    <w:rsid w:val="00E82A4C"/>
    <w:rsid w:val="00E8364F"/>
    <w:rsid w:val="00E840FD"/>
    <w:rsid w:val="00E843D0"/>
    <w:rsid w:val="00E8598B"/>
    <w:rsid w:val="00E85DCE"/>
    <w:rsid w:val="00E867FC"/>
    <w:rsid w:val="00E90062"/>
    <w:rsid w:val="00E90158"/>
    <w:rsid w:val="00E908ED"/>
    <w:rsid w:val="00E909FF"/>
    <w:rsid w:val="00E91A7F"/>
    <w:rsid w:val="00E92365"/>
    <w:rsid w:val="00E92517"/>
    <w:rsid w:val="00E93225"/>
    <w:rsid w:val="00E933C9"/>
    <w:rsid w:val="00E938A6"/>
    <w:rsid w:val="00E94F01"/>
    <w:rsid w:val="00E94F15"/>
    <w:rsid w:val="00E96AB5"/>
    <w:rsid w:val="00E96D68"/>
    <w:rsid w:val="00E976AB"/>
    <w:rsid w:val="00E97C6B"/>
    <w:rsid w:val="00EA06C8"/>
    <w:rsid w:val="00EA0921"/>
    <w:rsid w:val="00EA0CF3"/>
    <w:rsid w:val="00EA1DEE"/>
    <w:rsid w:val="00EA207B"/>
    <w:rsid w:val="00EA3B7E"/>
    <w:rsid w:val="00EA4BF6"/>
    <w:rsid w:val="00EA4CA0"/>
    <w:rsid w:val="00EA4E16"/>
    <w:rsid w:val="00EA5FA7"/>
    <w:rsid w:val="00EA629F"/>
    <w:rsid w:val="00EA70D9"/>
    <w:rsid w:val="00EB00AA"/>
    <w:rsid w:val="00EB0389"/>
    <w:rsid w:val="00EB0548"/>
    <w:rsid w:val="00EB17F5"/>
    <w:rsid w:val="00EB1906"/>
    <w:rsid w:val="00EB1EA6"/>
    <w:rsid w:val="00EB1F16"/>
    <w:rsid w:val="00EB291D"/>
    <w:rsid w:val="00EB2C4F"/>
    <w:rsid w:val="00EB2D9D"/>
    <w:rsid w:val="00EB3483"/>
    <w:rsid w:val="00EB3FE0"/>
    <w:rsid w:val="00EB4063"/>
    <w:rsid w:val="00EB49B5"/>
    <w:rsid w:val="00EB6791"/>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6A9"/>
    <w:rsid w:val="00ED1E3F"/>
    <w:rsid w:val="00ED21F3"/>
    <w:rsid w:val="00ED3EF6"/>
    <w:rsid w:val="00ED5079"/>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5F4"/>
    <w:rsid w:val="00F07766"/>
    <w:rsid w:val="00F0780D"/>
    <w:rsid w:val="00F0785A"/>
    <w:rsid w:val="00F1067F"/>
    <w:rsid w:val="00F10C4B"/>
    <w:rsid w:val="00F10CE2"/>
    <w:rsid w:val="00F11B42"/>
    <w:rsid w:val="00F12F00"/>
    <w:rsid w:val="00F1314D"/>
    <w:rsid w:val="00F154B0"/>
    <w:rsid w:val="00F154CB"/>
    <w:rsid w:val="00F16AB0"/>
    <w:rsid w:val="00F16E61"/>
    <w:rsid w:val="00F17554"/>
    <w:rsid w:val="00F17644"/>
    <w:rsid w:val="00F177E9"/>
    <w:rsid w:val="00F20017"/>
    <w:rsid w:val="00F209D2"/>
    <w:rsid w:val="00F20E49"/>
    <w:rsid w:val="00F219A2"/>
    <w:rsid w:val="00F223FF"/>
    <w:rsid w:val="00F22537"/>
    <w:rsid w:val="00F2290C"/>
    <w:rsid w:val="00F22FE2"/>
    <w:rsid w:val="00F23261"/>
    <w:rsid w:val="00F2385F"/>
    <w:rsid w:val="00F23C49"/>
    <w:rsid w:val="00F24CF2"/>
    <w:rsid w:val="00F24D29"/>
    <w:rsid w:val="00F26B33"/>
    <w:rsid w:val="00F27733"/>
    <w:rsid w:val="00F308C7"/>
    <w:rsid w:val="00F3134A"/>
    <w:rsid w:val="00F31C1E"/>
    <w:rsid w:val="00F31F73"/>
    <w:rsid w:val="00F32A90"/>
    <w:rsid w:val="00F32E52"/>
    <w:rsid w:val="00F331EF"/>
    <w:rsid w:val="00F337F9"/>
    <w:rsid w:val="00F33949"/>
    <w:rsid w:val="00F33A4B"/>
    <w:rsid w:val="00F341F6"/>
    <w:rsid w:val="00F363A2"/>
    <w:rsid w:val="00F3687E"/>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55AB"/>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9C3"/>
    <w:rsid w:val="00F61D86"/>
    <w:rsid w:val="00F623F5"/>
    <w:rsid w:val="00F62F42"/>
    <w:rsid w:val="00F63C81"/>
    <w:rsid w:val="00F64348"/>
    <w:rsid w:val="00F6478A"/>
    <w:rsid w:val="00F64C7B"/>
    <w:rsid w:val="00F65B91"/>
    <w:rsid w:val="00F65C75"/>
    <w:rsid w:val="00F65DF8"/>
    <w:rsid w:val="00F65EB8"/>
    <w:rsid w:val="00F6735D"/>
    <w:rsid w:val="00F67F69"/>
    <w:rsid w:val="00F72037"/>
    <w:rsid w:val="00F723E6"/>
    <w:rsid w:val="00F72976"/>
    <w:rsid w:val="00F72AB4"/>
    <w:rsid w:val="00F72AC8"/>
    <w:rsid w:val="00F73425"/>
    <w:rsid w:val="00F74183"/>
    <w:rsid w:val="00F7428C"/>
    <w:rsid w:val="00F7433D"/>
    <w:rsid w:val="00F75003"/>
    <w:rsid w:val="00F75716"/>
    <w:rsid w:val="00F7600E"/>
    <w:rsid w:val="00F765A6"/>
    <w:rsid w:val="00F77153"/>
    <w:rsid w:val="00F775FB"/>
    <w:rsid w:val="00F805DF"/>
    <w:rsid w:val="00F808CA"/>
    <w:rsid w:val="00F80C20"/>
    <w:rsid w:val="00F80FEE"/>
    <w:rsid w:val="00F81A19"/>
    <w:rsid w:val="00F823BB"/>
    <w:rsid w:val="00F82528"/>
    <w:rsid w:val="00F833BB"/>
    <w:rsid w:val="00F83E99"/>
    <w:rsid w:val="00F848F8"/>
    <w:rsid w:val="00F86DE7"/>
    <w:rsid w:val="00F877AF"/>
    <w:rsid w:val="00F87A52"/>
    <w:rsid w:val="00F87B4D"/>
    <w:rsid w:val="00F87BDC"/>
    <w:rsid w:val="00F9029F"/>
    <w:rsid w:val="00F912C2"/>
    <w:rsid w:val="00F9156B"/>
    <w:rsid w:val="00F92AB5"/>
    <w:rsid w:val="00F92BD0"/>
    <w:rsid w:val="00F943F0"/>
    <w:rsid w:val="00F95E25"/>
    <w:rsid w:val="00F966B7"/>
    <w:rsid w:val="00F966F5"/>
    <w:rsid w:val="00F96717"/>
    <w:rsid w:val="00F96CA1"/>
    <w:rsid w:val="00F97852"/>
    <w:rsid w:val="00FA13D9"/>
    <w:rsid w:val="00FA140C"/>
    <w:rsid w:val="00FA245E"/>
    <w:rsid w:val="00FA260E"/>
    <w:rsid w:val="00FA2B21"/>
    <w:rsid w:val="00FA2E4A"/>
    <w:rsid w:val="00FA3B2B"/>
    <w:rsid w:val="00FA505A"/>
    <w:rsid w:val="00FA54A8"/>
    <w:rsid w:val="00FA72B6"/>
    <w:rsid w:val="00FA76BE"/>
    <w:rsid w:val="00FA7BD5"/>
    <w:rsid w:val="00FB1CFD"/>
    <w:rsid w:val="00FB3BB1"/>
    <w:rsid w:val="00FB4392"/>
    <w:rsid w:val="00FB51E9"/>
    <w:rsid w:val="00FB5392"/>
    <w:rsid w:val="00FB5567"/>
    <w:rsid w:val="00FB57CC"/>
    <w:rsid w:val="00FB5ABA"/>
    <w:rsid w:val="00FB6CB6"/>
    <w:rsid w:val="00FB6FE8"/>
    <w:rsid w:val="00FB7714"/>
    <w:rsid w:val="00FB7D8C"/>
    <w:rsid w:val="00FC075C"/>
    <w:rsid w:val="00FC145A"/>
    <w:rsid w:val="00FC155A"/>
    <w:rsid w:val="00FC15C2"/>
    <w:rsid w:val="00FC1E54"/>
    <w:rsid w:val="00FC31C0"/>
    <w:rsid w:val="00FC31E9"/>
    <w:rsid w:val="00FC3514"/>
    <w:rsid w:val="00FC394F"/>
    <w:rsid w:val="00FC4E05"/>
    <w:rsid w:val="00FC549A"/>
    <w:rsid w:val="00FC54E7"/>
    <w:rsid w:val="00FC6D2F"/>
    <w:rsid w:val="00FD0058"/>
    <w:rsid w:val="00FD264F"/>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257"/>
    <w:rsid w:val="00FE4679"/>
    <w:rsid w:val="00FE4959"/>
    <w:rsid w:val="00FE51F8"/>
    <w:rsid w:val="00FE5749"/>
    <w:rsid w:val="00FE60E6"/>
    <w:rsid w:val="00FE6735"/>
    <w:rsid w:val="00FF0137"/>
    <w:rsid w:val="00FF04F0"/>
    <w:rsid w:val="00FF0C5D"/>
    <w:rsid w:val="00FF181A"/>
    <w:rsid w:val="00FF1E32"/>
    <w:rsid w:val="00FF34B3"/>
    <w:rsid w:val="00FF40ED"/>
    <w:rsid w:val="00FF4202"/>
    <w:rsid w:val="00FF48ED"/>
    <w:rsid w:val="00FF502E"/>
    <w:rsid w:val="00FF786E"/>
    <w:rsid w:val="00FF7AD2"/>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104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871FE1-CC3F-424C-8516-EEFD435BE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2023-03-28T11:49:00Z</dcterms:created>
  <dcterms:modified xsi:type="dcterms:W3CDTF">2023-03-28T11:49:00Z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