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1660" w14:textId="77777777" w:rsidR="00E91D60" w:rsidRPr="003B22B6" w:rsidRDefault="00E91D60" w:rsidP="00E91D60">
      <w:pPr>
        <w:rPr>
          <w:rFonts w:cs="Arial"/>
          <w:b/>
          <w:sz w:val="22"/>
          <w:szCs w:val="22"/>
        </w:rPr>
      </w:pPr>
    </w:p>
    <w:p w14:paraId="452A63C8" w14:textId="28FD9A0E" w:rsidR="00192EA1" w:rsidRDefault="00192EA1" w:rsidP="00914250">
      <w:pPr>
        <w:jc w:val="center"/>
        <w:rPr>
          <w:rFonts w:cs="Arial"/>
          <w:b/>
          <w:sz w:val="22"/>
          <w:szCs w:val="22"/>
        </w:rPr>
      </w:pPr>
      <w:r>
        <w:rPr>
          <w:rFonts w:cs="Arial"/>
          <w:b/>
          <w:sz w:val="22"/>
          <w:szCs w:val="22"/>
        </w:rPr>
        <w:t>Equality Screening Template</w:t>
      </w:r>
    </w:p>
    <w:p w14:paraId="240BCA8D" w14:textId="77777777" w:rsidR="00914250" w:rsidRPr="00914250" w:rsidRDefault="00914250" w:rsidP="00914250">
      <w:pPr>
        <w:jc w:val="center"/>
        <w:rPr>
          <w:rFonts w:cs="Arial"/>
          <w:b/>
          <w:sz w:val="22"/>
          <w:szCs w:val="22"/>
        </w:rPr>
      </w:pPr>
    </w:p>
    <w:p w14:paraId="0642D6D6" w14:textId="77777777" w:rsidR="00E91D60" w:rsidRPr="003B22B6" w:rsidRDefault="00752AC7" w:rsidP="00E91D60">
      <w:pPr>
        <w:rPr>
          <w:rFonts w:cs="Arial"/>
          <w:b/>
          <w:sz w:val="22"/>
          <w:szCs w:val="22"/>
        </w:rPr>
      </w:pPr>
      <w:r w:rsidRPr="003B22B6">
        <w:rPr>
          <w:rFonts w:cs="Arial"/>
          <w:b/>
          <w:sz w:val="22"/>
          <w:szCs w:val="22"/>
        </w:rPr>
        <w:t>Part 1-</w:t>
      </w:r>
      <w:r w:rsidR="001C6CAD" w:rsidRPr="003B22B6">
        <w:rPr>
          <w:rFonts w:cs="Arial"/>
          <w:b/>
          <w:sz w:val="22"/>
          <w:szCs w:val="22"/>
        </w:rPr>
        <w:t xml:space="preserve"> Policy S</w:t>
      </w:r>
      <w:r w:rsidR="00E91D60" w:rsidRPr="003B22B6">
        <w:rPr>
          <w:rFonts w:cs="Arial"/>
          <w:b/>
          <w:sz w:val="22"/>
          <w:szCs w:val="22"/>
        </w:rPr>
        <w:t>coping</w:t>
      </w:r>
    </w:p>
    <w:p w14:paraId="4D3887CA" w14:textId="77777777" w:rsidR="00E91D60" w:rsidRPr="003B22B6" w:rsidRDefault="00E91D60" w:rsidP="00E91D60">
      <w:pPr>
        <w:rPr>
          <w:rFonts w:cs="Arial"/>
          <w:b/>
          <w:sz w:val="22"/>
          <w:szCs w:val="22"/>
        </w:rPr>
      </w:pPr>
    </w:p>
    <w:p w14:paraId="0CBE2521"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75A3272C" w14:textId="77777777" w:rsidR="00E91D60" w:rsidRPr="003B22B6" w:rsidRDefault="00E91D60" w:rsidP="00E91D60">
      <w:pPr>
        <w:autoSpaceDE w:val="0"/>
        <w:autoSpaceDN w:val="0"/>
        <w:adjustRightInd w:val="0"/>
        <w:rPr>
          <w:rFonts w:cs="Arial"/>
          <w:sz w:val="22"/>
          <w:szCs w:val="22"/>
        </w:rPr>
      </w:pPr>
    </w:p>
    <w:p w14:paraId="0F22A811"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3F964900" w14:textId="77777777" w:rsidR="00E91D60" w:rsidRPr="003B22B6" w:rsidRDefault="00E91D60" w:rsidP="00E91D60">
      <w:pPr>
        <w:rPr>
          <w:rFonts w:cs="Arial"/>
          <w:bCs/>
          <w:sz w:val="22"/>
          <w:szCs w:val="22"/>
        </w:rPr>
      </w:pPr>
    </w:p>
    <w:p w14:paraId="037B6104" w14:textId="77777777" w:rsidR="00E91D60" w:rsidRPr="003B22B6" w:rsidRDefault="00E91D60" w:rsidP="00E91D60">
      <w:pPr>
        <w:rPr>
          <w:rFonts w:cs="Arial"/>
          <w:b/>
          <w:sz w:val="22"/>
          <w:szCs w:val="22"/>
        </w:rPr>
      </w:pPr>
      <w:r w:rsidRPr="003B22B6">
        <w:rPr>
          <w:rFonts w:cs="Arial"/>
          <w:b/>
          <w:sz w:val="22"/>
          <w:szCs w:val="22"/>
        </w:rPr>
        <w:t xml:space="preserve">Information about the policy </w:t>
      </w:r>
    </w:p>
    <w:p w14:paraId="2F458C07" w14:textId="77777777" w:rsidR="00752AC7" w:rsidRPr="003B22B6" w:rsidRDefault="00752AC7" w:rsidP="00E91D60">
      <w:pPr>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89"/>
        <w:gridCol w:w="5239"/>
      </w:tblGrid>
      <w:tr w:rsidR="00752AC7" w:rsidRPr="00BE0562" w14:paraId="70F03A55" w14:textId="77777777" w:rsidTr="002C5202">
        <w:tc>
          <w:tcPr>
            <w:tcW w:w="4786" w:type="dxa"/>
            <w:shd w:val="clear" w:color="auto" w:fill="F2F2F2"/>
            <w:vAlign w:val="center"/>
          </w:tcPr>
          <w:p w14:paraId="1A19BD84" w14:textId="77777777" w:rsidR="00752AC7" w:rsidRPr="00BE0562" w:rsidRDefault="00752AC7" w:rsidP="00192EA1">
            <w:pPr>
              <w:rPr>
                <w:rFonts w:cs="Arial"/>
                <w:b/>
                <w:sz w:val="22"/>
                <w:szCs w:val="22"/>
              </w:rPr>
            </w:pPr>
            <w:r w:rsidRPr="00BE0562">
              <w:rPr>
                <w:rFonts w:cs="Arial"/>
                <w:b/>
                <w:sz w:val="22"/>
                <w:szCs w:val="22"/>
              </w:rPr>
              <w:t>Name of Policy</w:t>
            </w:r>
          </w:p>
        </w:tc>
        <w:tc>
          <w:tcPr>
            <w:tcW w:w="5368" w:type="dxa"/>
            <w:shd w:val="clear" w:color="auto" w:fill="F2F2F2"/>
          </w:tcPr>
          <w:p w14:paraId="688823AD" w14:textId="0C82AA37" w:rsidR="00752AC7" w:rsidRPr="00EF3B46" w:rsidRDefault="003B0682" w:rsidP="00E91D60">
            <w:pPr>
              <w:rPr>
                <w:rFonts w:cs="Arial"/>
                <w:bCs/>
                <w:sz w:val="22"/>
                <w:szCs w:val="22"/>
              </w:rPr>
            </w:pPr>
            <w:r>
              <w:rPr>
                <w:rFonts w:cs="Arial"/>
                <w:bCs/>
                <w:sz w:val="22"/>
                <w:szCs w:val="22"/>
              </w:rPr>
              <w:t>Career Break Policy</w:t>
            </w:r>
          </w:p>
          <w:p w14:paraId="49CDA2ED" w14:textId="77777777" w:rsidR="00467ECA" w:rsidRPr="00EF3B46" w:rsidRDefault="00467ECA" w:rsidP="00E91D60">
            <w:pPr>
              <w:rPr>
                <w:rFonts w:cs="Arial"/>
                <w:bCs/>
                <w:sz w:val="22"/>
                <w:szCs w:val="22"/>
              </w:rPr>
            </w:pPr>
          </w:p>
        </w:tc>
      </w:tr>
      <w:tr w:rsidR="00752AC7" w:rsidRPr="00BE0562" w14:paraId="219B493A" w14:textId="77777777" w:rsidTr="002C5202">
        <w:tc>
          <w:tcPr>
            <w:tcW w:w="4786" w:type="dxa"/>
            <w:shd w:val="clear" w:color="auto" w:fill="auto"/>
            <w:vAlign w:val="center"/>
          </w:tcPr>
          <w:p w14:paraId="4AFABFB8" w14:textId="77777777" w:rsidR="00752AC7" w:rsidRPr="00BE0562" w:rsidRDefault="00752AC7" w:rsidP="00192EA1">
            <w:pPr>
              <w:rPr>
                <w:rFonts w:cs="Arial"/>
                <w:b/>
                <w:sz w:val="22"/>
                <w:szCs w:val="22"/>
              </w:rPr>
            </w:pPr>
            <w:r w:rsidRPr="00BE0562">
              <w:rPr>
                <w:rFonts w:cs="Arial"/>
                <w:b/>
                <w:sz w:val="22"/>
                <w:szCs w:val="22"/>
              </w:rPr>
              <w:t>Is it existing, revised or a new policy?</w:t>
            </w:r>
          </w:p>
        </w:tc>
        <w:tc>
          <w:tcPr>
            <w:tcW w:w="5368" w:type="dxa"/>
            <w:shd w:val="clear" w:color="auto" w:fill="auto"/>
          </w:tcPr>
          <w:p w14:paraId="1099E4F7" w14:textId="53EAD608" w:rsidR="00752AC7" w:rsidRPr="00EF3B46" w:rsidRDefault="003B0682" w:rsidP="00E91D60">
            <w:pPr>
              <w:rPr>
                <w:rFonts w:cs="Arial"/>
                <w:bCs/>
                <w:sz w:val="22"/>
                <w:szCs w:val="22"/>
              </w:rPr>
            </w:pPr>
            <w:r>
              <w:rPr>
                <w:rFonts w:cs="Arial"/>
                <w:bCs/>
                <w:sz w:val="22"/>
                <w:szCs w:val="22"/>
              </w:rPr>
              <w:t>Revised</w:t>
            </w:r>
          </w:p>
          <w:p w14:paraId="7AF19984" w14:textId="77777777" w:rsidR="00467ECA" w:rsidRPr="00EF3B46" w:rsidRDefault="00467ECA" w:rsidP="00E91D60">
            <w:pPr>
              <w:rPr>
                <w:rFonts w:cs="Arial"/>
                <w:bCs/>
                <w:sz w:val="22"/>
                <w:szCs w:val="22"/>
              </w:rPr>
            </w:pPr>
          </w:p>
        </w:tc>
      </w:tr>
      <w:tr w:rsidR="00752AC7" w:rsidRPr="00BE0562" w14:paraId="2BD2FC68" w14:textId="77777777" w:rsidTr="002C5202">
        <w:tc>
          <w:tcPr>
            <w:tcW w:w="4786" w:type="dxa"/>
            <w:shd w:val="clear" w:color="auto" w:fill="F2F2F2"/>
            <w:vAlign w:val="center"/>
          </w:tcPr>
          <w:p w14:paraId="5D54FBAD" w14:textId="77777777" w:rsidR="00752AC7" w:rsidRPr="00BE0562" w:rsidRDefault="00752AC7" w:rsidP="00192EA1">
            <w:pPr>
              <w:rPr>
                <w:rFonts w:cs="Arial"/>
                <w:b/>
                <w:sz w:val="22"/>
                <w:szCs w:val="22"/>
              </w:rPr>
            </w:pPr>
            <w:r w:rsidRPr="00BE0562">
              <w:rPr>
                <w:rFonts w:cs="Arial"/>
                <w:b/>
                <w:sz w:val="22"/>
                <w:szCs w:val="22"/>
              </w:rPr>
              <w:t xml:space="preserve">What is it trying to achieve? </w:t>
            </w:r>
          </w:p>
          <w:p w14:paraId="2048123D" w14:textId="77777777" w:rsidR="00752AC7" w:rsidRPr="00BE0562" w:rsidRDefault="00752AC7" w:rsidP="00192EA1">
            <w:pPr>
              <w:rPr>
                <w:rFonts w:cs="Arial"/>
                <w:b/>
                <w:sz w:val="22"/>
                <w:szCs w:val="22"/>
              </w:rPr>
            </w:pPr>
            <w:r w:rsidRPr="00BE0562">
              <w:rPr>
                <w:rFonts w:cs="Arial"/>
                <w:b/>
                <w:sz w:val="22"/>
                <w:szCs w:val="22"/>
              </w:rPr>
              <w:t>(Intended aims/outcomes)</w:t>
            </w:r>
          </w:p>
        </w:tc>
        <w:tc>
          <w:tcPr>
            <w:tcW w:w="5368" w:type="dxa"/>
            <w:shd w:val="clear" w:color="auto" w:fill="F2F2F2"/>
          </w:tcPr>
          <w:p w14:paraId="29BCA5E3" w14:textId="12D08628" w:rsidR="00CA59C5" w:rsidRDefault="00CA59C5" w:rsidP="00CA59C5">
            <w:pPr>
              <w:pStyle w:val="NormalWeb"/>
              <w:rPr>
                <w:rFonts w:ascii="Arial" w:hAnsi="Arial" w:cs="Arial"/>
                <w:color w:val="000000"/>
              </w:rPr>
            </w:pPr>
            <w:r w:rsidRPr="00CA59C5">
              <w:rPr>
                <w:rFonts w:ascii="Arial" w:hAnsi="Arial" w:cs="Arial"/>
                <w:color w:val="000000"/>
              </w:rPr>
              <w:t xml:space="preserve">Outlining the opportunity to take long term time off for personal reasons such as caring for a dependant, travel or education, without risk to employment status. </w:t>
            </w:r>
          </w:p>
          <w:p w14:paraId="07F06157" w14:textId="3CA523D2" w:rsidR="00752AC7" w:rsidRPr="00CA59C5" w:rsidRDefault="00CA59C5" w:rsidP="00CA59C5">
            <w:pPr>
              <w:pStyle w:val="NormalWeb"/>
              <w:rPr>
                <w:rFonts w:ascii="Arial" w:hAnsi="Arial" w:cs="Arial"/>
                <w:color w:val="000000"/>
              </w:rPr>
            </w:pPr>
            <w:r>
              <w:rPr>
                <w:rFonts w:ascii="Arial" w:hAnsi="Arial" w:cs="Arial"/>
                <w:color w:val="000000"/>
              </w:rPr>
              <w:t>The aim of the policy is to offer a scheme which may help to maintain a good level of employee retention and/or assist in employee wellbeing.</w:t>
            </w:r>
          </w:p>
        </w:tc>
      </w:tr>
      <w:tr w:rsidR="00752AC7" w:rsidRPr="00BE0562" w14:paraId="06393C4D" w14:textId="77777777" w:rsidTr="002C5202">
        <w:tc>
          <w:tcPr>
            <w:tcW w:w="4786" w:type="dxa"/>
            <w:shd w:val="clear" w:color="auto" w:fill="auto"/>
            <w:vAlign w:val="center"/>
          </w:tcPr>
          <w:p w14:paraId="5829E54A" w14:textId="77777777" w:rsidR="00752AC7" w:rsidRPr="00BE0562" w:rsidRDefault="00752AC7" w:rsidP="00192EA1">
            <w:pPr>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68" w:type="dxa"/>
            <w:shd w:val="clear" w:color="auto" w:fill="auto"/>
          </w:tcPr>
          <w:p w14:paraId="5A4E3AF9" w14:textId="5757412E" w:rsidR="00752AC7" w:rsidRPr="00EF3B46" w:rsidRDefault="001D0920" w:rsidP="00E91D60">
            <w:pPr>
              <w:rPr>
                <w:rFonts w:cs="Arial"/>
                <w:bCs/>
                <w:sz w:val="22"/>
                <w:szCs w:val="22"/>
              </w:rPr>
            </w:pPr>
            <w:r>
              <w:rPr>
                <w:rFonts w:cs="Arial"/>
                <w:bCs/>
                <w:sz w:val="22"/>
                <w:szCs w:val="22"/>
              </w:rPr>
              <w:t xml:space="preserve">No </w:t>
            </w:r>
            <w:proofErr w:type="gramStart"/>
            <w:r>
              <w:rPr>
                <w:rFonts w:cs="Arial"/>
                <w:bCs/>
                <w:sz w:val="22"/>
                <w:szCs w:val="22"/>
              </w:rPr>
              <w:t>particular categories</w:t>
            </w:r>
            <w:proofErr w:type="gramEnd"/>
            <w:r>
              <w:rPr>
                <w:rFonts w:cs="Arial"/>
                <w:bCs/>
                <w:sz w:val="22"/>
                <w:szCs w:val="22"/>
              </w:rPr>
              <w:t xml:space="preserve"> are expected to benefit from this policy as the application process is eligible to all employees (dependent on tenure of service only)</w:t>
            </w:r>
          </w:p>
        </w:tc>
      </w:tr>
      <w:tr w:rsidR="00752AC7" w:rsidRPr="00BE0562" w14:paraId="0BD11CC0" w14:textId="77777777" w:rsidTr="002C5202">
        <w:tc>
          <w:tcPr>
            <w:tcW w:w="4786" w:type="dxa"/>
            <w:shd w:val="clear" w:color="auto" w:fill="F2F2F2"/>
            <w:vAlign w:val="center"/>
          </w:tcPr>
          <w:p w14:paraId="5CCB0148" w14:textId="77777777" w:rsidR="00192EA1" w:rsidRPr="00BE0562" w:rsidRDefault="00752AC7" w:rsidP="00192EA1">
            <w:pPr>
              <w:rPr>
                <w:rFonts w:cs="Arial"/>
                <w:b/>
                <w:sz w:val="22"/>
                <w:szCs w:val="22"/>
              </w:rPr>
            </w:pPr>
            <w:r w:rsidRPr="00BE0562">
              <w:rPr>
                <w:rFonts w:cs="Arial"/>
                <w:b/>
                <w:sz w:val="22"/>
                <w:szCs w:val="22"/>
              </w:rPr>
              <w:t xml:space="preserve">Who initiated or wrote the policy? </w:t>
            </w:r>
          </w:p>
        </w:tc>
        <w:tc>
          <w:tcPr>
            <w:tcW w:w="5368" w:type="dxa"/>
            <w:shd w:val="clear" w:color="auto" w:fill="F2F2F2"/>
          </w:tcPr>
          <w:p w14:paraId="72FD008B" w14:textId="6DC8B525" w:rsidR="00752AC7" w:rsidRPr="00EF3B46" w:rsidRDefault="001D0920" w:rsidP="00E91D60">
            <w:pPr>
              <w:rPr>
                <w:rFonts w:cs="Arial"/>
                <w:bCs/>
                <w:sz w:val="22"/>
                <w:szCs w:val="22"/>
              </w:rPr>
            </w:pPr>
            <w:r>
              <w:rPr>
                <w:rFonts w:cs="Arial"/>
                <w:bCs/>
                <w:sz w:val="22"/>
                <w:szCs w:val="22"/>
              </w:rPr>
              <w:t>HR Service Manager</w:t>
            </w:r>
          </w:p>
          <w:p w14:paraId="6F0AC915" w14:textId="169AC80C" w:rsidR="00192EA1" w:rsidRPr="00EF3B46" w:rsidRDefault="00192EA1" w:rsidP="00E91D60">
            <w:pPr>
              <w:rPr>
                <w:rFonts w:cs="Arial"/>
                <w:bCs/>
                <w:sz w:val="22"/>
                <w:szCs w:val="22"/>
              </w:rPr>
            </w:pPr>
          </w:p>
        </w:tc>
      </w:tr>
      <w:tr w:rsidR="00752AC7" w:rsidRPr="00BE0562" w14:paraId="50A7E02A" w14:textId="77777777" w:rsidTr="002C5202">
        <w:tc>
          <w:tcPr>
            <w:tcW w:w="4786" w:type="dxa"/>
            <w:shd w:val="clear" w:color="auto" w:fill="auto"/>
            <w:vAlign w:val="center"/>
          </w:tcPr>
          <w:p w14:paraId="70489770" w14:textId="77777777" w:rsidR="00752AC7" w:rsidRPr="00BE0562" w:rsidRDefault="00752AC7" w:rsidP="00192EA1">
            <w:pPr>
              <w:rPr>
                <w:rFonts w:cs="Arial"/>
                <w:b/>
                <w:sz w:val="22"/>
                <w:szCs w:val="22"/>
              </w:rPr>
            </w:pPr>
            <w:r w:rsidRPr="00BE0562">
              <w:rPr>
                <w:rFonts w:cs="Arial"/>
                <w:b/>
                <w:sz w:val="22"/>
                <w:szCs w:val="22"/>
              </w:rPr>
              <w:t>Who owns and who implements the policy?</w:t>
            </w:r>
          </w:p>
        </w:tc>
        <w:tc>
          <w:tcPr>
            <w:tcW w:w="5368" w:type="dxa"/>
            <w:shd w:val="clear" w:color="auto" w:fill="auto"/>
          </w:tcPr>
          <w:p w14:paraId="2BE68B8A" w14:textId="02315ECE" w:rsidR="00752AC7" w:rsidRPr="00EF3B46" w:rsidRDefault="001D0920" w:rsidP="00E91D60">
            <w:pPr>
              <w:rPr>
                <w:rFonts w:cs="Arial"/>
                <w:bCs/>
                <w:sz w:val="22"/>
                <w:szCs w:val="22"/>
              </w:rPr>
            </w:pPr>
            <w:r>
              <w:rPr>
                <w:rFonts w:cs="Arial"/>
                <w:bCs/>
                <w:sz w:val="22"/>
                <w:szCs w:val="22"/>
              </w:rPr>
              <w:t>Human Resources</w:t>
            </w:r>
          </w:p>
          <w:p w14:paraId="4683FDAE" w14:textId="77777777" w:rsidR="00467ECA" w:rsidRPr="00EF3B46" w:rsidRDefault="00467ECA" w:rsidP="00E91D60">
            <w:pPr>
              <w:rPr>
                <w:rFonts w:cs="Arial"/>
                <w:bCs/>
                <w:sz w:val="22"/>
                <w:szCs w:val="22"/>
              </w:rPr>
            </w:pPr>
          </w:p>
        </w:tc>
      </w:tr>
    </w:tbl>
    <w:p w14:paraId="534F90EF" w14:textId="77777777" w:rsidR="00766EB5" w:rsidRPr="003B22B6" w:rsidRDefault="00766EB5" w:rsidP="00E91D60">
      <w:pPr>
        <w:rPr>
          <w:rFonts w:cs="Arial"/>
          <w:b/>
          <w:sz w:val="22"/>
          <w:szCs w:val="22"/>
        </w:rPr>
      </w:pPr>
    </w:p>
    <w:p w14:paraId="2E780D52" w14:textId="77777777"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p w14:paraId="4EA3DD3A" w14:textId="77777777" w:rsidR="00752AC7" w:rsidRPr="003B22B6" w:rsidRDefault="00752AC7" w:rsidP="00E91D60">
      <w:pPr>
        <w:rPr>
          <w:rFonts w:cs="Arial"/>
          <w:b/>
          <w:sz w:val="22"/>
          <w:szCs w:val="22"/>
        </w:rPr>
      </w:pP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08FBF334" w14:textId="77777777" w:rsidTr="00EF3B46">
        <w:tc>
          <w:tcPr>
            <w:tcW w:w="675" w:type="dxa"/>
            <w:shd w:val="clear" w:color="auto" w:fill="F2F2F2"/>
          </w:tcPr>
          <w:p w14:paraId="7F6ADD1F" w14:textId="77777777" w:rsidR="00467ECA" w:rsidRPr="00BE0562" w:rsidRDefault="00467ECA" w:rsidP="00BE0562">
            <w:pPr>
              <w:rPr>
                <w:rFonts w:cs="Arial"/>
                <w:sz w:val="22"/>
                <w:szCs w:val="22"/>
              </w:rPr>
            </w:pPr>
            <w:r w:rsidRPr="00BE0562">
              <w:rPr>
                <w:rFonts w:cs="Arial"/>
                <w:sz w:val="22"/>
                <w:szCs w:val="22"/>
              </w:rPr>
              <w:t>Yes</w:t>
            </w:r>
          </w:p>
        </w:tc>
        <w:tc>
          <w:tcPr>
            <w:tcW w:w="567" w:type="dxa"/>
            <w:shd w:val="clear" w:color="auto" w:fill="auto"/>
          </w:tcPr>
          <w:p w14:paraId="41B1F369" w14:textId="3B0EA32F" w:rsidR="00467ECA" w:rsidRPr="00BE0562" w:rsidRDefault="001D0920" w:rsidP="00BE0562">
            <w:pPr>
              <w:rPr>
                <w:rFonts w:cs="Arial"/>
                <w:sz w:val="22"/>
                <w:szCs w:val="22"/>
              </w:rPr>
            </w:pPr>
            <w:r>
              <w:rPr>
                <w:rFonts w:cs="Arial"/>
                <w:sz w:val="22"/>
                <w:szCs w:val="22"/>
              </w:rPr>
              <w:t>X</w:t>
            </w:r>
          </w:p>
        </w:tc>
        <w:tc>
          <w:tcPr>
            <w:tcW w:w="567" w:type="dxa"/>
            <w:shd w:val="clear" w:color="auto" w:fill="F2F2F2"/>
          </w:tcPr>
          <w:p w14:paraId="62D3D471" w14:textId="77777777" w:rsidR="00467ECA" w:rsidRPr="00BE0562" w:rsidRDefault="00467ECA" w:rsidP="00BE0562">
            <w:pPr>
              <w:rPr>
                <w:rFonts w:cs="Arial"/>
                <w:sz w:val="22"/>
                <w:szCs w:val="22"/>
              </w:rPr>
            </w:pPr>
            <w:r w:rsidRPr="00BE0562">
              <w:rPr>
                <w:rFonts w:cs="Arial"/>
                <w:sz w:val="22"/>
                <w:szCs w:val="22"/>
              </w:rPr>
              <w:t>No</w:t>
            </w:r>
          </w:p>
        </w:tc>
        <w:tc>
          <w:tcPr>
            <w:tcW w:w="567" w:type="dxa"/>
            <w:shd w:val="clear" w:color="auto" w:fill="auto"/>
          </w:tcPr>
          <w:p w14:paraId="7389CFF6" w14:textId="77777777" w:rsidR="00467ECA" w:rsidRPr="00BE0562" w:rsidRDefault="00467ECA" w:rsidP="00BE0562">
            <w:pPr>
              <w:rPr>
                <w:rFonts w:cs="Arial"/>
                <w:sz w:val="22"/>
                <w:szCs w:val="22"/>
              </w:rPr>
            </w:pPr>
          </w:p>
        </w:tc>
      </w:tr>
    </w:tbl>
    <w:p w14:paraId="44ADB57B"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5718143C" w14:textId="77777777" w:rsidR="00467ECA" w:rsidRPr="003B22B6" w:rsidRDefault="00467ECA" w:rsidP="00E91D60">
      <w:pPr>
        <w:rPr>
          <w:rFonts w:cs="Arial"/>
          <w:sz w:val="22"/>
          <w:szCs w:val="22"/>
        </w:rPr>
      </w:pPr>
    </w:p>
    <w:p w14:paraId="51CD38DB" w14:textId="77777777" w:rsidR="00E91D60" w:rsidRPr="003B22B6" w:rsidRDefault="00E91D60" w:rsidP="00E91D60">
      <w:pPr>
        <w:rPr>
          <w:rFonts w:cs="Arial"/>
          <w:b/>
          <w:sz w:val="22"/>
          <w:szCs w:val="22"/>
        </w:rPr>
      </w:pPr>
    </w:p>
    <w:p w14:paraId="490B1B73"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1"/>
        <w:gridCol w:w="2812"/>
        <w:gridCol w:w="6585"/>
      </w:tblGrid>
      <w:tr w:rsidR="00752AC7" w:rsidRPr="00BE0562" w14:paraId="15CE8DAF" w14:textId="77777777" w:rsidTr="00EF3B46">
        <w:trPr>
          <w:gridAfter w:val="1"/>
          <w:wAfter w:w="6662" w:type="dxa"/>
        </w:trPr>
        <w:tc>
          <w:tcPr>
            <w:tcW w:w="534" w:type="dxa"/>
            <w:shd w:val="clear" w:color="auto" w:fill="auto"/>
          </w:tcPr>
          <w:p w14:paraId="4A28E836" w14:textId="77777777" w:rsidR="00752AC7" w:rsidRPr="00BE0562" w:rsidRDefault="00752AC7" w:rsidP="00E91D60">
            <w:pPr>
              <w:rPr>
                <w:rFonts w:cs="Arial"/>
                <w:sz w:val="22"/>
                <w:szCs w:val="22"/>
              </w:rPr>
            </w:pPr>
          </w:p>
        </w:tc>
        <w:tc>
          <w:tcPr>
            <w:tcW w:w="2835" w:type="dxa"/>
            <w:shd w:val="clear" w:color="auto" w:fill="auto"/>
          </w:tcPr>
          <w:p w14:paraId="1E614CDD"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21AC2ECA" w14:textId="77777777" w:rsidTr="00EF3B46">
        <w:trPr>
          <w:gridAfter w:val="1"/>
          <w:wAfter w:w="6662" w:type="dxa"/>
        </w:trPr>
        <w:tc>
          <w:tcPr>
            <w:tcW w:w="534" w:type="dxa"/>
            <w:shd w:val="clear" w:color="auto" w:fill="auto"/>
          </w:tcPr>
          <w:p w14:paraId="301E2C6C" w14:textId="77777777" w:rsidR="00752AC7" w:rsidRPr="00BE0562" w:rsidRDefault="00752AC7" w:rsidP="00E91D60">
            <w:pPr>
              <w:rPr>
                <w:rFonts w:cs="Arial"/>
                <w:sz w:val="22"/>
                <w:szCs w:val="22"/>
              </w:rPr>
            </w:pPr>
          </w:p>
        </w:tc>
        <w:tc>
          <w:tcPr>
            <w:tcW w:w="2835" w:type="dxa"/>
            <w:shd w:val="clear" w:color="auto" w:fill="auto"/>
          </w:tcPr>
          <w:p w14:paraId="109AE768"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5C541CA4" w14:textId="77777777" w:rsidTr="00EF3B46">
        <w:tc>
          <w:tcPr>
            <w:tcW w:w="534" w:type="dxa"/>
            <w:shd w:val="clear" w:color="auto" w:fill="auto"/>
          </w:tcPr>
          <w:p w14:paraId="658BC316" w14:textId="3B970B35" w:rsidR="00752AC7" w:rsidRPr="00BE0562" w:rsidRDefault="001D0920" w:rsidP="00E91D60">
            <w:pPr>
              <w:rPr>
                <w:rFonts w:cs="Arial"/>
                <w:sz w:val="22"/>
                <w:szCs w:val="22"/>
              </w:rPr>
            </w:pPr>
            <w:r>
              <w:rPr>
                <w:rFonts w:cs="Arial"/>
                <w:sz w:val="22"/>
                <w:szCs w:val="22"/>
              </w:rPr>
              <w:t>X</w:t>
            </w:r>
          </w:p>
        </w:tc>
        <w:tc>
          <w:tcPr>
            <w:tcW w:w="2835" w:type="dxa"/>
            <w:shd w:val="clear" w:color="auto" w:fill="auto"/>
          </w:tcPr>
          <w:p w14:paraId="3DC81CAD"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4100F216" w14:textId="570BD747" w:rsidR="00752AC7" w:rsidRPr="00BE0562" w:rsidRDefault="001D0920" w:rsidP="00E91D60">
            <w:pPr>
              <w:rPr>
                <w:rFonts w:cs="Arial"/>
                <w:sz w:val="22"/>
                <w:szCs w:val="22"/>
              </w:rPr>
            </w:pPr>
            <w:r>
              <w:rPr>
                <w:rFonts w:cs="Arial"/>
                <w:sz w:val="22"/>
                <w:szCs w:val="22"/>
              </w:rPr>
              <w:t>Commercial purposes i.e. commercial effect of permitting someone a long</w:t>
            </w:r>
            <w:r w:rsidR="002C5202">
              <w:rPr>
                <w:rFonts w:cs="Arial"/>
                <w:sz w:val="22"/>
                <w:szCs w:val="22"/>
              </w:rPr>
              <w:t>-</w:t>
            </w:r>
            <w:r>
              <w:rPr>
                <w:rFonts w:cs="Arial"/>
                <w:sz w:val="22"/>
                <w:szCs w:val="22"/>
              </w:rPr>
              <w:t>term break from their role and whether this would adversely impact the organisation</w:t>
            </w:r>
          </w:p>
        </w:tc>
      </w:tr>
    </w:tbl>
    <w:p w14:paraId="21DBB9F0" w14:textId="10F07101" w:rsidR="00E91D60" w:rsidRDefault="00E91D60" w:rsidP="00E91D60">
      <w:pPr>
        <w:rPr>
          <w:rFonts w:cs="Arial"/>
          <w:b/>
          <w:sz w:val="22"/>
          <w:szCs w:val="22"/>
        </w:rPr>
      </w:pPr>
    </w:p>
    <w:p w14:paraId="4E3BC01F" w14:textId="77777777" w:rsidR="00914250" w:rsidRDefault="00914250" w:rsidP="00E91D60">
      <w:pPr>
        <w:rPr>
          <w:rFonts w:cs="Arial"/>
          <w:b/>
          <w:sz w:val="22"/>
          <w:szCs w:val="22"/>
        </w:rPr>
      </w:pPr>
    </w:p>
    <w:p w14:paraId="0578F76B" w14:textId="24B1A60B" w:rsidR="00E91D60" w:rsidRPr="003B22B6" w:rsidRDefault="00E91D60" w:rsidP="00E91D60">
      <w:pPr>
        <w:rPr>
          <w:rFonts w:cs="Arial"/>
          <w:b/>
          <w:sz w:val="22"/>
          <w:szCs w:val="22"/>
        </w:rPr>
      </w:pPr>
      <w:r w:rsidRPr="003B22B6">
        <w:rPr>
          <w:rFonts w:cs="Arial"/>
          <w:b/>
          <w:sz w:val="22"/>
          <w:szCs w:val="22"/>
        </w:rPr>
        <w:t>Main stakeholders affected</w:t>
      </w:r>
    </w:p>
    <w:p w14:paraId="0CB88570" w14:textId="77777777" w:rsidR="00C40E06" w:rsidRPr="003B22B6" w:rsidRDefault="00C40E06" w:rsidP="00E91D60">
      <w:pPr>
        <w:rPr>
          <w:rFonts w:cs="Arial"/>
          <w:b/>
          <w:sz w:val="22"/>
          <w:szCs w:val="22"/>
        </w:rPr>
      </w:pPr>
    </w:p>
    <w:p w14:paraId="1DE3CAB1"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1"/>
        <w:gridCol w:w="3938"/>
        <w:gridCol w:w="5459"/>
      </w:tblGrid>
      <w:tr w:rsidR="00C40E06" w:rsidRPr="00BE0562" w14:paraId="08B0B6BC" w14:textId="77777777" w:rsidTr="00EF3B46">
        <w:trPr>
          <w:gridAfter w:val="1"/>
          <w:wAfter w:w="5528" w:type="dxa"/>
        </w:trPr>
        <w:tc>
          <w:tcPr>
            <w:tcW w:w="534" w:type="dxa"/>
            <w:shd w:val="clear" w:color="auto" w:fill="auto"/>
          </w:tcPr>
          <w:p w14:paraId="46E3BA33" w14:textId="007F7A42" w:rsidR="00C40E06" w:rsidRPr="00BE0562" w:rsidRDefault="001D0920" w:rsidP="00BE0562">
            <w:pPr>
              <w:spacing w:before="120"/>
              <w:rPr>
                <w:rFonts w:cs="Arial"/>
                <w:sz w:val="22"/>
                <w:szCs w:val="22"/>
              </w:rPr>
            </w:pPr>
            <w:r>
              <w:rPr>
                <w:rFonts w:cs="Arial"/>
                <w:sz w:val="22"/>
                <w:szCs w:val="22"/>
              </w:rPr>
              <w:t>X</w:t>
            </w:r>
          </w:p>
        </w:tc>
        <w:tc>
          <w:tcPr>
            <w:tcW w:w="3969" w:type="dxa"/>
            <w:shd w:val="clear" w:color="auto" w:fill="auto"/>
          </w:tcPr>
          <w:p w14:paraId="296AFE76"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5EE96C53" w14:textId="77777777" w:rsidTr="00EF3B46">
        <w:trPr>
          <w:gridAfter w:val="1"/>
          <w:wAfter w:w="5528" w:type="dxa"/>
        </w:trPr>
        <w:tc>
          <w:tcPr>
            <w:tcW w:w="534" w:type="dxa"/>
            <w:shd w:val="clear" w:color="auto" w:fill="auto"/>
          </w:tcPr>
          <w:p w14:paraId="7E5EF0CE" w14:textId="77777777" w:rsidR="00C40E06" w:rsidRPr="00BE0562" w:rsidRDefault="00C40E06" w:rsidP="00BE0562">
            <w:pPr>
              <w:spacing w:before="120"/>
              <w:rPr>
                <w:rFonts w:cs="Arial"/>
                <w:sz w:val="22"/>
                <w:szCs w:val="22"/>
              </w:rPr>
            </w:pPr>
          </w:p>
        </w:tc>
        <w:tc>
          <w:tcPr>
            <w:tcW w:w="3969" w:type="dxa"/>
            <w:shd w:val="clear" w:color="auto" w:fill="auto"/>
          </w:tcPr>
          <w:p w14:paraId="1B491CFA"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766F66B2" w14:textId="77777777" w:rsidTr="00EF3B46">
        <w:trPr>
          <w:gridAfter w:val="1"/>
          <w:wAfter w:w="5528" w:type="dxa"/>
        </w:trPr>
        <w:tc>
          <w:tcPr>
            <w:tcW w:w="534" w:type="dxa"/>
            <w:shd w:val="clear" w:color="auto" w:fill="auto"/>
          </w:tcPr>
          <w:p w14:paraId="3BED8D43" w14:textId="77777777" w:rsidR="00C40E06" w:rsidRPr="00BE0562" w:rsidRDefault="00C40E06" w:rsidP="00BE0562">
            <w:pPr>
              <w:spacing w:before="120"/>
              <w:rPr>
                <w:rFonts w:cs="Arial"/>
                <w:sz w:val="22"/>
                <w:szCs w:val="22"/>
              </w:rPr>
            </w:pPr>
          </w:p>
        </w:tc>
        <w:tc>
          <w:tcPr>
            <w:tcW w:w="3969" w:type="dxa"/>
            <w:shd w:val="clear" w:color="auto" w:fill="auto"/>
          </w:tcPr>
          <w:p w14:paraId="23510667"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460DC2F3" w14:textId="77777777" w:rsidTr="00EF3B46">
        <w:trPr>
          <w:gridAfter w:val="1"/>
          <w:wAfter w:w="5528" w:type="dxa"/>
        </w:trPr>
        <w:tc>
          <w:tcPr>
            <w:tcW w:w="534" w:type="dxa"/>
            <w:shd w:val="clear" w:color="auto" w:fill="auto"/>
          </w:tcPr>
          <w:p w14:paraId="2AC3AD3B" w14:textId="77777777" w:rsidR="00C40E06" w:rsidRPr="00BE0562" w:rsidRDefault="00C40E06" w:rsidP="00BE0562">
            <w:pPr>
              <w:spacing w:before="120"/>
              <w:rPr>
                <w:rFonts w:cs="Arial"/>
                <w:sz w:val="22"/>
                <w:szCs w:val="22"/>
              </w:rPr>
            </w:pPr>
          </w:p>
        </w:tc>
        <w:tc>
          <w:tcPr>
            <w:tcW w:w="3969" w:type="dxa"/>
            <w:shd w:val="clear" w:color="auto" w:fill="auto"/>
          </w:tcPr>
          <w:p w14:paraId="2FD97FEF"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25C04EB9" w14:textId="77777777" w:rsidTr="00EF3B46">
        <w:tc>
          <w:tcPr>
            <w:tcW w:w="534" w:type="dxa"/>
            <w:shd w:val="clear" w:color="auto" w:fill="auto"/>
          </w:tcPr>
          <w:p w14:paraId="18FCB6ED" w14:textId="77777777" w:rsidR="00C40E06" w:rsidRPr="00BE0562" w:rsidRDefault="00C40E06" w:rsidP="00BE0562">
            <w:pPr>
              <w:spacing w:before="120"/>
              <w:rPr>
                <w:rFonts w:cs="Arial"/>
                <w:sz w:val="22"/>
                <w:szCs w:val="22"/>
              </w:rPr>
            </w:pPr>
          </w:p>
        </w:tc>
        <w:tc>
          <w:tcPr>
            <w:tcW w:w="3969" w:type="dxa"/>
            <w:shd w:val="clear" w:color="auto" w:fill="auto"/>
          </w:tcPr>
          <w:p w14:paraId="320262FD"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209C42ED" w14:textId="77777777" w:rsidR="00C40E06" w:rsidRPr="00BE0562" w:rsidRDefault="00C40E06" w:rsidP="00BE0562">
            <w:pPr>
              <w:spacing w:before="120"/>
              <w:rPr>
                <w:rFonts w:cs="Arial"/>
                <w:sz w:val="22"/>
                <w:szCs w:val="22"/>
              </w:rPr>
            </w:pPr>
          </w:p>
        </w:tc>
      </w:tr>
    </w:tbl>
    <w:p w14:paraId="5D98D3C4" w14:textId="77777777" w:rsidR="00C40E06" w:rsidRPr="003B22B6" w:rsidRDefault="00C40E06" w:rsidP="00E91D60">
      <w:pPr>
        <w:rPr>
          <w:rFonts w:cs="Arial"/>
          <w:sz w:val="22"/>
          <w:szCs w:val="22"/>
        </w:rPr>
      </w:pPr>
    </w:p>
    <w:p w14:paraId="4B00E7C2" w14:textId="77777777" w:rsidR="00766EB5" w:rsidRPr="00560A3A" w:rsidRDefault="008A07F2"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51B372D0" w14:textId="77777777" w:rsidTr="00EF3B46">
        <w:tc>
          <w:tcPr>
            <w:tcW w:w="10154" w:type="dxa"/>
            <w:shd w:val="clear" w:color="auto" w:fill="auto"/>
          </w:tcPr>
          <w:p w14:paraId="7CC7EA58" w14:textId="77777777" w:rsidR="00766EB5" w:rsidRPr="00FB3A68" w:rsidRDefault="00766EB5" w:rsidP="00FF7169">
            <w:pPr>
              <w:autoSpaceDE w:val="0"/>
              <w:autoSpaceDN w:val="0"/>
              <w:adjustRightInd w:val="0"/>
              <w:rPr>
                <w:rFonts w:cs="Arial"/>
                <w:bCs/>
                <w:sz w:val="22"/>
                <w:szCs w:val="22"/>
              </w:rPr>
            </w:pPr>
          </w:p>
          <w:p w14:paraId="1C762F40" w14:textId="3D9D5EC8" w:rsidR="00766EB5" w:rsidRDefault="001D0920" w:rsidP="001D0920">
            <w:pPr>
              <w:numPr>
                <w:ilvl w:val="0"/>
                <w:numId w:val="11"/>
              </w:numPr>
              <w:autoSpaceDE w:val="0"/>
              <w:autoSpaceDN w:val="0"/>
              <w:adjustRightInd w:val="0"/>
              <w:rPr>
                <w:rFonts w:cs="Arial"/>
                <w:bCs/>
                <w:sz w:val="22"/>
                <w:szCs w:val="22"/>
              </w:rPr>
            </w:pPr>
            <w:r>
              <w:rPr>
                <w:rFonts w:cs="Arial"/>
                <w:bCs/>
                <w:sz w:val="22"/>
                <w:szCs w:val="22"/>
              </w:rPr>
              <w:t>Equal Opportunity Policy</w:t>
            </w:r>
          </w:p>
          <w:p w14:paraId="789A5C04" w14:textId="024C222B" w:rsidR="001D0920" w:rsidRDefault="001D0920" w:rsidP="001D0920">
            <w:pPr>
              <w:numPr>
                <w:ilvl w:val="0"/>
                <w:numId w:val="11"/>
              </w:numPr>
              <w:autoSpaceDE w:val="0"/>
              <w:autoSpaceDN w:val="0"/>
              <w:adjustRightInd w:val="0"/>
              <w:rPr>
                <w:rFonts w:cs="Arial"/>
                <w:bCs/>
                <w:sz w:val="22"/>
                <w:szCs w:val="22"/>
              </w:rPr>
            </w:pPr>
            <w:r>
              <w:rPr>
                <w:rFonts w:cs="Arial"/>
                <w:bCs/>
                <w:sz w:val="22"/>
                <w:szCs w:val="22"/>
              </w:rPr>
              <w:t>Flexible Working Policy</w:t>
            </w:r>
          </w:p>
          <w:p w14:paraId="3DC773A2" w14:textId="27ABE78B" w:rsidR="001D0920" w:rsidRDefault="001D0920" w:rsidP="001D0920">
            <w:pPr>
              <w:autoSpaceDE w:val="0"/>
              <w:autoSpaceDN w:val="0"/>
              <w:adjustRightInd w:val="0"/>
              <w:rPr>
                <w:rFonts w:cs="Arial"/>
                <w:bCs/>
                <w:sz w:val="22"/>
                <w:szCs w:val="22"/>
              </w:rPr>
            </w:pPr>
          </w:p>
          <w:p w14:paraId="08DE9A3D" w14:textId="23A8C3AF" w:rsidR="001D0920" w:rsidRDefault="001D0920" w:rsidP="001D0920">
            <w:pPr>
              <w:autoSpaceDE w:val="0"/>
              <w:autoSpaceDN w:val="0"/>
              <w:adjustRightInd w:val="0"/>
              <w:rPr>
                <w:rFonts w:cs="Arial"/>
                <w:bCs/>
                <w:sz w:val="22"/>
                <w:szCs w:val="22"/>
              </w:rPr>
            </w:pPr>
            <w:r>
              <w:rPr>
                <w:rFonts w:cs="Arial"/>
                <w:bCs/>
                <w:sz w:val="22"/>
                <w:szCs w:val="22"/>
              </w:rPr>
              <w:t>The following are also applicable due to conditions relating to pension contributions whilst absent from work on a career break:</w:t>
            </w:r>
          </w:p>
          <w:p w14:paraId="1C67E2A0" w14:textId="586DC3A1" w:rsidR="001D0920" w:rsidRDefault="001D0920" w:rsidP="001D0920">
            <w:pPr>
              <w:autoSpaceDE w:val="0"/>
              <w:autoSpaceDN w:val="0"/>
              <w:adjustRightInd w:val="0"/>
              <w:rPr>
                <w:rFonts w:cs="Arial"/>
                <w:bCs/>
                <w:sz w:val="22"/>
                <w:szCs w:val="22"/>
              </w:rPr>
            </w:pPr>
          </w:p>
          <w:p w14:paraId="05F6D77A" w14:textId="1666AEE3" w:rsidR="001D0920" w:rsidRDefault="001D0920" w:rsidP="001D0920">
            <w:pPr>
              <w:numPr>
                <w:ilvl w:val="0"/>
                <w:numId w:val="12"/>
              </w:numPr>
              <w:autoSpaceDE w:val="0"/>
              <w:autoSpaceDN w:val="0"/>
              <w:adjustRightInd w:val="0"/>
              <w:rPr>
                <w:rFonts w:cs="Arial"/>
                <w:bCs/>
                <w:sz w:val="22"/>
                <w:szCs w:val="22"/>
              </w:rPr>
            </w:pPr>
            <w:r>
              <w:rPr>
                <w:rFonts w:cs="Arial"/>
                <w:bCs/>
                <w:sz w:val="22"/>
                <w:szCs w:val="22"/>
              </w:rPr>
              <w:t>Pension Policy Statement</w:t>
            </w:r>
          </w:p>
          <w:p w14:paraId="7C4FFFC5" w14:textId="748670B3" w:rsidR="001D0920" w:rsidRPr="00FB3A68" w:rsidRDefault="001D0920" w:rsidP="001D0920">
            <w:pPr>
              <w:numPr>
                <w:ilvl w:val="0"/>
                <w:numId w:val="12"/>
              </w:numPr>
              <w:autoSpaceDE w:val="0"/>
              <w:autoSpaceDN w:val="0"/>
              <w:adjustRightInd w:val="0"/>
              <w:rPr>
                <w:rFonts w:cs="Arial"/>
                <w:bCs/>
                <w:sz w:val="22"/>
                <w:szCs w:val="22"/>
              </w:rPr>
            </w:pPr>
            <w:r>
              <w:rPr>
                <w:rFonts w:cs="Arial"/>
                <w:bCs/>
                <w:sz w:val="22"/>
                <w:szCs w:val="22"/>
              </w:rPr>
              <w:t>Local Government Pension Scheme Regulations 2014 (NI)</w:t>
            </w:r>
          </w:p>
          <w:p w14:paraId="1E843A0B" w14:textId="77777777" w:rsidR="00766EB5" w:rsidRPr="00FB3A68" w:rsidRDefault="00766EB5" w:rsidP="00FF7169">
            <w:pPr>
              <w:autoSpaceDE w:val="0"/>
              <w:autoSpaceDN w:val="0"/>
              <w:adjustRightInd w:val="0"/>
              <w:rPr>
                <w:rFonts w:cs="Arial"/>
                <w:bCs/>
                <w:sz w:val="22"/>
                <w:szCs w:val="22"/>
              </w:rPr>
            </w:pPr>
          </w:p>
        </w:tc>
      </w:tr>
    </w:tbl>
    <w:p w14:paraId="6C4885F4" w14:textId="77777777" w:rsidR="00192EA1" w:rsidRDefault="00192EA1" w:rsidP="00E91D60">
      <w:pPr>
        <w:autoSpaceDE w:val="0"/>
        <w:autoSpaceDN w:val="0"/>
        <w:adjustRightInd w:val="0"/>
        <w:rPr>
          <w:rFonts w:cs="Arial"/>
          <w:b/>
          <w:sz w:val="22"/>
          <w:szCs w:val="22"/>
        </w:rPr>
      </w:pPr>
    </w:p>
    <w:p w14:paraId="3547CD2A" w14:textId="77777777" w:rsidR="00E91D60" w:rsidRPr="003B22B6"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1E9690E9" w14:textId="77777777" w:rsidR="00E91D60" w:rsidRPr="003B22B6" w:rsidRDefault="00E91D60" w:rsidP="00E91D60">
      <w:pPr>
        <w:autoSpaceDE w:val="0"/>
        <w:autoSpaceDN w:val="0"/>
        <w:adjustRightInd w:val="0"/>
        <w:rPr>
          <w:rFonts w:cs="Arial"/>
          <w:sz w:val="22"/>
          <w:szCs w:val="22"/>
        </w:rPr>
      </w:pPr>
    </w:p>
    <w:p w14:paraId="11420D85"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2E0D56BF" w14:textId="77777777" w:rsidR="00E91D60" w:rsidRPr="003B22B6" w:rsidRDefault="00E91D60" w:rsidP="00E91D60">
      <w:pPr>
        <w:autoSpaceDE w:val="0"/>
        <w:autoSpaceDN w:val="0"/>
        <w:adjustRightInd w:val="0"/>
        <w:rPr>
          <w:rFonts w:cs="Arial"/>
          <w:b/>
          <w:sz w:val="22"/>
          <w:szCs w:val="22"/>
        </w:rPr>
      </w:pPr>
    </w:p>
    <w:p w14:paraId="50C5B66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p w14:paraId="4BF35F2A" w14:textId="77777777" w:rsidR="00E91D60" w:rsidRPr="003B22B6" w:rsidRDefault="00E91D60" w:rsidP="00E91D60">
      <w:pPr>
        <w:autoSpaceDE w:val="0"/>
        <w:autoSpaceDN w:val="0"/>
        <w:adjustRightInd w:val="0"/>
        <w:rPr>
          <w:rFonts w:cs="Arial"/>
          <w:b/>
          <w:sz w:val="22"/>
          <w:szCs w:val="22"/>
        </w:rPr>
      </w:pPr>
    </w:p>
    <w:tbl>
      <w:tblPr>
        <w:tblW w:w="10490"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403"/>
        <w:gridCol w:w="9827"/>
      </w:tblGrid>
      <w:tr w:rsidR="00E91D60" w:rsidRPr="00440A70" w14:paraId="49CDF9FD" w14:textId="77777777" w:rsidTr="00D81F6A">
        <w:trPr>
          <w:trHeight w:val="1011"/>
        </w:trPr>
        <w:tc>
          <w:tcPr>
            <w:tcW w:w="1403" w:type="dxa"/>
            <w:shd w:val="clear" w:color="auto" w:fill="C0C0C0"/>
            <w:vAlign w:val="center"/>
          </w:tcPr>
          <w:p w14:paraId="5296AE9D" w14:textId="77777777" w:rsidR="00E91D60" w:rsidRPr="00440A70" w:rsidRDefault="00E91D60" w:rsidP="00766EB5">
            <w:pPr>
              <w:spacing w:before="240" w:after="240"/>
              <w:jc w:val="center"/>
              <w:rPr>
                <w:rFonts w:cs="Arial"/>
                <w:b/>
                <w:sz w:val="22"/>
                <w:szCs w:val="22"/>
              </w:rPr>
            </w:pPr>
            <w:r w:rsidRPr="00440A70">
              <w:rPr>
                <w:rFonts w:cs="Arial"/>
                <w:b/>
                <w:sz w:val="22"/>
                <w:szCs w:val="22"/>
              </w:rPr>
              <w:t>Section 75 category</w:t>
            </w:r>
          </w:p>
        </w:tc>
        <w:tc>
          <w:tcPr>
            <w:tcW w:w="9087" w:type="dxa"/>
            <w:shd w:val="clear" w:color="auto" w:fill="C0C0C0"/>
            <w:vAlign w:val="center"/>
          </w:tcPr>
          <w:p w14:paraId="79B5AD80" w14:textId="77777777" w:rsidR="00E91D60" w:rsidRPr="00440A70" w:rsidRDefault="00E91D60" w:rsidP="00766EB5">
            <w:pPr>
              <w:spacing w:before="240" w:after="240"/>
              <w:jc w:val="center"/>
              <w:rPr>
                <w:rFonts w:cs="Arial"/>
                <w:b/>
                <w:sz w:val="22"/>
                <w:szCs w:val="22"/>
              </w:rPr>
            </w:pPr>
            <w:r w:rsidRPr="00440A70">
              <w:rPr>
                <w:rFonts w:cs="Arial"/>
                <w:b/>
                <w:sz w:val="22"/>
                <w:szCs w:val="22"/>
              </w:rPr>
              <w:t>Details of evidence/information</w:t>
            </w:r>
          </w:p>
        </w:tc>
      </w:tr>
      <w:tr w:rsidR="00E91D60" w:rsidRPr="00440A70" w14:paraId="2B06AD29" w14:textId="77777777" w:rsidTr="00D81F6A">
        <w:tc>
          <w:tcPr>
            <w:tcW w:w="1403" w:type="dxa"/>
            <w:shd w:val="clear" w:color="auto" w:fill="E6E6E6"/>
            <w:vAlign w:val="center"/>
          </w:tcPr>
          <w:p w14:paraId="7DFC4DBA" w14:textId="77777777" w:rsidR="00E91D60" w:rsidRPr="00440A70" w:rsidRDefault="00E91D60" w:rsidP="00766EB5">
            <w:pPr>
              <w:autoSpaceDE w:val="0"/>
              <w:autoSpaceDN w:val="0"/>
              <w:adjustRightInd w:val="0"/>
              <w:spacing w:before="240" w:after="240"/>
              <w:jc w:val="center"/>
              <w:rPr>
                <w:rFonts w:cs="Arial"/>
                <w:sz w:val="22"/>
                <w:szCs w:val="22"/>
              </w:rPr>
            </w:pPr>
            <w:r w:rsidRPr="00440A70">
              <w:rPr>
                <w:rFonts w:cs="Arial"/>
                <w:sz w:val="22"/>
                <w:szCs w:val="22"/>
              </w:rPr>
              <w:t>Religious belief</w:t>
            </w:r>
          </w:p>
        </w:tc>
        <w:tc>
          <w:tcPr>
            <w:tcW w:w="9087" w:type="dxa"/>
            <w:shd w:val="clear" w:color="auto" w:fill="auto"/>
          </w:tcPr>
          <w:p w14:paraId="2EFD2B14" w14:textId="37CB70D6" w:rsidR="007864DE" w:rsidRPr="00440A70" w:rsidRDefault="007864DE" w:rsidP="00390DDC">
            <w:pPr>
              <w:spacing w:before="240" w:after="240"/>
              <w:rPr>
                <w:rFonts w:cs="Arial"/>
                <w:sz w:val="22"/>
                <w:szCs w:val="22"/>
              </w:rPr>
            </w:pPr>
            <w:r w:rsidRPr="00440A70">
              <w:rPr>
                <w:rFonts w:cs="Arial"/>
                <w:b/>
                <w:bCs/>
                <w:sz w:val="22"/>
                <w:szCs w:val="22"/>
              </w:rPr>
              <w:t>Internal data register of employees who took a career break from Translink between 2017-2019</w:t>
            </w:r>
            <w:r w:rsidRPr="00440A70">
              <w:rPr>
                <w:rFonts w:cs="Arial"/>
                <w:sz w:val="22"/>
                <w:szCs w:val="22"/>
              </w:rPr>
              <w:t xml:space="preserve">: 30 employees. The religious breakdown for those </w:t>
            </w:r>
            <w:proofErr w:type="gramStart"/>
            <w:r w:rsidRPr="00440A70">
              <w:rPr>
                <w:rFonts w:cs="Arial"/>
                <w:sz w:val="22"/>
                <w:szCs w:val="22"/>
              </w:rPr>
              <w:t>are</w:t>
            </w:r>
            <w:proofErr w:type="gramEnd"/>
            <w:r w:rsidRPr="00440A70">
              <w:rPr>
                <w:rFonts w:cs="Arial"/>
                <w:sz w:val="22"/>
                <w:szCs w:val="22"/>
              </w:rPr>
              <w:t>:</w:t>
            </w:r>
          </w:p>
          <w:tbl>
            <w:tblPr>
              <w:tblpPr w:leftFromText="180" w:rightFromText="180" w:vertAnchor="text" w:horzAnchor="margin" w:tblpY="3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1134"/>
            </w:tblGrid>
            <w:tr w:rsidR="00152BEB" w:rsidRPr="00D81F6A" w14:paraId="06CF122F" w14:textId="77777777" w:rsidTr="00152BEB">
              <w:trPr>
                <w:trHeight w:val="553"/>
              </w:trPr>
              <w:tc>
                <w:tcPr>
                  <w:tcW w:w="1271" w:type="dxa"/>
                  <w:shd w:val="clear" w:color="auto" w:fill="auto"/>
                  <w:vAlign w:val="center"/>
                </w:tcPr>
                <w:p w14:paraId="17BC4ABA" w14:textId="26F5EF61" w:rsidR="00152BEB" w:rsidRPr="00D81F6A" w:rsidRDefault="00152BEB" w:rsidP="00152BEB">
                  <w:pPr>
                    <w:spacing w:before="240" w:after="240"/>
                    <w:jc w:val="center"/>
                    <w:rPr>
                      <w:rFonts w:cs="Arial"/>
                      <w:sz w:val="22"/>
                      <w:szCs w:val="22"/>
                    </w:rPr>
                  </w:pPr>
                  <w:r w:rsidRPr="00D81F6A">
                    <w:rPr>
                      <w:rFonts w:cs="Arial"/>
                      <w:sz w:val="22"/>
                      <w:szCs w:val="22"/>
                    </w:rPr>
                    <w:t>Protestant</w:t>
                  </w:r>
                </w:p>
              </w:tc>
              <w:tc>
                <w:tcPr>
                  <w:tcW w:w="1843" w:type="dxa"/>
                  <w:shd w:val="clear" w:color="auto" w:fill="auto"/>
                  <w:vAlign w:val="center"/>
                </w:tcPr>
                <w:p w14:paraId="2D8B6E27" w14:textId="03EA4201" w:rsidR="00152BEB" w:rsidRPr="00D81F6A" w:rsidRDefault="00152BEB" w:rsidP="00152BEB">
                  <w:pPr>
                    <w:spacing w:before="240" w:after="240"/>
                    <w:jc w:val="center"/>
                    <w:rPr>
                      <w:rFonts w:cs="Arial"/>
                      <w:sz w:val="22"/>
                      <w:szCs w:val="22"/>
                    </w:rPr>
                  </w:pPr>
                  <w:r w:rsidRPr="00D81F6A">
                    <w:rPr>
                      <w:rFonts w:cs="Arial"/>
                      <w:sz w:val="22"/>
                      <w:szCs w:val="22"/>
                    </w:rPr>
                    <w:t>Roman Catholic</w:t>
                  </w:r>
                </w:p>
              </w:tc>
              <w:tc>
                <w:tcPr>
                  <w:tcW w:w="1134" w:type="dxa"/>
                  <w:shd w:val="clear" w:color="auto" w:fill="auto"/>
                  <w:vAlign w:val="center"/>
                </w:tcPr>
                <w:p w14:paraId="590DAAEE" w14:textId="6E1326F0" w:rsidR="00152BEB" w:rsidRPr="00D81F6A" w:rsidRDefault="00152BEB" w:rsidP="00152BEB">
                  <w:pPr>
                    <w:spacing w:before="240" w:after="240"/>
                    <w:jc w:val="center"/>
                    <w:rPr>
                      <w:rFonts w:cs="Arial"/>
                      <w:sz w:val="22"/>
                      <w:szCs w:val="22"/>
                    </w:rPr>
                  </w:pPr>
                  <w:r w:rsidRPr="00D81F6A">
                    <w:rPr>
                      <w:rFonts w:cs="Arial"/>
                      <w:sz w:val="22"/>
                      <w:szCs w:val="22"/>
                    </w:rPr>
                    <w:t>Other</w:t>
                  </w:r>
                </w:p>
              </w:tc>
            </w:tr>
            <w:tr w:rsidR="00152BEB" w:rsidRPr="00D81F6A" w14:paraId="214AEB93" w14:textId="77777777" w:rsidTr="00152BEB">
              <w:trPr>
                <w:trHeight w:val="663"/>
              </w:trPr>
              <w:tc>
                <w:tcPr>
                  <w:tcW w:w="1271" w:type="dxa"/>
                  <w:shd w:val="clear" w:color="auto" w:fill="auto"/>
                  <w:vAlign w:val="center"/>
                </w:tcPr>
                <w:p w14:paraId="50F94B8C" w14:textId="7733C994" w:rsidR="00152BEB" w:rsidRPr="00D81F6A" w:rsidRDefault="00152BEB" w:rsidP="00152BEB">
                  <w:pPr>
                    <w:spacing w:before="240" w:after="240"/>
                    <w:jc w:val="center"/>
                    <w:rPr>
                      <w:rFonts w:cs="Arial"/>
                      <w:sz w:val="22"/>
                      <w:szCs w:val="22"/>
                    </w:rPr>
                  </w:pPr>
                  <w:r>
                    <w:rPr>
                      <w:rFonts w:cs="Arial"/>
                      <w:sz w:val="22"/>
                      <w:szCs w:val="22"/>
                    </w:rPr>
                    <w:t>16</w:t>
                  </w:r>
                </w:p>
              </w:tc>
              <w:tc>
                <w:tcPr>
                  <w:tcW w:w="1843" w:type="dxa"/>
                  <w:shd w:val="clear" w:color="auto" w:fill="auto"/>
                  <w:vAlign w:val="center"/>
                </w:tcPr>
                <w:p w14:paraId="06D415BA" w14:textId="77B85CCE" w:rsidR="00152BEB" w:rsidRPr="00D81F6A" w:rsidRDefault="00152BEB" w:rsidP="00152BEB">
                  <w:pPr>
                    <w:spacing w:before="240" w:after="240"/>
                    <w:jc w:val="center"/>
                    <w:rPr>
                      <w:rFonts w:cs="Arial"/>
                      <w:sz w:val="22"/>
                      <w:szCs w:val="22"/>
                    </w:rPr>
                  </w:pPr>
                  <w:r>
                    <w:rPr>
                      <w:rFonts w:cs="Arial"/>
                      <w:sz w:val="22"/>
                      <w:szCs w:val="22"/>
                    </w:rPr>
                    <w:t>13</w:t>
                  </w:r>
                </w:p>
              </w:tc>
              <w:tc>
                <w:tcPr>
                  <w:tcW w:w="1134" w:type="dxa"/>
                  <w:shd w:val="clear" w:color="auto" w:fill="auto"/>
                  <w:vAlign w:val="center"/>
                </w:tcPr>
                <w:p w14:paraId="11522836" w14:textId="56B7F319" w:rsidR="00152BEB" w:rsidRPr="00D81F6A" w:rsidRDefault="00152BEB" w:rsidP="00152BEB">
                  <w:pPr>
                    <w:spacing w:before="240" w:after="240"/>
                    <w:jc w:val="center"/>
                    <w:rPr>
                      <w:rFonts w:cs="Arial"/>
                      <w:sz w:val="22"/>
                      <w:szCs w:val="22"/>
                    </w:rPr>
                  </w:pPr>
                  <w:r>
                    <w:rPr>
                      <w:rFonts w:cs="Arial"/>
                      <w:sz w:val="22"/>
                      <w:szCs w:val="22"/>
                    </w:rPr>
                    <w:t>1</w:t>
                  </w:r>
                </w:p>
              </w:tc>
            </w:tr>
          </w:tbl>
          <w:p w14:paraId="3FE89C1F" w14:textId="77777777" w:rsidR="00A3625B" w:rsidRDefault="00A3625B" w:rsidP="00390DDC">
            <w:pPr>
              <w:spacing w:before="240" w:after="240"/>
              <w:rPr>
                <w:rFonts w:cs="Arial"/>
                <w:sz w:val="22"/>
                <w:szCs w:val="22"/>
              </w:rPr>
            </w:pPr>
          </w:p>
          <w:p w14:paraId="52B5FCEA" w14:textId="77777777" w:rsidR="00A3625B" w:rsidRDefault="00A3625B" w:rsidP="00390DDC">
            <w:pPr>
              <w:spacing w:before="240" w:after="240"/>
              <w:rPr>
                <w:rFonts w:cs="Arial"/>
                <w:sz w:val="22"/>
                <w:szCs w:val="22"/>
              </w:rPr>
            </w:pPr>
          </w:p>
          <w:p w14:paraId="697C6647" w14:textId="77777777" w:rsidR="00A3625B" w:rsidRDefault="00A3625B" w:rsidP="00390DDC">
            <w:pPr>
              <w:spacing w:before="240" w:after="240"/>
              <w:rPr>
                <w:rFonts w:cs="Arial"/>
                <w:sz w:val="22"/>
                <w:szCs w:val="22"/>
              </w:rPr>
            </w:pPr>
          </w:p>
          <w:p w14:paraId="34328C25" w14:textId="77777777" w:rsidR="00A3625B" w:rsidRDefault="00A3625B" w:rsidP="00390DDC">
            <w:pPr>
              <w:spacing w:before="240" w:after="240"/>
              <w:rPr>
                <w:rFonts w:cs="Arial"/>
                <w:sz w:val="22"/>
                <w:szCs w:val="22"/>
              </w:rPr>
            </w:pPr>
          </w:p>
          <w:p w14:paraId="43FA8737" w14:textId="323CD83F" w:rsidR="007864DE" w:rsidRDefault="007864DE" w:rsidP="00390DDC">
            <w:pPr>
              <w:spacing w:before="240" w:after="240"/>
              <w:rPr>
                <w:rFonts w:cs="Arial"/>
                <w:sz w:val="22"/>
                <w:szCs w:val="22"/>
              </w:rPr>
            </w:pPr>
            <w:r w:rsidRPr="00440A70">
              <w:rPr>
                <w:rFonts w:cs="Arial"/>
                <w:sz w:val="22"/>
                <w:szCs w:val="22"/>
              </w:rPr>
              <w:lastRenderedPageBreak/>
              <w:t xml:space="preserve">There are a number unknown due to data not being available for employees on the register who have since left Translink employment. </w:t>
            </w:r>
          </w:p>
          <w:p w14:paraId="42287D08" w14:textId="77777777" w:rsidR="00914250" w:rsidRDefault="00914250" w:rsidP="00390DDC">
            <w:pPr>
              <w:spacing w:before="240" w:after="240"/>
              <w:rPr>
                <w:rFonts w:cs="Arial"/>
                <w:b/>
                <w:bCs/>
                <w:sz w:val="22"/>
                <w:szCs w:val="22"/>
              </w:rPr>
            </w:pPr>
          </w:p>
          <w:p w14:paraId="167E1962" w14:textId="6340A5E0" w:rsidR="00A3625B" w:rsidRDefault="00A3625B" w:rsidP="00390DDC">
            <w:pPr>
              <w:spacing w:before="240" w:after="240"/>
              <w:rPr>
                <w:rFonts w:cs="Arial"/>
                <w:sz w:val="22"/>
                <w:szCs w:val="22"/>
              </w:rPr>
            </w:pPr>
            <w:r w:rsidRPr="00A3625B">
              <w:rPr>
                <w:rFonts w:cs="Arial"/>
                <w:b/>
                <w:bCs/>
                <w:sz w:val="22"/>
                <w:szCs w:val="22"/>
              </w:rPr>
              <w:t xml:space="preserve">Employee Data from CoreHR of religious belief for those with less than 3 </w:t>
            </w:r>
            <w:proofErr w:type="spellStart"/>
            <w:r w:rsidRPr="00A3625B">
              <w:rPr>
                <w:rFonts w:cs="Arial"/>
                <w:b/>
                <w:bCs/>
                <w:sz w:val="22"/>
                <w:szCs w:val="22"/>
              </w:rPr>
              <w:t>years service</w:t>
            </w:r>
            <w:proofErr w:type="spellEnd"/>
            <w:r w:rsidRPr="00A3625B">
              <w:rPr>
                <w:rFonts w:cs="Arial"/>
                <w:b/>
                <w:bCs/>
                <w:sz w:val="22"/>
                <w:szCs w:val="22"/>
              </w:rPr>
              <w:t xml:space="preserve"> currently</w:t>
            </w:r>
            <w:r>
              <w:rPr>
                <w:rFonts w:cs="Arial"/>
                <w:b/>
                <w:bCs/>
                <w:sz w:val="22"/>
                <w:szCs w:val="22"/>
              </w:rPr>
              <w:t xml:space="preserve"> </w:t>
            </w:r>
            <w:r w:rsidRPr="00A3625B">
              <w:rPr>
                <w:rFonts w:cs="Arial"/>
                <w:sz w:val="22"/>
                <w:szCs w:val="22"/>
              </w:rPr>
              <w:t>(Total 749):</w:t>
            </w:r>
            <w:r>
              <w:rPr>
                <w:rFonts w:cs="Arial"/>
                <w:sz w:val="22"/>
                <w:szCs w:val="22"/>
              </w:rPr>
              <w:t xml:space="preserve"> This is approximately 17.6% of the total number of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843"/>
              <w:gridCol w:w="1134"/>
            </w:tblGrid>
            <w:tr w:rsidR="00A3625B" w:rsidRPr="00D81F6A" w14:paraId="0F60B8AC" w14:textId="77777777" w:rsidTr="00914250">
              <w:trPr>
                <w:trHeight w:val="580"/>
              </w:trPr>
              <w:tc>
                <w:tcPr>
                  <w:tcW w:w="1311" w:type="dxa"/>
                  <w:shd w:val="clear" w:color="auto" w:fill="auto"/>
                </w:tcPr>
                <w:p w14:paraId="7F3E4FB2" w14:textId="3CC31203" w:rsidR="00A3625B" w:rsidRPr="00D81F6A" w:rsidRDefault="00A3625B" w:rsidP="00D81F6A">
                  <w:pPr>
                    <w:spacing w:before="240" w:after="240"/>
                    <w:rPr>
                      <w:rFonts w:cs="Arial"/>
                      <w:sz w:val="22"/>
                      <w:szCs w:val="22"/>
                    </w:rPr>
                  </w:pPr>
                  <w:r w:rsidRPr="00D81F6A">
                    <w:rPr>
                      <w:rFonts w:cs="Arial"/>
                      <w:sz w:val="22"/>
                      <w:szCs w:val="22"/>
                    </w:rPr>
                    <w:t>Protestant</w:t>
                  </w:r>
                </w:p>
              </w:tc>
              <w:tc>
                <w:tcPr>
                  <w:tcW w:w="1843" w:type="dxa"/>
                  <w:shd w:val="clear" w:color="auto" w:fill="auto"/>
                </w:tcPr>
                <w:p w14:paraId="1484547B" w14:textId="5240E890" w:rsidR="00A3625B" w:rsidRPr="00D81F6A" w:rsidRDefault="00A3625B" w:rsidP="00D81F6A">
                  <w:pPr>
                    <w:spacing w:before="240" w:after="240"/>
                    <w:rPr>
                      <w:rFonts w:cs="Arial"/>
                      <w:sz w:val="22"/>
                      <w:szCs w:val="22"/>
                    </w:rPr>
                  </w:pPr>
                  <w:r w:rsidRPr="00D81F6A">
                    <w:rPr>
                      <w:rFonts w:cs="Arial"/>
                      <w:sz w:val="22"/>
                      <w:szCs w:val="22"/>
                    </w:rPr>
                    <w:t>Roman Catholic</w:t>
                  </w:r>
                </w:p>
              </w:tc>
              <w:tc>
                <w:tcPr>
                  <w:tcW w:w="1134" w:type="dxa"/>
                  <w:shd w:val="clear" w:color="auto" w:fill="auto"/>
                </w:tcPr>
                <w:p w14:paraId="33A9AD0E" w14:textId="6BA5EB9D" w:rsidR="00A3625B" w:rsidRPr="00D81F6A" w:rsidRDefault="00A3625B" w:rsidP="00D81F6A">
                  <w:pPr>
                    <w:spacing w:before="240" w:after="240"/>
                    <w:rPr>
                      <w:rFonts w:cs="Arial"/>
                      <w:sz w:val="22"/>
                      <w:szCs w:val="22"/>
                    </w:rPr>
                  </w:pPr>
                  <w:r w:rsidRPr="00D81F6A">
                    <w:rPr>
                      <w:rFonts w:cs="Arial"/>
                      <w:sz w:val="22"/>
                      <w:szCs w:val="22"/>
                    </w:rPr>
                    <w:t>Other</w:t>
                  </w:r>
                </w:p>
              </w:tc>
            </w:tr>
            <w:tr w:rsidR="00A3625B" w:rsidRPr="00D81F6A" w14:paraId="250EF06E" w14:textId="77777777" w:rsidTr="00D81F6A">
              <w:tc>
                <w:tcPr>
                  <w:tcW w:w="1311" w:type="dxa"/>
                  <w:shd w:val="clear" w:color="auto" w:fill="auto"/>
                </w:tcPr>
                <w:p w14:paraId="0C995602" w14:textId="00710EBE" w:rsidR="00A3625B" w:rsidRPr="00D81F6A" w:rsidRDefault="00A3625B" w:rsidP="00D81F6A">
                  <w:pPr>
                    <w:spacing w:before="240" w:after="240"/>
                    <w:rPr>
                      <w:rFonts w:cs="Arial"/>
                      <w:sz w:val="22"/>
                      <w:szCs w:val="22"/>
                    </w:rPr>
                  </w:pPr>
                  <w:r w:rsidRPr="00D81F6A">
                    <w:rPr>
                      <w:rFonts w:cs="Arial"/>
                      <w:sz w:val="22"/>
                      <w:szCs w:val="22"/>
                    </w:rPr>
                    <w:t>361</w:t>
                  </w:r>
                </w:p>
              </w:tc>
              <w:tc>
                <w:tcPr>
                  <w:tcW w:w="1843" w:type="dxa"/>
                  <w:shd w:val="clear" w:color="auto" w:fill="auto"/>
                </w:tcPr>
                <w:p w14:paraId="7185550D" w14:textId="78040209" w:rsidR="00A3625B" w:rsidRPr="00D81F6A" w:rsidRDefault="00A3625B" w:rsidP="00D81F6A">
                  <w:pPr>
                    <w:spacing w:before="240" w:after="240"/>
                    <w:rPr>
                      <w:rFonts w:cs="Arial"/>
                      <w:sz w:val="22"/>
                      <w:szCs w:val="22"/>
                    </w:rPr>
                  </w:pPr>
                  <w:r w:rsidRPr="00D81F6A">
                    <w:rPr>
                      <w:rFonts w:cs="Arial"/>
                      <w:sz w:val="22"/>
                      <w:szCs w:val="22"/>
                    </w:rPr>
                    <w:t>362</w:t>
                  </w:r>
                </w:p>
              </w:tc>
              <w:tc>
                <w:tcPr>
                  <w:tcW w:w="1134" w:type="dxa"/>
                  <w:shd w:val="clear" w:color="auto" w:fill="auto"/>
                </w:tcPr>
                <w:p w14:paraId="231CDB1F" w14:textId="2981D0E9" w:rsidR="00A3625B" w:rsidRPr="00D81F6A" w:rsidRDefault="00A3625B" w:rsidP="00D81F6A">
                  <w:pPr>
                    <w:spacing w:before="240" w:after="240"/>
                    <w:rPr>
                      <w:rFonts w:cs="Arial"/>
                      <w:sz w:val="22"/>
                      <w:szCs w:val="22"/>
                    </w:rPr>
                  </w:pPr>
                  <w:r w:rsidRPr="00D81F6A">
                    <w:rPr>
                      <w:rFonts w:cs="Arial"/>
                      <w:sz w:val="22"/>
                      <w:szCs w:val="22"/>
                    </w:rPr>
                    <w:t>260</w:t>
                  </w:r>
                </w:p>
              </w:tc>
            </w:tr>
          </w:tbl>
          <w:p w14:paraId="1E78C79D" w14:textId="6978C574" w:rsidR="00A3625B" w:rsidRDefault="00A3625B" w:rsidP="00390DDC">
            <w:pPr>
              <w:spacing w:before="240" w:after="240"/>
              <w:rPr>
                <w:rFonts w:cs="Arial"/>
                <w:b/>
                <w:bCs/>
                <w:sz w:val="22"/>
                <w:szCs w:val="22"/>
              </w:rPr>
            </w:pPr>
            <w:r w:rsidRPr="00A3625B">
              <w:rPr>
                <w:rFonts w:cs="Arial"/>
                <w:b/>
                <w:bCs/>
                <w:sz w:val="22"/>
                <w:szCs w:val="22"/>
              </w:rPr>
              <w:t>Employee Data from CoreHR of religious belief for those</w:t>
            </w:r>
            <w:r>
              <w:rPr>
                <w:rFonts w:cs="Arial"/>
                <w:b/>
                <w:bCs/>
                <w:sz w:val="22"/>
                <w:szCs w:val="22"/>
              </w:rPr>
              <w:t xml:space="preserve"> who are currently on Fixed Term Contract </w:t>
            </w:r>
            <w:r w:rsidRPr="00A3625B">
              <w:rPr>
                <w:rFonts w:cs="Arial"/>
                <w:sz w:val="22"/>
                <w:szCs w:val="22"/>
              </w:rPr>
              <w:t>(Total 29):</w:t>
            </w:r>
            <w:r>
              <w:rPr>
                <w:rFonts w:cs="Arial"/>
                <w:sz w:val="22"/>
                <w:szCs w:val="22"/>
              </w:rPr>
              <w:t xml:space="preserve"> This is approximately 0.68% of the total number of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843"/>
              <w:gridCol w:w="1134"/>
            </w:tblGrid>
            <w:tr w:rsidR="00A3625B" w:rsidRPr="00D81F6A" w14:paraId="5BB871AC" w14:textId="77777777" w:rsidTr="00D81F6A">
              <w:tc>
                <w:tcPr>
                  <w:tcW w:w="1311" w:type="dxa"/>
                  <w:shd w:val="clear" w:color="auto" w:fill="auto"/>
                </w:tcPr>
                <w:p w14:paraId="6F722921" w14:textId="77777777" w:rsidR="00A3625B" w:rsidRPr="00D81F6A" w:rsidRDefault="00A3625B" w:rsidP="00D81F6A">
                  <w:pPr>
                    <w:spacing w:before="240" w:after="240"/>
                    <w:rPr>
                      <w:rFonts w:cs="Arial"/>
                      <w:sz w:val="22"/>
                      <w:szCs w:val="22"/>
                    </w:rPr>
                  </w:pPr>
                  <w:r w:rsidRPr="00D81F6A">
                    <w:rPr>
                      <w:rFonts w:cs="Arial"/>
                      <w:sz w:val="22"/>
                      <w:szCs w:val="22"/>
                    </w:rPr>
                    <w:t>Protestant</w:t>
                  </w:r>
                </w:p>
              </w:tc>
              <w:tc>
                <w:tcPr>
                  <w:tcW w:w="1843" w:type="dxa"/>
                  <w:shd w:val="clear" w:color="auto" w:fill="auto"/>
                </w:tcPr>
                <w:p w14:paraId="09A0D6F8" w14:textId="77777777" w:rsidR="00A3625B" w:rsidRPr="00D81F6A" w:rsidRDefault="00A3625B" w:rsidP="00D81F6A">
                  <w:pPr>
                    <w:spacing w:before="240" w:after="240"/>
                    <w:rPr>
                      <w:rFonts w:cs="Arial"/>
                      <w:sz w:val="22"/>
                      <w:szCs w:val="22"/>
                    </w:rPr>
                  </w:pPr>
                  <w:r w:rsidRPr="00D81F6A">
                    <w:rPr>
                      <w:rFonts w:cs="Arial"/>
                      <w:sz w:val="22"/>
                      <w:szCs w:val="22"/>
                    </w:rPr>
                    <w:t>Roman Catholic</w:t>
                  </w:r>
                </w:p>
              </w:tc>
              <w:tc>
                <w:tcPr>
                  <w:tcW w:w="1134" w:type="dxa"/>
                  <w:shd w:val="clear" w:color="auto" w:fill="auto"/>
                </w:tcPr>
                <w:p w14:paraId="7A63A4DB" w14:textId="77777777" w:rsidR="00A3625B" w:rsidRPr="00D81F6A" w:rsidRDefault="00A3625B" w:rsidP="00D81F6A">
                  <w:pPr>
                    <w:spacing w:before="240" w:after="240"/>
                    <w:rPr>
                      <w:rFonts w:cs="Arial"/>
                      <w:sz w:val="22"/>
                      <w:szCs w:val="22"/>
                    </w:rPr>
                  </w:pPr>
                  <w:r w:rsidRPr="00D81F6A">
                    <w:rPr>
                      <w:rFonts w:cs="Arial"/>
                      <w:sz w:val="22"/>
                      <w:szCs w:val="22"/>
                    </w:rPr>
                    <w:t>Other</w:t>
                  </w:r>
                </w:p>
              </w:tc>
            </w:tr>
            <w:tr w:rsidR="00A3625B" w:rsidRPr="00D81F6A" w14:paraId="392F3BF9" w14:textId="77777777" w:rsidTr="00D81F6A">
              <w:tc>
                <w:tcPr>
                  <w:tcW w:w="1311" w:type="dxa"/>
                  <w:shd w:val="clear" w:color="auto" w:fill="auto"/>
                </w:tcPr>
                <w:p w14:paraId="4DEDC719" w14:textId="41E3563E" w:rsidR="00A3625B" w:rsidRPr="00D81F6A" w:rsidRDefault="00A3625B" w:rsidP="00D81F6A">
                  <w:pPr>
                    <w:spacing w:before="240" w:after="240"/>
                    <w:rPr>
                      <w:rFonts w:cs="Arial"/>
                      <w:sz w:val="22"/>
                      <w:szCs w:val="22"/>
                    </w:rPr>
                  </w:pPr>
                  <w:r w:rsidRPr="00D81F6A">
                    <w:rPr>
                      <w:rFonts w:cs="Arial"/>
                      <w:sz w:val="22"/>
                      <w:szCs w:val="22"/>
                    </w:rPr>
                    <w:t>9</w:t>
                  </w:r>
                </w:p>
              </w:tc>
              <w:tc>
                <w:tcPr>
                  <w:tcW w:w="1843" w:type="dxa"/>
                  <w:shd w:val="clear" w:color="auto" w:fill="auto"/>
                </w:tcPr>
                <w:p w14:paraId="35FBEE56" w14:textId="49705B78" w:rsidR="00A3625B" w:rsidRPr="00D81F6A" w:rsidRDefault="00A3625B" w:rsidP="00D81F6A">
                  <w:pPr>
                    <w:spacing w:before="240" w:after="240"/>
                    <w:rPr>
                      <w:rFonts w:cs="Arial"/>
                      <w:sz w:val="22"/>
                      <w:szCs w:val="22"/>
                    </w:rPr>
                  </w:pPr>
                  <w:r w:rsidRPr="00D81F6A">
                    <w:rPr>
                      <w:rFonts w:cs="Arial"/>
                      <w:sz w:val="22"/>
                      <w:szCs w:val="22"/>
                    </w:rPr>
                    <w:t>8</w:t>
                  </w:r>
                </w:p>
              </w:tc>
              <w:tc>
                <w:tcPr>
                  <w:tcW w:w="1134" w:type="dxa"/>
                  <w:shd w:val="clear" w:color="auto" w:fill="auto"/>
                </w:tcPr>
                <w:p w14:paraId="1CF3346F" w14:textId="0AC562F5" w:rsidR="00A3625B" w:rsidRPr="00D81F6A" w:rsidRDefault="00A3625B" w:rsidP="00D81F6A">
                  <w:pPr>
                    <w:spacing w:before="240" w:after="240"/>
                    <w:rPr>
                      <w:rFonts w:cs="Arial"/>
                      <w:sz w:val="22"/>
                      <w:szCs w:val="22"/>
                    </w:rPr>
                  </w:pPr>
                  <w:r w:rsidRPr="00D81F6A">
                    <w:rPr>
                      <w:rFonts w:cs="Arial"/>
                      <w:sz w:val="22"/>
                      <w:szCs w:val="22"/>
                    </w:rPr>
                    <w:t>12</w:t>
                  </w:r>
                </w:p>
              </w:tc>
            </w:tr>
          </w:tbl>
          <w:p w14:paraId="533ECB36" w14:textId="39B95852" w:rsidR="00A3625B" w:rsidRPr="00440A70" w:rsidRDefault="00A3625B" w:rsidP="00390DDC">
            <w:pPr>
              <w:spacing w:before="240" w:after="240"/>
              <w:rPr>
                <w:rFonts w:cs="Arial"/>
                <w:sz w:val="22"/>
                <w:szCs w:val="22"/>
              </w:rPr>
            </w:pPr>
          </w:p>
        </w:tc>
      </w:tr>
      <w:tr w:rsidR="00E91D60" w:rsidRPr="00440A70" w14:paraId="427B4CF7" w14:textId="77777777" w:rsidTr="00D81F6A">
        <w:tc>
          <w:tcPr>
            <w:tcW w:w="1403" w:type="dxa"/>
            <w:shd w:val="clear" w:color="auto" w:fill="E6E6E6"/>
            <w:vAlign w:val="center"/>
          </w:tcPr>
          <w:p w14:paraId="3A2DCFDE" w14:textId="77777777" w:rsidR="00E91D60" w:rsidRPr="00440A70" w:rsidRDefault="00E91D60" w:rsidP="00766EB5">
            <w:pPr>
              <w:autoSpaceDE w:val="0"/>
              <w:autoSpaceDN w:val="0"/>
              <w:adjustRightInd w:val="0"/>
              <w:spacing w:before="240" w:after="240"/>
              <w:jc w:val="center"/>
              <w:rPr>
                <w:rFonts w:cs="Arial"/>
                <w:sz w:val="22"/>
                <w:szCs w:val="22"/>
              </w:rPr>
            </w:pPr>
            <w:r w:rsidRPr="00440A70">
              <w:rPr>
                <w:rFonts w:cs="Arial"/>
                <w:sz w:val="22"/>
                <w:szCs w:val="22"/>
              </w:rPr>
              <w:lastRenderedPageBreak/>
              <w:t>Political opinion</w:t>
            </w:r>
          </w:p>
        </w:tc>
        <w:tc>
          <w:tcPr>
            <w:tcW w:w="9087" w:type="dxa"/>
            <w:shd w:val="clear" w:color="auto" w:fill="auto"/>
          </w:tcPr>
          <w:p w14:paraId="0A8C468D" w14:textId="201BBB2C" w:rsidR="00E91D60" w:rsidRPr="00440A70" w:rsidRDefault="007864DE" w:rsidP="007864DE">
            <w:pPr>
              <w:pStyle w:val="paragraph"/>
              <w:spacing w:before="0" w:beforeAutospacing="0" w:after="0" w:afterAutospacing="0"/>
              <w:textAlignment w:val="baseline"/>
              <w:rPr>
                <w:rFonts w:ascii="&amp;quot" w:hAnsi="&amp;quot"/>
                <w:sz w:val="22"/>
                <w:szCs w:val="22"/>
              </w:rPr>
            </w:pPr>
            <w:r w:rsidRPr="00440A70">
              <w:rPr>
                <w:rStyle w:val="normaltextrun"/>
                <w:rFonts w:ascii="Arial" w:hAnsi="Arial" w:cs="Arial"/>
                <w:sz w:val="22"/>
                <w:szCs w:val="22"/>
              </w:rPr>
              <w:t xml:space="preserve">This data is not specifically obtained, but the data of religious belief would be deemed a proxy for political </w:t>
            </w:r>
            <w:r w:rsidR="00914250">
              <w:rPr>
                <w:rStyle w:val="normaltextrun"/>
                <w:rFonts w:ascii="Arial" w:hAnsi="Arial" w:cs="Arial"/>
                <w:sz w:val="22"/>
                <w:szCs w:val="22"/>
              </w:rPr>
              <w:t>o</w:t>
            </w:r>
            <w:r w:rsidRPr="00440A70">
              <w:rPr>
                <w:rStyle w:val="normaltextrun"/>
                <w:rFonts w:ascii="Arial" w:hAnsi="Arial" w:cs="Arial"/>
                <w:sz w:val="22"/>
                <w:szCs w:val="22"/>
              </w:rPr>
              <w:t>pinion. </w:t>
            </w:r>
            <w:r w:rsidRPr="00440A70">
              <w:rPr>
                <w:rStyle w:val="eop"/>
                <w:rFonts w:ascii="Arial" w:hAnsi="Arial" w:cs="Arial"/>
                <w:sz w:val="22"/>
                <w:szCs w:val="22"/>
              </w:rPr>
              <w:t> </w:t>
            </w:r>
          </w:p>
        </w:tc>
      </w:tr>
      <w:tr w:rsidR="00E91D60" w:rsidRPr="00440A70" w14:paraId="10114CE1" w14:textId="77777777" w:rsidTr="00D81F6A">
        <w:tc>
          <w:tcPr>
            <w:tcW w:w="1403" w:type="dxa"/>
            <w:shd w:val="clear" w:color="auto" w:fill="E6E6E6"/>
            <w:vAlign w:val="center"/>
          </w:tcPr>
          <w:p w14:paraId="0F446CFC" w14:textId="77777777" w:rsidR="00E91D60" w:rsidRPr="00440A70" w:rsidRDefault="00E91D60" w:rsidP="00766EB5">
            <w:pPr>
              <w:autoSpaceDE w:val="0"/>
              <w:autoSpaceDN w:val="0"/>
              <w:adjustRightInd w:val="0"/>
              <w:spacing w:before="240" w:after="240"/>
              <w:jc w:val="center"/>
              <w:rPr>
                <w:rFonts w:cs="Arial"/>
                <w:sz w:val="22"/>
                <w:szCs w:val="22"/>
              </w:rPr>
            </w:pPr>
            <w:r w:rsidRPr="00440A70">
              <w:rPr>
                <w:rFonts w:cs="Arial"/>
                <w:sz w:val="22"/>
                <w:szCs w:val="22"/>
              </w:rPr>
              <w:t>Racial group</w:t>
            </w:r>
          </w:p>
        </w:tc>
        <w:tc>
          <w:tcPr>
            <w:tcW w:w="9087" w:type="dxa"/>
            <w:shd w:val="clear" w:color="auto" w:fill="auto"/>
          </w:tcPr>
          <w:p w14:paraId="4F15BD70" w14:textId="169EF18A" w:rsidR="00E91D60" w:rsidRPr="00440A70" w:rsidRDefault="007864DE" w:rsidP="007864DE">
            <w:pPr>
              <w:pStyle w:val="paragraph"/>
              <w:spacing w:before="0" w:beforeAutospacing="0" w:after="0" w:afterAutospacing="0"/>
              <w:textAlignment w:val="baseline"/>
              <w:rPr>
                <w:rFonts w:ascii="&amp;quot" w:hAnsi="&amp;quot"/>
                <w:sz w:val="22"/>
                <w:szCs w:val="22"/>
              </w:rPr>
            </w:pPr>
            <w:r w:rsidRPr="00440A70">
              <w:rPr>
                <w:rStyle w:val="normaltextrun"/>
                <w:rFonts w:ascii="Arial" w:hAnsi="Arial" w:cs="Arial"/>
                <w:sz w:val="22"/>
                <w:szCs w:val="22"/>
              </w:rPr>
              <w:t>No evidence available to indicate correlation between this category and requirement to request a Career Break.</w:t>
            </w:r>
          </w:p>
        </w:tc>
      </w:tr>
      <w:tr w:rsidR="00E91D60" w:rsidRPr="00440A70" w14:paraId="7927D0E3" w14:textId="77777777" w:rsidTr="00D81F6A">
        <w:tc>
          <w:tcPr>
            <w:tcW w:w="1403" w:type="dxa"/>
            <w:shd w:val="clear" w:color="auto" w:fill="E6E6E6"/>
            <w:vAlign w:val="center"/>
          </w:tcPr>
          <w:p w14:paraId="02BF0964" w14:textId="77777777" w:rsidR="00E91D60" w:rsidRPr="00440A70" w:rsidRDefault="00E91D60" w:rsidP="00766EB5">
            <w:pPr>
              <w:autoSpaceDE w:val="0"/>
              <w:autoSpaceDN w:val="0"/>
              <w:adjustRightInd w:val="0"/>
              <w:spacing w:before="240" w:after="240"/>
              <w:jc w:val="center"/>
              <w:rPr>
                <w:rFonts w:cs="Arial"/>
                <w:sz w:val="22"/>
                <w:szCs w:val="22"/>
              </w:rPr>
            </w:pPr>
            <w:r w:rsidRPr="00440A70">
              <w:rPr>
                <w:rFonts w:cs="Arial"/>
                <w:sz w:val="22"/>
                <w:szCs w:val="22"/>
              </w:rPr>
              <w:t>Age</w:t>
            </w:r>
          </w:p>
        </w:tc>
        <w:tc>
          <w:tcPr>
            <w:tcW w:w="9087" w:type="dxa"/>
            <w:shd w:val="clear" w:color="auto" w:fill="auto"/>
          </w:tcPr>
          <w:p w14:paraId="129DCA06" w14:textId="7D2027C7" w:rsidR="00ED611D" w:rsidRDefault="00ED611D" w:rsidP="00B665AC">
            <w:pPr>
              <w:spacing w:before="240" w:after="240"/>
              <w:rPr>
                <w:rFonts w:cs="Arial"/>
                <w:sz w:val="22"/>
                <w:szCs w:val="22"/>
              </w:rPr>
            </w:pPr>
            <w:r w:rsidRPr="00440A70">
              <w:rPr>
                <w:rFonts w:cs="Arial"/>
                <w:b/>
                <w:bCs/>
                <w:sz w:val="22"/>
                <w:szCs w:val="22"/>
              </w:rPr>
              <w:t xml:space="preserve">Internal data register of employees who took a career break from Translink between 2017-2019 </w:t>
            </w:r>
            <w:r w:rsidRPr="00440A70">
              <w:rPr>
                <w:rFonts w:cs="Arial"/>
                <w:sz w:val="22"/>
                <w:szCs w:val="22"/>
              </w:rPr>
              <w:t xml:space="preserve">shows age ranges of successful applicants </w:t>
            </w:r>
            <w:r w:rsidR="00A05434">
              <w:rPr>
                <w:rFonts w:cs="Arial"/>
                <w:sz w:val="22"/>
                <w:szCs w:val="22"/>
              </w:rPr>
              <w:t xml:space="preserve">(30) </w:t>
            </w:r>
            <w:r w:rsidRPr="00440A70">
              <w:rPr>
                <w:rFonts w:cs="Arial"/>
                <w:sz w:val="22"/>
                <w:szCs w:val="22"/>
              </w:rPr>
              <w: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93"/>
              <w:gridCol w:w="992"/>
              <w:gridCol w:w="709"/>
            </w:tblGrid>
            <w:tr w:rsidR="00A3625B" w:rsidRPr="00D81F6A" w14:paraId="3F879CEC" w14:textId="77777777" w:rsidTr="00D81F6A">
              <w:tc>
                <w:tcPr>
                  <w:tcW w:w="1027" w:type="dxa"/>
                  <w:shd w:val="clear" w:color="auto" w:fill="auto"/>
                  <w:vAlign w:val="center"/>
                </w:tcPr>
                <w:p w14:paraId="20FA4A99" w14:textId="1084DC09" w:rsidR="00A3625B" w:rsidRPr="00D81F6A" w:rsidRDefault="00A3625B" w:rsidP="00D81F6A">
                  <w:pPr>
                    <w:spacing w:before="240" w:after="240"/>
                    <w:jc w:val="center"/>
                    <w:rPr>
                      <w:rFonts w:cs="Arial"/>
                      <w:sz w:val="22"/>
                      <w:szCs w:val="22"/>
                    </w:rPr>
                  </w:pPr>
                  <w:r w:rsidRPr="00D81F6A">
                    <w:rPr>
                      <w:rFonts w:cs="Arial"/>
                      <w:sz w:val="22"/>
                      <w:szCs w:val="22"/>
                    </w:rPr>
                    <w:t>20-34</w:t>
                  </w:r>
                </w:p>
              </w:tc>
              <w:tc>
                <w:tcPr>
                  <w:tcW w:w="993" w:type="dxa"/>
                  <w:shd w:val="clear" w:color="auto" w:fill="auto"/>
                  <w:vAlign w:val="center"/>
                </w:tcPr>
                <w:p w14:paraId="3D0CA454" w14:textId="1206B004" w:rsidR="00A3625B" w:rsidRPr="00D81F6A" w:rsidRDefault="00A3625B" w:rsidP="00D81F6A">
                  <w:pPr>
                    <w:spacing w:before="240" w:after="240"/>
                    <w:jc w:val="center"/>
                    <w:rPr>
                      <w:rFonts w:cs="Arial"/>
                      <w:sz w:val="22"/>
                      <w:szCs w:val="22"/>
                    </w:rPr>
                  </w:pPr>
                  <w:r w:rsidRPr="00D81F6A">
                    <w:rPr>
                      <w:rFonts w:cs="Arial"/>
                      <w:sz w:val="22"/>
                      <w:szCs w:val="22"/>
                    </w:rPr>
                    <w:t>35-44</w:t>
                  </w:r>
                </w:p>
              </w:tc>
              <w:tc>
                <w:tcPr>
                  <w:tcW w:w="992" w:type="dxa"/>
                  <w:shd w:val="clear" w:color="auto" w:fill="auto"/>
                  <w:vAlign w:val="center"/>
                </w:tcPr>
                <w:p w14:paraId="2908EEB4" w14:textId="4E39AD69" w:rsidR="00A3625B" w:rsidRPr="00D81F6A" w:rsidRDefault="00A3625B" w:rsidP="00D81F6A">
                  <w:pPr>
                    <w:spacing w:before="240" w:after="240"/>
                    <w:jc w:val="center"/>
                    <w:rPr>
                      <w:rFonts w:cs="Arial"/>
                      <w:sz w:val="22"/>
                      <w:szCs w:val="22"/>
                    </w:rPr>
                  </w:pPr>
                  <w:r w:rsidRPr="00D81F6A">
                    <w:rPr>
                      <w:rFonts w:cs="Arial"/>
                      <w:sz w:val="22"/>
                      <w:szCs w:val="22"/>
                    </w:rPr>
                    <w:t>45-54</w:t>
                  </w:r>
                </w:p>
              </w:tc>
              <w:tc>
                <w:tcPr>
                  <w:tcW w:w="709" w:type="dxa"/>
                  <w:shd w:val="clear" w:color="auto" w:fill="auto"/>
                  <w:vAlign w:val="center"/>
                </w:tcPr>
                <w:p w14:paraId="56BA2E1B" w14:textId="2E67EFEC" w:rsidR="00A3625B" w:rsidRPr="00D81F6A" w:rsidRDefault="00A3625B" w:rsidP="00D81F6A">
                  <w:pPr>
                    <w:spacing w:before="240" w:after="240"/>
                    <w:jc w:val="center"/>
                    <w:rPr>
                      <w:rFonts w:cs="Arial"/>
                      <w:sz w:val="22"/>
                      <w:szCs w:val="22"/>
                    </w:rPr>
                  </w:pPr>
                  <w:r w:rsidRPr="00D81F6A">
                    <w:rPr>
                      <w:rFonts w:cs="Arial"/>
                      <w:sz w:val="22"/>
                      <w:szCs w:val="22"/>
                    </w:rPr>
                    <w:t>55+</w:t>
                  </w:r>
                </w:p>
              </w:tc>
            </w:tr>
            <w:tr w:rsidR="00A3625B" w:rsidRPr="00D81F6A" w14:paraId="03D36719" w14:textId="77777777" w:rsidTr="00D81F6A">
              <w:tc>
                <w:tcPr>
                  <w:tcW w:w="1027" w:type="dxa"/>
                  <w:shd w:val="clear" w:color="auto" w:fill="auto"/>
                  <w:vAlign w:val="center"/>
                </w:tcPr>
                <w:p w14:paraId="509BDEC7" w14:textId="646C0F71" w:rsidR="00A3625B" w:rsidRPr="00D81F6A" w:rsidRDefault="00A3625B" w:rsidP="00D81F6A">
                  <w:pPr>
                    <w:spacing w:before="240" w:after="240"/>
                    <w:jc w:val="center"/>
                    <w:rPr>
                      <w:rFonts w:cs="Arial"/>
                      <w:sz w:val="22"/>
                      <w:szCs w:val="22"/>
                    </w:rPr>
                  </w:pPr>
                  <w:r w:rsidRPr="00D81F6A">
                    <w:rPr>
                      <w:rFonts w:cs="Arial"/>
                      <w:sz w:val="22"/>
                      <w:szCs w:val="22"/>
                    </w:rPr>
                    <w:t>7</w:t>
                  </w:r>
                </w:p>
              </w:tc>
              <w:tc>
                <w:tcPr>
                  <w:tcW w:w="993" w:type="dxa"/>
                  <w:shd w:val="clear" w:color="auto" w:fill="auto"/>
                  <w:vAlign w:val="center"/>
                </w:tcPr>
                <w:p w14:paraId="06BE585B" w14:textId="35054430" w:rsidR="00A3625B" w:rsidRPr="00D81F6A" w:rsidRDefault="00A3625B" w:rsidP="00D81F6A">
                  <w:pPr>
                    <w:spacing w:before="240" w:after="240"/>
                    <w:jc w:val="center"/>
                    <w:rPr>
                      <w:rFonts w:cs="Arial"/>
                      <w:sz w:val="22"/>
                      <w:szCs w:val="22"/>
                    </w:rPr>
                  </w:pPr>
                  <w:r w:rsidRPr="00D81F6A">
                    <w:rPr>
                      <w:rFonts w:cs="Arial"/>
                      <w:sz w:val="22"/>
                      <w:szCs w:val="22"/>
                    </w:rPr>
                    <w:t>13</w:t>
                  </w:r>
                </w:p>
              </w:tc>
              <w:tc>
                <w:tcPr>
                  <w:tcW w:w="992" w:type="dxa"/>
                  <w:shd w:val="clear" w:color="auto" w:fill="auto"/>
                  <w:vAlign w:val="center"/>
                </w:tcPr>
                <w:p w14:paraId="4F50494A" w14:textId="2615A5A7" w:rsidR="00A3625B" w:rsidRPr="00D81F6A" w:rsidRDefault="00A3625B" w:rsidP="00D81F6A">
                  <w:pPr>
                    <w:spacing w:before="240" w:after="240"/>
                    <w:jc w:val="center"/>
                    <w:rPr>
                      <w:rFonts w:cs="Arial"/>
                      <w:sz w:val="22"/>
                      <w:szCs w:val="22"/>
                    </w:rPr>
                  </w:pPr>
                  <w:r w:rsidRPr="00D81F6A">
                    <w:rPr>
                      <w:rFonts w:cs="Arial"/>
                      <w:sz w:val="22"/>
                      <w:szCs w:val="22"/>
                    </w:rPr>
                    <w:t>6</w:t>
                  </w:r>
                </w:p>
              </w:tc>
              <w:tc>
                <w:tcPr>
                  <w:tcW w:w="709" w:type="dxa"/>
                  <w:shd w:val="clear" w:color="auto" w:fill="auto"/>
                  <w:vAlign w:val="center"/>
                </w:tcPr>
                <w:p w14:paraId="5618787E" w14:textId="2780C4B2" w:rsidR="00A3625B" w:rsidRPr="00D81F6A" w:rsidRDefault="00A3625B" w:rsidP="00D81F6A">
                  <w:pPr>
                    <w:spacing w:before="240" w:after="240"/>
                    <w:jc w:val="center"/>
                    <w:rPr>
                      <w:rFonts w:cs="Arial"/>
                      <w:sz w:val="22"/>
                      <w:szCs w:val="22"/>
                    </w:rPr>
                  </w:pPr>
                  <w:r w:rsidRPr="00D81F6A">
                    <w:rPr>
                      <w:rFonts w:cs="Arial"/>
                      <w:sz w:val="22"/>
                      <w:szCs w:val="22"/>
                    </w:rPr>
                    <w:t>4</w:t>
                  </w:r>
                </w:p>
              </w:tc>
            </w:tr>
          </w:tbl>
          <w:p w14:paraId="0F7D0DA4" w14:textId="77777777" w:rsidR="00A3625B" w:rsidRPr="00914250" w:rsidRDefault="00A3625B" w:rsidP="00074530">
            <w:pPr>
              <w:spacing w:after="240"/>
              <w:rPr>
                <w:rFonts w:cs="Arial"/>
                <w:sz w:val="16"/>
                <w:szCs w:val="16"/>
              </w:rPr>
            </w:pPr>
          </w:p>
          <w:p w14:paraId="7F95B8A9" w14:textId="0EA24F27" w:rsidR="00074530" w:rsidRDefault="00074530" w:rsidP="00074530">
            <w:pPr>
              <w:spacing w:after="240"/>
              <w:rPr>
                <w:rFonts w:cs="Arial"/>
                <w:sz w:val="22"/>
                <w:szCs w:val="22"/>
              </w:rPr>
            </w:pPr>
            <w:r w:rsidRPr="00440A70">
              <w:rPr>
                <w:rFonts w:cs="Arial"/>
                <w:sz w:val="22"/>
                <w:szCs w:val="22"/>
              </w:rPr>
              <w:t xml:space="preserve">The majority of those obtaining career break are seen to be younger employees between the ages of </w:t>
            </w:r>
            <w:r w:rsidR="00D02340" w:rsidRPr="00440A70">
              <w:rPr>
                <w:rFonts w:cs="Arial"/>
                <w:sz w:val="22"/>
                <w:szCs w:val="22"/>
              </w:rPr>
              <w:t>20</w:t>
            </w:r>
            <w:r w:rsidRPr="00440A70">
              <w:rPr>
                <w:rFonts w:cs="Arial"/>
                <w:sz w:val="22"/>
                <w:szCs w:val="22"/>
              </w:rPr>
              <w:t>-44 (</w:t>
            </w:r>
            <w:r w:rsidR="00A05434">
              <w:rPr>
                <w:rFonts w:cs="Arial"/>
                <w:sz w:val="22"/>
                <w:szCs w:val="22"/>
              </w:rPr>
              <w:t>20</w:t>
            </w:r>
            <w:r w:rsidRPr="00440A70">
              <w:rPr>
                <w:rFonts w:cs="Arial"/>
                <w:sz w:val="22"/>
                <w:szCs w:val="22"/>
              </w:rPr>
              <w:t>)</w:t>
            </w:r>
            <w:r w:rsidR="00D02340" w:rsidRPr="00440A70">
              <w:rPr>
                <w:rFonts w:cs="Arial"/>
                <w:sz w:val="22"/>
                <w:szCs w:val="22"/>
              </w:rPr>
              <w:t xml:space="preserve"> which is approximate</w:t>
            </w:r>
            <w:r w:rsidR="00D02340" w:rsidRPr="00A05434">
              <w:rPr>
                <w:rFonts w:cs="Arial"/>
                <w:sz w:val="22"/>
                <w:szCs w:val="22"/>
              </w:rPr>
              <w:t xml:space="preserve">ly </w:t>
            </w:r>
            <w:r w:rsidR="00681BB3">
              <w:rPr>
                <w:rFonts w:cs="Arial"/>
                <w:sz w:val="22"/>
                <w:szCs w:val="22"/>
              </w:rPr>
              <w:t>67</w:t>
            </w:r>
            <w:r w:rsidR="00D02340" w:rsidRPr="00A05434">
              <w:rPr>
                <w:rFonts w:cs="Arial"/>
                <w:sz w:val="22"/>
                <w:szCs w:val="22"/>
              </w:rPr>
              <w:t>% of t</w:t>
            </w:r>
            <w:r w:rsidR="00681BB3">
              <w:rPr>
                <w:rFonts w:cs="Arial"/>
                <w:sz w:val="22"/>
                <w:szCs w:val="22"/>
              </w:rPr>
              <w:t xml:space="preserve">otal applications for career break during that period. </w:t>
            </w:r>
            <w:r w:rsidR="00D02340" w:rsidRPr="00440A70">
              <w:rPr>
                <w:rFonts w:cs="Arial"/>
                <w:sz w:val="22"/>
                <w:szCs w:val="22"/>
              </w:rPr>
              <w:t xml:space="preserve"> </w:t>
            </w:r>
          </w:p>
          <w:p w14:paraId="2E761010" w14:textId="77777777" w:rsidR="00A05434" w:rsidRDefault="00A05434" w:rsidP="00074530">
            <w:pPr>
              <w:spacing w:after="240"/>
              <w:rPr>
                <w:rFonts w:cs="Arial"/>
                <w:sz w:val="22"/>
                <w:szCs w:val="22"/>
              </w:rPr>
            </w:pPr>
            <w:r>
              <w:rPr>
                <w:rFonts w:cs="Arial"/>
                <w:sz w:val="22"/>
                <w:szCs w:val="22"/>
              </w:rPr>
              <w:t>The percentage of employees in the Translink workforce aged between 20-44 = 38.6%</w:t>
            </w:r>
          </w:p>
          <w:p w14:paraId="1FBA3C66" w14:textId="5F2B4FB2" w:rsidR="00CD34E0" w:rsidRDefault="00A3625B" w:rsidP="00074530">
            <w:pPr>
              <w:spacing w:after="240"/>
              <w:rPr>
                <w:rFonts w:cs="Arial"/>
                <w:sz w:val="22"/>
                <w:szCs w:val="22"/>
              </w:rPr>
            </w:pPr>
            <w:r w:rsidRPr="00A3625B">
              <w:rPr>
                <w:rFonts w:cs="Arial"/>
                <w:b/>
                <w:bCs/>
                <w:sz w:val="22"/>
                <w:szCs w:val="22"/>
              </w:rPr>
              <w:t>Employee data from CoreHR on the age of those who have less than 3 years</w:t>
            </w:r>
            <w:r w:rsidR="00681BB3">
              <w:rPr>
                <w:rFonts w:cs="Arial"/>
                <w:b/>
                <w:bCs/>
                <w:sz w:val="22"/>
                <w:szCs w:val="22"/>
              </w:rPr>
              <w:t>’</w:t>
            </w:r>
            <w:r w:rsidRPr="00A3625B">
              <w:rPr>
                <w:rFonts w:cs="Arial"/>
                <w:b/>
                <w:bCs/>
                <w:sz w:val="22"/>
                <w:szCs w:val="22"/>
              </w:rPr>
              <w:t xml:space="preserve"> service</w:t>
            </w:r>
            <w:r>
              <w:rPr>
                <w:rFonts w:cs="Arial"/>
                <w:sz w:val="22"/>
                <w:szCs w:val="22"/>
              </w:rPr>
              <w:t xml:space="preserve"> currently (Total 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14"/>
              <w:gridCol w:w="584"/>
              <w:gridCol w:w="497"/>
              <w:gridCol w:w="584"/>
              <w:gridCol w:w="496"/>
              <w:gridCol w:w="461"/>
              <w:gridCol w:w="355"/>
            </w:tblGrid>
            <w:tr w:rsidR="00D81F6A" w:rsidRPr="00D81F6A" w14:paraId="3516CE64" w14:textId="77777777" w:rsidTr="009A01B6">
              <w:tc>
                <w:tcPr>
                  <w:tcW w:w="1027" w:type="dxa"/>
                  <w:gridSpan w:val="2"/>
                  <w:tcBorders>
                    <w:top w:val="single" w:sz="12" w:space="0" w:color="auto"/>
                    <w:left w:val="single" w:sz="12" w:space="0" w:color="auto"/>
                    <w:right w:val="single" w:sz="12" w:space="0" w:color="auto"/>
                  </w:tcBorders>
                  <w:shd w:val="clear" w:color="auto" w:fill="auto"/>
                  <w:vAlign w:val="center"/>
                </w:tcPr>
                <w:p w14:paraId="4D29CF0C" w14:textId="2B9E2BCD" w:rsidR="00926428" w:rsidRPr="00D81F6A" w:rsidRDefault="00926428" w:rsidP="00D81F6A">
                  <w:pPr>
                    <w:spacing w:before="240" w:after="240"/>
                    <w:jc w:val="center"/>
                    <w:rPr>
                      <w:rFonts w:cs="Arial"/>
                      <w:sz w:val="22"/>
                      <w:szCs w:val="22"/>
                    </w:rPr>
                  </w:pPr>
                  <w:r w:rsidRPr="00D81F6A">
                    <w:rPr>
                      <w:rFonts w:cs="Arial"/>
                      <w:sz w:val="22"/>
                      <w:szCs w:val="22"/>
                    </w:rPr>
                    <w:lastRenderedPageBreak/>
                    <w:t>16-34</w:t>
                  </w:r>
                </w:p>
              </w:tc>
              <w:tc>
                <w:tcPr>
                  <w:tcW w:w="993" w:type="dxa"/>
                  <w:gridSpan w:val="2"/>
                  <w:tcBorders>
                    <w:top w:val="single" w:sz="12" w:space="0" w:color="auto"/>
                    <w:left w:val="single" w:sz="12" w:space="0" w:color="auto"/>
                    <w:right w:val="single" w:sz="12" w:space="0" w:color="auto"/>
                  </w:tcBorders>
                  <w:shd w:val="clear" w:color="auto" w:fill="auto"/>
                  <w:vAlign w:val="center"/>
                </w:tcPr>
                <w:p w14:paraId="57F8E3D6" w14:textId="77777777" w:rsidR="00926428" w:rsidRPr="00D81F6A" w:rsidRDefault="00926428" w:rsidP="00D81F6A">
                  <w:pPr>
                    <w:spacing w:before="240" w:after="240"/>
                    <w:jc w:val="center"/>
                    <w:rPr>
                      <w:rFonts w:cs="Arial"/>
                      <w:sz w:val="22"/>
                      <w:szCs w:val="22"/>
                    </w:rPr>
                  </w:pPr>
                  <w:r w:rsidRPr="00D81F6A">
                    <w:rPr>
                      <w:rFonts w:cs="Arial"/>
                      <w:sz w:val="22"/>
                      <w:szCs w:val="22"/>
                    </w:rPr>
                    <w:t>35-44</w:t>
                  </w:r>
                </w:p>
              </w:tc>
              <w:tc>
                <w:tcPr>
                  <w:tcW w:w="992" w:type="dxa"/>
                  <w:gridSpan w:val="2"/>
                  <w:tcBorders>
                    <w:top w:val="single" w:sz="12" w:space="0" w:color="auto"/>
                    <w:left w:val="single" w:sz="12" w:space="0" w:color="auto"/>
                    <w:right w:val="single" w:sz="12" w:space="0" w:color="auto"/>
                  </w:tcBorders>
                  <w:shd w:val="clear" w:color="auto" w:fill="auto"/>
                  <w:vAlign w:val="center"/>
                </w:tcPr>
                <w:p w14:paraId="024978D7" w14:textId="77777777" w:rsidR="00926428" w:rsidRPr="00D81F6A" w:rsidRDefault="00926428" w:rsidP="00D81F6A">
                  <w:pPr>
                    <w:spacing w:before="240" w:after="240"/>
                    <w:jc w:val="center"/>
                    <w:rPr>
                      <w:rFonts w:cs="Arial"/>
                      <w:sz w:val="22"/>
                      <w:szCs w:val="22"/>
                    </w:rPr>
                  </w:pPr>
                  <w:r w:rsidRPr="00D81F6A">
                    <w:rPr>
                      <w:rFonts w:cs="Arial"/>
                      <w:sz w:val="22"/>
                      <w:szCs w:val="22"/>
                    </w:rPr>
                    <w:t>45-54</w:t>
                  </w:r>
                </w:p>
              </w:tc>
              <w:tc>
                <w:tcPr>
                  <w:tcW w:w="755" w:type="dxa"/>
                  <w:gridSpan w:val="2"/>
                  <w:tcBorders>
                    <w:top w:val="single" w:sz="12" w:space="0" w:color="auto"/>
                    <w:left w:val="single" w:sz="12" w:space="0" w:color="auto"/>
                    <w:right w:val="single" w:sz="12" w:space="0" w:color="auto"/>
                  </w:tcBorders>
                  <w:shd w:val="clear" w:color="auto" w:fill="auto"/>
                  <w:vAlign w:val="center"/>
                </w:tcPr>
                <w:p w14:paraId="57AD7964" w14:textId="77777777" w:rsidR="00926428" w:rsidRPr="00D81F6A" w:rsidRDefault="00926428" w:rsidP="00D81F6A">
                  <w:pPr>
                    <w:spacing w:before="240" w:after="240"/>
                    <w:jc w:val="center"/>
                    <w:rPr>
                      <w:rFonts w:cs="Arial"/>
                      <w:sz w:val="22"/>
                      <w:szCs w:val="22"/>
                    </w:rPr>
                  </w:pPr>
                  <w:r w:rsidRPr="00D81F6A">
                    <w:rPr>
                      <w:rFonts w:cs="Arial"/>
                      <w:sz w:val="22"/>
                      <w:szCs w:val="22"/>
                    </w:rPr>
                    <w:t>55+</w:t>
                  </w:r>
                </w:p>
              </w:tc>
            </w:tr>
            <w:tr w:rsidR="00D81F6A" w:rsidRPr="00D81F6A" w14:paraId="5EF32325" w14:textId="77777777" w:rsidTr="009A01B6">
              <w:tc>
                <w:tcPr>
                  <w:tcW w:w="1027" w:type="dxa"/>
                  <w:gridSpan w:val="2"/>
                  <w:tcBorders>
                    <w:left w:val="single" w:sz="12" w:space="0" w:color="auto"/>
                    <w:right w:val="single" w:sz="12" w:space="0" w:color="auto"/>
                  </w:tcBorders>
                  <w:shd w:val="clear" w:color="auto" w:fill="auto"/>
                  <w:vAlign w:val="center"/>
                </w:tcPr>
                <w:p w14:paraId="46F8B3BC" w14:textId="6A005219" w:rsidR="00926428" w:rsidRPr="00D81F6A" w:rsidRDefault="00926428" w:rsidP="00D81F6A">
                  <w:pPr>
                    <w:spacing w:before="240" w:after="240"/>
                    <w:jc w:val="center"/>
                    <w:rPr>
                      <w:rFonts w:cs="Arial"/>
                      <w:sz w:val="22"/>
                      <w:szCs w:val="22"/>
                    </w:rPr>
                  </w:pPr>
                  <w:r w:rsidRPr="00D81F6A">
                    <w:rPr>
                      <w:rFonts w:cs="Arial"/>
                      <w:sz w:val="22"/>
                      <w:szCs w:val="22"/>
                    </w:rPr>
                    <w:t>278</w:t>
                  </w:r>
                </w:p>
              </w:tc>
              <w:tc>
                <w:tcPr>
                  <w:tcW w:w="993" w:type="dxa"/>
                  <w:gridSpan w:val="2"/>
                  <w:tcBorders>
                    <w:left w:val="single" w:sz="12" w:space="0" w:color="auto"/>
                    <w:right w:val="single" w:sz="12" w:space="0" w:color="auto"/>
                  </w:tcBorders>
                  <w:shd w:val="clear" w:color="auto" w:fill="auto"/>
                  <w:vAlign w:val="center"/>
                </w:tcPr>
                <w:p w14:paraId="4E14123B" w14:textId="1BD2125F" w:rsidR="00926428" w:rsidRPr="00D81F6A" w:rsidRDefault="00926428" w:rsidP="00D81F6A">
                  <w:pPr>
                    <w:spacing w:before="240" w:after="240"/>
                    <w:jc w:val="center"/>
                    <w:rPr>
                      <w:rFonts w:cs="Arial"/>
                      <w:sz w:val="22"/>
                      <w:szCs w:val="22"/>
                    </w:rPr>
                  </w:pPr>
                  <w:r w:rsidRPr="00D81F6A">
                    <w:rPr>
                      <w:rFonts w:cs="Arial"/>
                      <w:sz w:val="22"/>
                      <w:szCs w:val="22"/>
                    </w:rPr>
                    <w:t>244</w:t>
                  </w:r>
                </w:p>
              </w:tc>
              <w:tc>
                <w:tcPr>
                  <w:tcW w:w="992" w:type="dxa"/>
                  <w:gridSpan w:val="2"/>
                  <w:tcBorders>
                    <w:left w:val="single" w:sz="12" w:space="0" w:color="auto"/>
                    <w:right w:val="single" w:sz="12" w:space="0" w:color="auto"/>
                  </w:tcBorders>
                  <w:shd w:val="clear" w:color="auto" w:fill="auto"/>
                  <w:vAlign w:val="center"/>
                </w:tcPr>
                <w:p w14:paraId="730C4097" w14:textId="6D5C8768" w:rsidR="00926428" w:rsidRPr="00D81F6A" w:rsidRDefault="00926428" w:rsidP="00D81F6A">
                  <w:pPr>
                    <w:spacing w:before="240" w:after="240"/>
                    <w:jc w:val="center"/>
                    <w:rPr>
                      <w:rFonts w:cs="Arial"/>
                      <w:sz w:val="22"/>
                      <w:szCs w:val="22"/>
                    </w:rPr>
                  </w:pPr>
                  <w:r w:rsidRPr="00D81F6A">
                    <w:rPr>
                      <w:rFonts w:cs="Arial"/>
                      <w:sz w:val="22"/>
                      <w:szCs w:val="22"/>
                    </w:rPr>
                    <w:t>168</w:t>
                  </w:r>
                </w:p>
              </w:tc>
              <w:tc>
                <w:tcPr>
                  <w:tcW w:w="755" w:type="dxa"/>
                  <w:gridSpan w:val="2"/>
                  <w:tcBorders>
                    <w:left w:val="single" w:sz="12" w:space="0" w:color="auto"/>
                    <w:right w:val="single" w:sz="12" w:space="0" w:color="auto"/>
                  </w:tcBorders>
                  <w:shd w:val="clear" w:color="auto" w:fill="auto"/>
                  <w:vAlign w:val="center"/>
                </w:tcPr>
                <w:p w14:paraId="3816D4EC" w14:textId="175488B2" w:rsidR="00926428" w:rsidRPr="00D81F6A" w:rsidRDefault="00926428" w:rsidP="00D81F6A">
                  <w:pPr>
                    <w:spacing w:before="240" w:after="240"/>
                    <w:jc w:val="center"/>
                    <w:rPr>
                      <w:rFonts w:cs="Arial"/>
                      <w:sz w:val="22"/>
                      <w:szCs w:val="22"/>
                    </w:rPr>
                  </w:pPr>
                  <w:r w:rsidRPr="00D81F6A">
                    <w:rPr>
                      <w:rFonts w:cs="Arial"/>
                      <w:sz w:val="22"/>
                      <w:szCs w:val="22"/>
                    </w:rPr>
                    <w:t>59</w:t>
                  </w:r>
                </w:p>
              </w:tc>
            </w:tr>
            <w:tr w:rsidR="00CD34E0" w:rsidRPr="00D81F6A" w14:paraId="42835485" w14:textId="77777777" w:rsidTr="009A01B6">
              <w:trPr>
                <w:trHeight w:val="307"/>
              </w:trPr>
              <w:tc>
                <w:tcPr>
                  <w:tcW w:w="513" w:type="dxa"/>
                  <w:tcBorders>
                    <w:left w:val="single" w:sz="12" w:space="0" w:color="auto"/>
                  </w:tcBorders>
                  <w:shd w:val="clear" w:color="auto" w:fill="auto"/>
                  <w:vAlign w:val="center"/>
                </w:tcPr>
                <w:p w14:paraId="4DC872D4" w14:textId="46ABE5AD" w:rsidR="00CD34E0" w:rsidRPr="00D81F6A" w:rsidRDefault="00CD34E0" w:rsidP="00D81F6A">
                  <w:pPr>
                    <w:spacing w:before="240" w:after="240"/>
                    <w:jc w:val="center"/>
                    <w:rPr>
                      <w:rFonts w:cs="Arial"/>
                      <w:sz w:val="22"/>
                      <w:szCs w:val="22"/>
                    </w:rPr>
                  </w:pPr>
                  <w:r>
                    <w:rPr>
                      <w:rFonts w:cs="Arial"/>
                      <w:sz w:val="22"/>
                      <w:szCs w:val="22"/>
                    </w:rPr>
                    <w:t>M</w:t>
                  </w:r>
                </w:p>
              </w:tc>
              <w:tc>
                <w:tcPr>
                  <w:tcW w:w="514" w:type="dxa"/>
                  <w:tcBorders>
                    <w:right w:val="single" w:sz="12" w:space="0" w:color="auto"/>
                  </w:tcBorders>
                  <w:shd w:val="clear" w:color="auto" w:fill="auto"/>
                  <w:vAlign w:val="center"/>
                </w:tcPr>
                <w:p w14:paraId="6D018BD2" w14:textId="4B9708C5" w:rsidR="00CD34E0" w:rsidRPr="00D81F6A" w:rsidRDefault="00CD34E0" w:rsidP="00D81F6A">
                  <w:pPr>
                    <w:spacing w:before="240" w:after="240"/>
                    <w:jc w:val="center"/>
                    <w:rPr>
                      <w:rFonts w:cs="Arial"/>
                      <w:sz w:val="22"/>
                      <w:szCs w:val="22"/>
                    </w:rPr>
                  </w:pPr>
                  <w:r>
                    <w:rPr>
                      <w:rFonts w:cs="Arial"/>
                      <w:sz w:val="22"/>
                      <w:szCs w:val="22"/>
                    </w:rPr>
                    <w:t>F</w:t>
                  </w:r>
                </w:p>
              </w:tc>
              <w:tc>
                <w:tcPr>
                  <w:tcW w:w="496" w:type="dxa"/>
                  <w:tcBorders>
                    <w:left w:val="single" w:sz="12" w:space="0" w:color="auto"/>
                  </w:tcBorders>
                  <w:shd w:val="clear" w:color="auto" w:fill="auto"/>
                  <w:vAlign w:val="center"/>
                </w:tcPr>
                <w:p w14:paraId="4507E724" w14:textId="7C384F1F" w:rsidR="00CD34E0" w:rsidRPr="00D81F6A" w:rsidRDefault="00CD34E0" w:rsidP="00D81F6A">
                  <w:pPr>
                    <w:spacing w:before="240" w:after="240"/>
                    <w:jc w:val="center"/>
                    <w:rPr>
                      <w:rFonts w:cs="Arial"/>
                      <w:sz w:val="22"/>
                      <w:szCs w:val="22"/>
                    </w:rPr>
                  </w:pPr>
                  <w:r>
                    <w:rPr>
                      <w:rFonts w:cs="Arial"/>
                      <w:sz w:val="22"/>
                      <w:szCs w:val="22"/>
                    </w:rPr>
                    <w:t>M</w:t>
                  </w:r>
                </w:p>
              </w:tc>
              <w:tc>
                <w:tcPr>
                  <w:tcW w:w="497" w:type="dxa"/>
                  <w:tcBorders>
                    <w:right w:val="single" w:sz="12" w:space="0" w:color="auto"/>
                  </w:tcBorders>
                  <w:shd w:val="clear" w:color="auto" w:fill="auto"/>
                  <w:vAlign w:val="center"/>
                </w:tcPr>
                <w:p w14:paraId="6F5DD792" w14:textId="17404523" w:rsidR="00CD34E0" w:rsidRPr="00D81F6A" w:rsidRDefault="00CD34E0" w:rsidP="00D81F6A">
                  <w:pPr>
                    <w:spacing w:before="240" w:after="240"/>
                    <w:jc w:val="center"/>
                    <w:rPr>
                      <w:rFonts w:cs="Arial"/>
                      <w:sz w:val="22"/>
                      <w:szCs w:val="22"/>
                    </w:rPr>
                  </w:pPr>
                  <w:r>
                    <w:rPr>
                      <w:rFonts w:cs="Arial"/>
                      <w:sz w:val="22"/>
                      <w:szCs w:val="22"/>
                    </w:rPr>
                    <w:t>F</w:t>
                  </w:r>
                </w:p>
              </w:tc>
              <w:tc>
                <w:tcPr>
                  <w:tcW w:w="496" w:type="dxa"/>
                  <w:tcBorders>
                    <w:left w:val="single" w:sz="12" w:space="0" w:color="auto"/>
                  </w:tcBorders>
                  <w:shd w:val="clear" w:color="auto" w:fill="auto"/>
                  <w:vAlign w:val="center"/>
                </w:tcPr>
                <w:p w14:paraId="24F392A8" w14:textId="17A90059" w:rsidR="00CD34E0" w:rsidRPr="00D81F6A" w:rsidRDefault="00CD34E0" w:rsidP="00D81F6A">
                  <w:pPr>
                    <w:spacing w:before="240" w:after="240"/>
                    <w:jc w:val="center"/>
                    <w:rPr>
                      <w:rFonts w:cs="Arial"/>
                      <w:sz w:val="22"/>
                      <w:szCs w:val="22"/>
                    </w:rPr>
                  </w:pPr>
                  <w:r>
                    <w:rPr>
                      <w:rFonts w:cs="Arial"/>
                      <w:sz w:val="22"/>
                      <w:szCs w:val="22"/>
                    </w:rPr>
                    <w:t>M</w:t>
                  </w:r>
                </w:p>
              </w:tc>
              <w:tc>
                <w:tcPr>
                  <w:tcW w:w="496" w:type="dxa"/>
                  <w:tcBorders>
                    <w:right w:val="single" w:sz="12" w:space="0" w:color="auto"/>
                  </w:tcBorders>
                  <w:shd w:val="clear" w:color="auto" w:fill="auto"/>
                  <w:vAlign w:val="center"/>
                </w:tcPr>
                <w:p w14:paraId="7E23E59C" w14:textId="497F0563" w:rsidR="00CD34E0" w:rsidRPr="00D81F6A" w:rsidRDefault="00CD34E0" w:rsidP="00D81F6A">
                  <w:pPr>
                    <w:spacing w:before="240" w:after="240"/>
                    <w:jc w:val="center"/>
                    <w:rPr>
                      <w:rFonts w:cs="Arial"/>
                      <w:sz w:val="22"/>
                      <w:szCs w:val="22"/>
                    </w:rPr>
                  </w:pPr>
                  <w:r>
                    <w:rPr>
                      <w:rFonts w:cs="Arial"/>
                      <w:sz w:val="22"/>
                      <w:szCs w:val="22"/>
                    </w:rPr>
                    <w:t>F</w:t>
                  </w:r>
                </w:p>
              </w:tc>
              <w:tc>
                <w:tcPr>
                  <w:tcW w:w="400" w:type="dxa"/>
                  <w:tcBorders>
                    <w:left w:val="single" w:sz="12" w:space="0" w:color="auto"/>
                  </w:tcBorders>
                  <w:shd w:val="clear" w:color="auto" w:fill="auto"/>
                  <w:vAlign w:val="center"/>
                </w:tcPr>
                <w:p w14:paraId="5EB48E43" w14:textId="28FE8381" w:rsidR="00CD34E0" w:rsidRPr="00D81F6A" w:rsidRDefault="00CD34E0" w:rsidP="00D81F6A">
                  <w:pPr>
                    <w:spacing w:before="240" w:after="240"/>
                    <w:jc w:val="center"/>
                    <w:rPr>
                      <w:rFonts w:cs="Arial"/>
                      <w:sz w:val="22"/>
                      <w:szCs w:val="22"/>
                    </w:rPr>
                  </w:pPr>
                  <w:r>
                    <w:rPr>
                      <w:rFonts w:cs="Arial"/>
                      <w:sz w:val="22"/>
                      <w:szCs w:val="22"/>
                    </w:rPr>
                    <w:t>M</w:t>
                  </w:r>
                </w:p>
              </w:tc>
              <w:tc>
                <w:tcPr>
                  <w:tcW w:w="355" w:type="dxa"/>
                  <w:tcBorders>
                    <w:right w:val="single" w:sz="12" w:space="0" w:color="auto"/>
                  </w:tcBorders>
                  <w:shd w:val="clear" w:color="auto" w:fill="auto"/>
                  <w:vAlign w:val="center"/>
                </w:tcPr>
                <w:p w14:paraId="422C8F54" w14:textId="4707ABDA" w:rsidR="00CD34E0" w:rsidRPr="00D81F6A" w:rsidRDefault="00CD34E0" w:rsidP="00D81F6A">
                  <w:pPr>
                    <w:spacing w:before="240" w:after="240"/>
                    <w:jc w:val="center"/>
                    <w:rPr>
                      <w:rFonts w:cs="Arial"/>
                      <w:sz w:val="22"/>
                      <w:szCs w:val="22"/>
                    </w:rPr>
                  </w:pPr>
                  <w:r>
                    <w:rPr>
                      <w:rFonts w:cs="Arial"/>
                      <w:sz w:val="22"/>
                      <w:szCs w:val="22"/>
                    </w:rPr>
                    <w:t>F</w:t>
                  </w:r>
                </w:p>
              </w:tc>
            </w:tr>
            <w:tr w:rsidR="00CD34E0" w:rsidRPr="00D81F6A" w14:paraId="6DE10194" w14:textId="77777777" w:rsidTr="009A01B6">
              <w:trPr>
                <w:trHeight w:val="307"/>
              </w:trPr>
              <w:tc>
                <w:tcPr>
                  <w:tcW w:w="513" w:type="dxa"/>
                  <w:tcBorders>
                    <w:left w:val="single" w:sz="12" w:space="0" w:color="auto"/>
                    <w:bottom w:val="single" w:sz="12" w:space="0" w:color="auto"/>
                  </w:tcBorders>
                  <w:shd w:val="clear" w:color="auto" w:fill="auto"/>
                  <w:vAlign w:val="center"/>
                </w:tcPr>
                <w:p w14:paraId="0F005722" w14:textId="627A799A" w:rsidR="00CD34E0" w:rsidRPr="00D81F6A" w:rsidRDefault="005F130F" w:rsidP="00D81F6A">
                  <w:pPr>
                    <w:spacing w:before="240" w:after="240"/>
                    <w:jc w:val="center"/>
                    <w:rPr>
                      <w:rFonts w:cs="Arial"/>
                      <w:sz w:val="22"/>
                      <w:szCs w:val="22"/>
                    </w:rPr>
                  </w:pPr>
                  <w:r>
                    <w:rPr>
                      <w:rFonts w:cs="Arial"/>
                      <w:sz w:val="22"/>
                      <w:szCs w:val="22"/>
                    </w:rPr>
                    <w:t>225</w:t>
                  </w:r>
                </w:p>
              </w:tc>
              <w:tc>
                <w:tcPr>
                  <w:tcW w:w="514" w:type="dxa"/>
                  <w:tcBorders>
                    <w:bottom w:val="single" w:sz="12" w:space="0" w:color="auto"/>
                    <w:right w:val="single" w:sz="12" w:space="0" w:color="auto"/>
                  </w:tcBorders>
                  <w:shd w:val="clear" w:color="auto" w:fill="auto"/>
                  <w:vAlign w:val="center"/>
                </w:tcPr>
                <w:p w14:paraId="6621BB12" w14:textId="543CA427" w:rsidR="00CD34E0" w:rsidRPr="00D81F6A" w:rsidRDefault="005F130F" w:rsidP="00D81F6A">
                  <w:pPr>
                    <w:spacing w:before="240" w:after="240"/>
                    <w:jc w:val="center"/>
                    <w:rPr>
                      <w:rFonts w:cs="Arial"/>
                      <w:sz w:val="22"/>
                      <w:szCs w:val="22"/>
                    </w:rPr>
                  </w:pPr>
                  <w:r>
                    <w:rPr>
                      <w:rFonts w:cs="Arial"/>
                      <w:sz w:val="22"/>
                      <w:szCs w:val="22"/>
                    </w:rPr>
                    <w:t>53</w:t>
                  </w:r>
                </w:p>
              </w:tc>
              <w:tc>
                <w:tcPr>
                  <w:tcW w:w="496" w:type="dxa"/>
                  <w:tcBorders>
                    <w:left w:val="single" w:sz="12" w:space="0" w:color="auto"/>
                    <w:bottom w:val="single" w:sz="12" w:space="0" w:color="auto"/>
                  </w:tcBorders>
                  <w:shd w:val="clear" w:color="auto" w:fill="auto"/>
                  <w:vAlign w:val="center"/>
                </w:tcPr>
                <w:p w14:paraId="0B3EF4B0" w14:textId="446E07C2" w:rsidR="00CD34E0" w:rsidRPr="00D81F6A" w:rsidRDefault="005F130F" w:rsidP="00D81F6A">
                  <w:pPr>
                    <w:spacing w:before="240" w:after="240"/>
                    <w:jc w:val="center"/>
                    <w:rPr>
                      <w:rFonts w:cs="Arial"/>
                      <w:sz w:val="22"/>
                      <w:szCs w:val="22"/>
                    </w:rPr>
                  </w:pPr>
                  <w:r>
                    <w:rPr>
                      <w:rFonts w:cs="Arial"/>
                      <w:sz w:val="22"/>
                      <w:szCs w:val="22"/>
                    </w:rPr>
                    <w:t>208</w:t>
                  </w:r>
                </w:p>
              </w:tc>
              <w:tc>
                <w:tcPr>
                  <w:tcW w:w="497" w:type="dxa"/>
                  <w:tcBorders>
                    <w:bottom w:val="single" w:sz="12" w:space="0" w:color="auto"/>
                    <w:right w:val="single" w:sz="12" w:space="0" w:color="auto"/>
                  </w:tcBorders>
                  <w:shd w:val="clear" w:color="auto" w:fill="auto"/>
                  <w:vAlign w:val="center"/>
                </w:tcPr>
                <w:p w14:paraId="3712832C" w14:textId="5E830BC6" w:rsidR="00CD34E0" w:rsidRPr="00D81F6A" w:rsidRDefault="005F130F" w:rsidP="00D81F6A">
                  <w:pPr>
                    <w:spacing w:before="240" w:after="240"/>
                    <w:jc w:val="center"/>
                    <w:rPr>
                      <w:rFonts w:cs="Arial"/>
                      <w:sz w:val="22"/>
                      <w:szCs w:val="22"/>
                    </w:rPr>
                  </w:pPr>
                  <w:r>
                    <w:rPr>
                      <w:rFonts w:cs="Arial"/>
                      <w:sz w:val="22"/>
                      <w:szCs w:val="22"/>
                    </w:rPr>
                    <w:t>36</w:t>
                  </w:r>
                </w:p>
              </w:tc>
              <w:tc>
                <w:tcPr>
                  <w:tcW w:w="496" w:type="dxa"/>
                  <w:tcBorders>
                    <w:left w:val="single" w:sz="12" w:space="0" w:color="auto"/>
                    <w:bottom w:val="single" w:sz="12" w:space="0" w:color="auto"/>
                  </w:tcBorders>
                  <w:shd w:val="clear" w:color="auto" w:fill="auto"/>
                  <w:vAlign w:val="center"/>
                </w:tcPr>
                <w:p w14:paraId="4595C5A1" w14:textId="54CF45DC" w:rsidR="00CD34E0" w:rsidRPr="00D81F6A" w:rsidRDefault="005F130F" w:rsidP="00D81F6A">
                  <w:pPr>
                    <w:spacing w:before="240" w:after="240"/>
                    <w:jc w:val="center"/>
                    <w:rPr>
                      <w:rFonts w:cs="Arial"/>
                      <w:sz w:val="22"/>
                      <w:szCs w:val="22"/>
                    </w:rPr>
                  </w:pPr>
                  <w:r>
                    <w:rPr>
                      <w:rFonts w:cs="Arial"/>
                      <w:sz w:val="22"/>
                      <w:szCs w:val="22"/>
                    </w:rPr>
                    <w:t>143</w:t>
                  </w:r>
                </w:p>
              </w:tc>
              <w:tc>
                <w:tcPr>
                  <w:tcW w:w="496" w:type="dxa"/>
                  <w:tcBorders>
                    <w:bottom w:val="single" w:sz="12" w:space="0" w:color="auto"/>
                    <w:right w:val="single" w:sz="12" w:space="0" w:color="auto"/>
                  </w:tcBorders>
                  <w:shd w:val="clear" w:color="auto" w:fill="auto"/>
                  <w:vAlign w:val="center"/>
                </w:tcPr>
                <w:p w14:paraId="5C3EFC75" w14:textId="62DBBDF9" w:rsidR="00CD34E0" w:rsidRPr="00D81F6A" w:rsidRDefault="005F130F" w:rsidP="00D81F6A">
                  <w:pPr>
                    <w:spacing w:before="240" w:after="240"/>
                    <w:jc w:val="center"/>
                    <w:rPr>
                      <w:rFonts w:cs="Arial"/>
                      <w:sz w:val="22"/>
                      <w:szCs w:val="22"/>
                    </w:rPr>
                  </w:pPr>
                  <w:r>
                    <w:rPr>
                      <w:rFonts w:cs="Arial"/>
                      <w:sz w:val="22"/>
                      <w:szCs w:val="22"/>
                    </w:rPr>
                    <w:t>25</w:t>
                  </w:r>
                </w:p>
              </w:tc>
              <w:tc>
                <w:tcPr>
                  <w:tcW w:w="400" w:type="dxa"/>
                  <w:tcBorders>
                    <w:left w:val="single" w:sz="12" w:space="0" w:color="auto"/>
                    <w:bottom w:val="single" w:sz="12" w:space="0" w:color="auto"/>
                  </w:tcBorders>
                  <w:shd w:val="clear" w:color="auto" w:fill="auto"/>
                  <w:vAlign w:val="center"/>
                </w:tcPr>
                <w:p w14:paraId="72C31814" w14:textId="4A7B5DD5" w:rsidR="00CD34E0" w:rsidRPr="00D81F6A" w:rsidRDefault="005F130F" w:rsidP="00D81F6A">
                  <w:pPr>
                    <w:spacing w:before="240" w:after="240"/>
                    <w:jc w:val="center"/>
                    <w:rPr>
                      <w:rFonts w:cs="Arial"/>
                      <w:sz w:val="22"/>
                      <w:szCs w:val="22"/>
                    </w:rPr>
                  </w:pPr>
                  <w:r>
                    <w:rPr>
                      <w:rFonts w:cs="Arial"/>
                      <w:sz w:val="22"/>
                      <w:szCs w:val="22"/>
                    </w:rPr>
                    <w:t>52</w:t>
                  </w:r>
                </w:p>
              </w:tc>
              <w:tc>
                <w:tcPr>
                  <w:tcW w:w="355" w:type="dxa"/>
                  <w:tcBorders>
                    <w:bottom w:val="single" w:sz="12" w:space="0" w:color="auto"/>
                    <w:right w:val="single" w:sz="12" w:space="0" w:color="auto"/>
                  </w:tcBorders>
                  <w:shd w:val="clear" w:color="auto" w:fill="auto"/>
                  <w:vAlign w:val="center"/>
                </w:tcPr>
                <w:p w14:paraId="77680DA9" w14:textId="79CB98DB" w:rsidR="00CD34E0" w:rsidRPr="00D81F6A" w:rsidRDefault="005F130F" w:rsidP="00D81F6A">
                  <w:pPr>
                    <w:spacing w:before="240" w:after="240"/>
                    <w:jc w:val="center"/>
                    <w:rPr>
                      <w:rFonts w:cs="Arial"/>
                      <w:sz w:val="22"/>
                      <w:szCs w:val="22"/>
                    </w:rPr>
                  </w:pPr>
                  <w:r>
                    <w:rPr>
                      <w:rFonts w:cs="Arial"/>
                      <w:sz w:val="22"/>
                      <w:szCs w:val="22"/>
                    </w:rPr>
                    <w:t>7</w:t>
                  </w:r>
                </w:p>
              </w:tc>
            </w:tr>
          </w:tbl>
          <w:p w14:paraId="103BC55C" w14:textId="77777777" w:rsidR="00047E1F" w:rsidRDefault="00047E1F" w:rsidP="00074530">
            <w:pPr>
              <w:spacing w:after="240"/>
              <w:rPr>
                <w:rFonts w:cs="Arial"/>
                <w:b/>
                <w:bCs/>
                <w:sz w:val="22"/>
                <w:szCs w:val="22"/>
              </w:rPr>
            </w:pPr>
          </w:p>
          <w:p w14:paraId="476439C1" w14:textId="2A5EC1C1" w:rsidR="00926428" w:rsidRDefault="00926428" w:rsidP="00074530">
            <w:pPr>
              <w:spacing w:after="240"/>
              <w:rPr>
                <w:rFonts w:cs="Arial"/>
                <w:sz w:val="22"/>
                <w:szCs w:val="22"/>
              </w:rPr>
            </w:pPr>
            <w:r w:rsidRPr="00A3625B">
              <w:rPr>
                <w:rFonts w:cs="Arial"/>
                <w:b/>
                <w:bCs/>
                <w:sz w:val="22"/>
                <w:szCs w:val="22"/>
              </w:rPr>
              <w:t xml:space="preserve">Employee Data from CoreHR of </w:t>
            </w:r>
            <w:r>
              <w:rPr>
                <w:rFonts w:cs="Arial"/>
                <w:b/>
                <w:bCs/>
                <w:sz w:val="22"/>
                <w:szCs w:val="22"/>
              </w:rPr>
              <w:t xml:space="preserve">age </w:t>
            </w:r>
            <w:r w:rsidRPr="00A3625B">
              <w:rPr>
                <w:rFonts w:cs="Arial"/>
                <w:b/>
                <w:bCs/>
                <w:sz w:val="22"/>
                <w:szCs w:val="22"/>
              </w:rPr>
              <w:t>for those</w:t>
            </w:r>
            <w:r>
              <w:rPr>
                <w:rFonts w:cs="Arial"/>
                <w:b/>
                <w:bCs/>
                <w:sz w:val="22"/>
                <w:szCs w:val="22"/>
              </w:rPr>
              <w:t xml:space="preserve"> who are currently on Fixed Term Contract </w:t>
            </w:r>
            <w:r w:rsidRPr="00A3625B">
              <w:rPr>
                <w:rFonts w:cs="Arial"/>
                <w:sz w:val="22"/>
                <w:szCs w:val="22"/>
              </w:rPr>
              <w:t>(Total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14"/>
              <w:gridCol w:w="496"/>
              <w:gridCol w:w="497"/>
              <w:gridCol w:w="496"/>
              <w:gridCol w:w="496"/>
              <w:gridCol w:w="400"/>
              <w:gridCol w:w="355"/>
            </w:tblGrid>
            <w:tr w:rsidR="00D81F6A" w:rsidRPr="00D81F6A" w14:paraId="5CA06CCA" w14:textId="77777777" w:rsidTr="009A01B6">
              <w:tc>
                <w:tcPr>
                  <w:tcW w:w="1027" w:type="dxa"/>
                  <w:gridSpan w:val="2"/>
                  <w:tcBorders>
                    <w:top w:val="single" w:sz="12" w:space="0" w:color="auto"/>
                    <w:left w:val="single" w:sz="12" w:space="0" w:color="auto"/>
                    <w:right w:val="single" w:sz="12" w:space="0" w:color="auto"/>
                  </w:tcBorders>
                  <w:shd w:val="clear" w:color="auto" w:fill="auto"/>
                  <w:vAlign w:val="center"/>
                </w:tcPr>
                <w:p w14:paraId="6C89CD0F" w14:textId="562812C0" w:rsidR="00926428" w:rsidRPr="00D81F6A" w:rsidRDefault="00926428" w:rsidP="00D81F6A">
                  <w:pPr>
                    <w:spacing w:before="240" w:after="240"/>
                    <w:jc w:val="center"/>
                    <w:rPr>
                      <w:rFonts w:cs="Arial"/>
                      <w:sz w:val="22"/>
                      <w:szCs w:val="22"/>
                    </w:rPr>
                  </w:pPr>
                  <w:r w:rsidRPr="00D81F6A">
                    <w:rPr>
                      <w:rFonts w:cs="Arial"/>
                      <w:sz w:val="22"/>
                      <w:szCs w:val="22"/>
                    </w:rPr>
                    <w:t>16-34</w:t>
                  </w:r>
                </w:p>
              </w:tc>
              <w:tc>
                <w:tcPr>
                  <w:tcW w:w="993" w:type="dxa"/>
                  <w:gridSpan w:val="2"/>
                  <w:tcBorders>
                    <w:top w:val="single" w:sz="12" w:space="0" w:color="auto"/>
                    <w:left w:val="single" w:sz="12" w:space="0" w:color="auto"/>
                    <w:right w:val="single" w:sz="12" w:space="0" w:color="auto"/>
                  </w:tcBorders>
                  <w:shd w:val="clear" w:color="auto" w:fill="auto"/>
                  <w:vAlign w:val="center"/>
                </w:tcPr>
                <w:p w14:paraId="7D8C9CA0" w14:textId="77777777" w:rsidR="00926428" w:rsidRPr="00D81F6A" w:rsidRDefault="00926428" w:rsidP="00D81F6A">
                  <w:pPr>
                    <w:spacing w:before="240" w:after="240"/>
                    <w:jc w:val="center"/>
                    <w:rPr>
                      <w:rFonts w:cs="Arial"/>
                      <w:sz w:val="22"/>
                      <w:szCs w:val="22"/>
                    </w:rPr>
                  </w:pPr>
                  <w:r w:rsidRPr="00D81F6A">
                    <w:rPr>
                      <w:rFonts w:cs="Arial"/>
                      <w:sz w:val="22"/>
                      <w:szCs w:val="22"/>
                    </w:rPr>
                    <w:t>35-44</w:t>
                  </w:r>
                </w:p>
              </w:tc>
              <w:tc>
                <w:tcPr>
                  <w:tcW w:w="992" w:type="dxa"/>
                  <w:gridSpan w:val="2"/>
                  <w:tcBorders>
                    <w:top w:val="single" w:sz="12" w:space="0" w:color="auto"/>
                    <w:left w:val="single" w:sz="12" w:space="0" w:color="auto"/>
                    <w:right w:val="single" w:sz="12" w:space="0" w:color="auto"/>
                  </w:tcBorders>
                  <w:shd w:val="clear" w:color="auto" w:fill="auto"/>
                  <w:vAlign w:val="center"/>
                </w:tcPr>
                <w:p w14:paraId="1661A0C9" w14:textId="77777777" w:rsidR="00926428" w:rsidRPr="00D81F6A" w:rsidRDefault="00926428" w:rsidP="00D81F6A">
                  <w:pPr>
                    <w:spacing w:before="240" w:after="240"/>
                    <w:jc w:val="center"/>
                    <w:rPr>
                      <w:rFonts w:cs="Arial"/>
                      <w:sz w:val="22"/>
                      <w:szCs w:val="22"/>
                    </w:rPr>
                  </w:pPr>
                  <w:r w:rsidRPr="00D81F6A">
                    <w:rPr>
                      <w:rFonts w:cs="Arial"/>
                      <w:sz w:val="22"/>
                      <w:szCs w:val="22"/>
                    </w:rPr>
                    <w:t>45-54</w:t>
                  </w:r>
                </w:p>
              </w:tc>
              <w:tc>
                <w:tcPr>
                  <w:tcW w:w="709" w:type="dxa"/>
                  <w:gridSpan w:val="2"/>
                  <w:tcBorders>
                    <w:top w:val="single" w:sz="12" w:space="0" w:color="auto"/>
                    <w:left w:val="single" w:sz="12" w:space="0" w:color="auto"/>
                    <w:right w:val="single" w:sz="12" w:space="0" w:color="auto"/>
                  </w:tcBorders>
                  <w:shd w:val="clear" w:color="auto" w:fill="auto"/>
                  <w:vAlign w:val="center"/>
                </w:tcPr>
                <w:p w14:paraId="3A61FFD5" w14:textId="77777777" w:rsidR="00926428" w:rsidRPr="00D81F6A" w:rsidRDefault="00926428" w:rsidP="00D81F6A">
                  <w:pPr>
                    <w:spacing w:before="240" w:after="240"/>
                    <w:jc w:val="center"/>
                    <w:rPr>
                      <w:rFonts w:cs="Arial"/>
                      <w:sz w:val="22"/>
                      <w:szCs w:val="22"/>
                    </w:rPr>
                  </w:pPr>
                  <w:r w:rsidRPr="00D81F6A">
                    <w:rPr>
                      <w:rFonts w:cs="Arial"/>
                      <w:sz w:val="22"/>
                      <w:szCs w:val="22"/>
                    </w:rPr>
                    <w:t>55+</w:t>
                  </w:r>
                </w:p>
              </w:tc>
            </w:tr>
            <w:tr w:rsidR="00D81F6A" w:rsidRPr="00D81F6A" w14:paraId="38D38224" w14:textId="77777777" w:rsidTr="009A01B6">
              <w:tc>
                <w:tcPr>
                  <w:tcW w:w="1027" w:type="dxa"/>
                  <w:gridSpan w:val="2"/>
                  <w:tcBorders>
                    <w:left w:val="single" w:sz="12" w:space="0" w:color="auto"/>
                    <w:right w:val="single" w:sz="12" w:space="0" w:color="auto"/>
                  </w:tcBorders>
                  <w:shd w:val="clear" w:color="auto" w:fill="auto"/>
                  <w:vAlign w:val="center"/>
                </w:tcPr>
                <w:p w14:paraId="117A5621" w14:textId="5E23A4A8" w:rsidR="00926428" w:rsidRPr="00D81F6A" w:rsidRDefault="00926428" w:rsidP="00D81F6A">
                  <w:pPr>
                    <w:spacing w:before="240" w:after="240"/>
                    <w:jc w:val="center"/>
                    <w:rPr>
                      <w:rFonts w:cs="Arial"/>
                      <w:sz w:val="22"/>
                      <w:szCs w:val="22"/>
                    </w:rPr>
                  </w:pPr>
                  <w:r w:rsidRPr="00D81F6A">
                    <w:rPr>
                      <w:rFonts w:cs="Arial"/>
                      <w:sz w:val="22"/>
                      <w:szCs w:val="22"/>
                    </w:rPr>
                    <w:t>22</w:t>
                  </w:r>
                </w:p>
              </w:tc>
              <w:tc>
                <w:tcPr>
                  <w:tcW w:w="993" w:type="dxa"/>
                  <w:gridSpan w:val="2"/>
                  <w:tcBorders>
                    <w:left w:val="single" w:sz="12" w:space="0" w:color="auto"/>
                    <w:right w:val="single" w:sz="12" w:space="0" w:color="auto"/>
                  </w:tcBorders>
                  <w:shd w:val="clear" w:color="auto" w:fill="auto"/>
                  <w:vAlign w:val="center"/>
                </w:tcPr>
                <w:p w14:paraId="1D46F42D" w14:textId="18709C99" w:rsidR="00926428" w:rsidRPr="00D81F6A" w:rsidRDefault="00926428" w:rsidP="00D81F6A">
                  <w:pPr>
                    <w:spacing w:before="240" w:after="240"/>
                    <w:jc w:val="center"/>
                    <w:rPr>
                      <w:rFonts w:cs="Arial"/>
                      <w:sz w:val="22"/>
                      <w:szCs w:val="22"/>
                    </w:rPr>
                  </w:pPr>
                  <w:r w:rsidRPr="00D81F6A">
                    <w:rPr>
                      <w:rFonts w:cs="Arial"/>
                      <w:sz w:val="22"/>
                      <w:szCs w:val="22"/>
                    </w:rPr>
                    <w:t>3</w:t>
                  </w:r>
                </w:p>
              </w:tc>
              <w:tc>
                <w:tcPr>
                  <w:tcW w:w="992" w:type="dxa"/>
                  <w:gridSpan w:val="2"/>
                  <w:tcBorders>
                    <w:left w:val="single" w:sz="12" w:space="0" w:color="auto"/>
                    <w:right w:val="single" w:sz="12" w:space="0" w:color="auto"/>
                  </w:tcBorders>
                  <w:shd w:val="clear" w:color="auto" w:fill="auto"/>
                  <w:vAlign w:val="center"/>
                </w:tcPr>
                <w:p w14:paraId="46122110" w14:textId="33344BB6" w:rsidR="00926428" w:rsidRPr="00D81F6A" w:rsidRDefault="00926428" w:rsidP="00D81F6A">
                  <w:pPr>
                    <w:spacing w:before="240" w:after="240"/>
                    <w:jc w:val="center"/>
                    <w:rPr>
                      <w:rFonts w:cs="Arial"/>
                      <w:sz w:val="22"/>
                      <w:szCs w:val="22"/>
                    </w:rPr>
                  </w:pPr>
                  <w:r w:rsidRPr="00D81F6A">
                    <w:rPr>
                      <w:rFonts w:cs="Arial"/>
                      <w:sz w:val="22"/>
                      <w:szCs w:val="22"/>
                    </w:rPr>
                    <w:t>3</w:t>
                  </w:r>
                </w:p>
              </w:tc>
              <w:tc>
                <w:tcPr>
                  <w:tcW w:w="709" w:type="dxa"/>
                  <w:gridSpan w:val="2"/>
                  <w:tcBorders>
                    <w:left w:val="single" w:sz="12" w:space="0" w:color="auto"/>
                    <w:right w:val="single" w:sz="12" w:space="0" w:color="auto"/>
                  </w:tcBorders>
                  <w:shd w:val="clear" w:color="auto" w:fill="auto"/>
                  <w:vAlign w:val="center"/>
                </w:tcPr>
                <w:p w14:paraId="408B3DED" w14:textId="78494C72" w:rsidR="00926428" w:rsidRPr="00D81F6A" w:rsidRDefault="00926428" w:rsidP="00D81F6A">
                  <w:pPr>
                    <w:spacing w:before="240" w:after="240"/>
                    <w:jc w:val="center"/>
                    <w:rPr>
                      <w:rFonts w:cs="Arial"/>
                      <w:sz w:val="22"/>
                      <w:szCs w:val="22"/>
                    </w:rPr>
                  </w:pPr>
                  <w:r w:rsidRPr="00D81F6A">
                    <w:rPr>
                      <w:rFonts w:cs="Arial"/>
                      <w:sz w:val="22"/>
                      <w:szCs w:val="22"/>
                    </w:rPr>
                    <w:t>1</w:t>
                  </w:r>
                </w:p>
              </w:tc>
            </w:tr>
            <w:tr w:rsidR="00CD34E0" w:rsidRPr="00D81F6A" w14:paraId="00D22D8E" w14:textId="77777777" w:rsidTr="009A01B6">
              <w:trPr>
                <w:trHeight w:val="307"/>
              </w:trPr>
              <w:tc>
                <w:tcPr>
                  <w:tcW w:w="513" w:type="dxa"/>
                  <w:tcBorders>
                    <w:left w:val="single" w:sz="12" w:space="0" w:color="auto"/>
                  </w:tcBorders>
                  <w:shd w:val="clear" w:color="auto" w:fill="auto"/>
                  <w:vAlign w:val="center"/>
                </w:tcPr>
                <w:p w14:paraId="29B0EC86" w14:textId="140ABC95" w:rsidR="00CD34E0" w:rsidRPr="00D81F6A" w:rsidRDefault="00CD34E0" w:rsidP="00D81F6A">
                  <w:pPr>
                    <w:spacing w:before="240" w:after="240"/>
                    <w:jc w:val="center"/>
                    <w:rPr>
                      <w:rFonts w:cs="Arial"/>
                      <w:sz w:val="22"/>
                      <w:szCs w:val="22"/>
                    </w:rPr>
                  </w:pPr>
                  <w:r>
                    <w:rPr>
                      <w:rFonts w:cs="Arial"/>
                      <w:sz w:val="22"/>
                      <w:szCs w:val="22"/>
                    </w:rPr>
                    <w:t>M</w:t>
                  </w:r>
                </w:p>
              </w:tc>
              <w:tc>
                <w:tcPr>
                  <w:tcW w:w="514" w:type="dxa"/>
                  <w:tcBorders>
                    <w:right w:val="single" w:sz="12" w:space="0" w:color="auto"/>
                  </w:tcBorders>
                  <w:shd w:val="clear" w:color="auto" w:fill="auto"/>
                  <w:vAlign w:val="center"/>
                </w:tcPr>
                <w:p w14:paraId="574601EC" w14:textId="7AF14D88" w:rsidR="00CD34E0" w:rsidRPr="00D81F6A" w:rsidRDefault="00CD34E0" w:rsidP="00D81F6A">
                  <w:pPr>
                    <w:spacing w:before="240" w:after="240"/>
                    <w:jc w:val="center"/>
                    <w:rPr>
                      <w:rFonts w:cs="Arial"/>
                      <w:sz w:val="22"/>
                      <w:szCs w:val="22"/>
                    </w:rPr>
                  </w:pPr>
                  <w:r>
                    <w:rPr>
                      <w:rFonts w:cs="Arial"/>
                      <w:sz w:val="22"/>
                      <w:szCs w:val="22"/>
                    </w:rPr>
                    <w:t>F</w:t>
                  </w:r>
                </w:p>
              </w:tc>
              <w:tc>
                <w:tcPr>
                  <w:tcW w:w="496" w:type="dxa"/>
                  <w:tcBorders>
                    <w:left w:val="single" w:sz="12" w:space="0" w:color="auto"/>
                  </w:tcBorders>
                  <w:shd w:val="clear" w:color="auto" w:fill="auto"/>
                  <w:vAlign w:val="center"/>
                </w:tcPr>
                <w:p w14:paraId="14351D0C" w14:textId="16385D75" w:rsidR="00CD34E0" w:rsidRPr="00D81F6A" w:rsidRDefault="00CD34E0" w:rsidP="00D81F6A">
                  <w:pPr>
                    <w:spacing w:before="240" w:after="240"/>
                    <w:jc w:val="center"/>
                    <w:rPr>
                      <w:rFonts w:cs="Arial"/>
                      <w:sz w:val="22"/>
                      <w:szCs w:val="22"/>
                    </w:rPr>
                  </w:pPr>
                  <w:r>
                    <w:rPr>
                      <w:rFonts w:cs="Arial"/>
                      <w:sz w:val="22"/>
                      <w:szCs w:val="22"/>
                    </w:rPr>
                    <w:t>M</w:t>
                  </w:r>
                </w:p>
              </w:tc>
              <w:tc>
                <w:tcPr>
                  <w:tcW w:w="497" w:type="dxa"/>
                  <w:tcBorders>
                    <w:right w:val="single" w:sz="12" w:space="0" w:color="auto"/>
                  </w:tcBorders>
                  <w:shd w:val="clear" w:color="auto" w:fill="auto"/>
                  <w:vAlign w:val="center"/>
                </w:tcPr>
                <w:p w14:paraId="33C4A189" w14:textId="0B661F82" w:rsidR="00CD34E0" w:rsidRPr="00D81F6A" w:rsidRDefault="00CD34E0" w:rsidP="00D81F6A">
                  <w:pPr>
                    <w:spacing w:before="240" w:after="240"/>
                    <w:jc w:val="center"/>
                    <w:rPr>
                      <w:rFonts w:cs="Arial"/>
                      <w:sz w:val="22"/>
                      <w:szCs w:val="22"/>
                    </w:rPr>
                  </w:pPr>
                  <w:r>
                    <w:rPr>
                      <w:rFonts w:cs="Arial"/>
                      <w:sz w:val="22"/>
                      <w:szCs w:val="22"/>
                    </w:rPr>
                    <w:t>F</w:t>
                  </w:r>
                </w:p>
              </w:tc>
              <w:tc>
                <w:tcPr>
                  <w:tcW w:w="496" w:type="dxa"/>
                  <w:tcBorders>
                    <w:left w:val="single" w:sz="12" w:space="0" w:color="auto"/>
                  </w:tcBorders>
                  <w:shd w:val="clear" w:color="auto" w:fill="auto"/>
                  <w:vAlign w:val="center"/>
                </w:tcPr>
                <w:p w14:paraId="5904739B" w14:textId="67D37512" w:rsidR="00CD34E0" w:rsidRPr="00D81F6A" w:rsidRDefault="00CD34E0" w:rsidP="00D81F6A">
                  <w:pPr>
                    <w:spacing w:before="240" w:after="240"/>
                    <w:jc w:val="center"/>
                    <w:rPr>
                      <w:rFonts w:cs="Arial"/>
                      <w:sz w:val="22"/>
                      <w:szCs w:val="22"/>
                    </w:rPr>
                  </w:pPr>
                  <w:r>
                    <w:rPr>
                      <w:rFonts w:cs="Arial"/>
                      <w:sz w:val="22"/>
                      <w:szCs w:val="22"/>
                    </w:rPr>
                    <w:t>M</w:t>
                  </w:r>
                </w:p>
              </w:tc>
              <w:tc>
                <w:tcPr>
                  <w:tcW w:w="496" w:type="dxa"/>
                  <w:tcBorders>
                    <w:right w:val="single" w:sz="12" w:space="0" w:color="auto"/>
                  </w:tcBorders>
                  <w:shd w:val="clear" w:color="auto" w:fill="auto"/>
                  <w:vAlign w:val="center"/>
                </w:tcPr>
                <w:p w14:paraId="1975E6B4" w14:textId="363F323E" w:rsidR="00CD34E0" w:rsidRPr="00D81F6A" w:rsidRDefault="00CD34E0" w:rsidP="00D81F6A">
                  <w:pPr>
                    <w:spacing w:before="240" w:after="240"/>
                    <w:jc w:val="center"/>
                    <w:rPr>
                      <w:rFonts w:cs="Arial"/>
                      <w:sz w:val="22"/>
                      <w:szCs w:val="22"/>
                    </w:rPr>
                  </w:pPr>
                  <w:r>
                    <w:rPr>
                      <w:rFonts w:cs="Arial"/>
                      <w:sz w:val="22"/>
                      <w:szCs w:val="22"/>
                    </w:rPr>
                    <w:t>F</w:t>
                  </w:r>
                </w:p>
              </w:tc>
              <w:tc>
                <w:tcPr>
                  <w:tcW w:w="354" w:type="dxa"/>
                  <w:tcBorders>
                    <w:left w:val="single" w:sz="12" w:space="0" w:color="auto"/>
                  </w:tcBorders>
                  <w:shd w:val="clear" w:color="auto" w:fill="auto"/>
                  <w:vAlign w:val="center"/>
                </w:tcPr>
                <w:p w14:paraId="5B216ED2" w14:textId="31775448" w:rsidR="00CD34E0" w:rsidRPr="00D81F6A" w:rsidRDefault="00CD34E0" w:rsidP="00D81F6A">
                  <w:pPr>
                    <w:spacing w:before="240" w:after="240"/>
                    <w:jc w:val="center"/>
                    <w:rPr>
                      <w:rFonts w:cs="Arial"/>
                      <w:sz w:val="22"/>
                      <w:szCs w:val="22"/>
                    </w:rPr>
                  </w:pPr>
                  <w:r>
                    <w:rPr>
                      <w:rFonts w:cs="Arial"/>
                      <w:sz w:val="22"/>
                      <w:szCs w:val="22"/>
                    </w:rPr>
                    <w:t>M</w:t>
                  </w:r>
                </w:p>
              </w:tc>
              <w:tc>
                <w:tcPr>
                  <w:tcW w:w="355" w:type="dxa"/>
                  <w:tcBorders>
                    <w:right w:val="single" w:sz="12" w:space="0" w:color="auto"/>
                  </w:tcBorders>
                  <w:shd w:val="clear" w:color="auto" w:fill="auto"/>
                  <w:vAlign w:val="center"/>
                </w:tcPr>
                <w:p w14:paraId="5B204A60" w14:textId="49E92D3D" w:rsidR="00CD34E0" w:rsidRPr="00D81F6A" w:rsidRDefault="00CD34E0" w:rsidP="00D81F6A">
                  <w:pPr>
                    <w:spacing w:before="240" w:after="240"/>
                    <w:jc w:val="center"/>
                    <w:rPr>
                      <w:rFonts w:cs="Arial"/>
                      <w:sz w:val="22"/>
                      <w:szCs w:val="22"/>
                    </w:rPr>
                  </w:pPr>
                  <w:r>
                    <w:rPr>
                      <w:rFonts w:cs="Arial"/>
                      <w:sz w:val="22"/>
                      <w:szCs w:val="22"/>
                    </w:rPr>
                    <w:t>F</w:t>
                  </w:r>
                </w:p>
              </w:tc>
            </w:tr>
            <w:tr w:rsidR="00CD34E0" w:rsidRPr="00D81F6A" w14:paraId="55D2184A" w14:textId="77777777" w:rsidTr="009A01B6">
              <w:trPr>
                <w:trHeight w:val="307"/>
              </w:trPr>
              <w:tc>
                <w:tcPr>
                  <w:tcW w:w="513" w:type="dxa"/>
                  <w:tcBorders>
                    <w:left w:val="single" w:sz="12" w:space="0" w:color="auto"/>
                    <w:bottom w:val="single" w:sz="12" w:space="0" w:color="auto"/>
                  </w:tcBorders>
                  <w:shd w:val="clear" w:color="auto" w:fill="auto"/>
                  <w:vAlign w:val="center"/>
                </w:tcPr>
                <w:p w14:paraId="7535AFAE" w14:textId="308C8A97" w:rsidR="00CD34E0" w:rsidRPr="00D81F6A" w:rsidRDefault="00BE45F2" w:rsidP="00D81F6A">
                  <w:pPr>
                    <w:spacing w:before="240" w:after="240"/>
                    <w:jc w:val="center"/>
                    <w:rPr>
                      <w:rFonts w:cs="Arial"/>
                      <w:sz w:val="22"/>
                      <w:szCs w:val="22"/>
                    </w:rPr>
                  </w:pPr>
                  <w:r>
                    <w:rPr>
                      <w:rFonts w:cs="Arial"/>
                      <w:sz w:val="22"/>
                      <w:szCs w:val="22"/>
                    </w:rPr>
                    <w:t>11</w:t>
                  </w:r>
                </w:p>
              </w:tc>
              <w:tc>
                <w:tcPr>
                  <w:tcW w:w="514" w:type="dxa"/>
                  <w:tcBorders>
                    <w:bottom w:val="single" w:sz="12" w:space="0" w:color="auto"/>
                    <w:right w:val="single" w:sz="12" w:space="0" w:color="auto"/>
                  </w:tcBorders>
                  <w:shd w:val="clear" w:color="auto" w:fill="auto"/>
                  <w:vAlign w:val="center"/>
                </w:tcPr>
                <w:p w14:paraId="6421962D" w14:textId="0EAC6982" w:rsidR="00CD34E0" w:rsidRPr="00D81F6A" w:rsidRDefault="00BE45F2" w:rsidP="00D81F6A">
                  <w:pPr>
                    <w:spacing w:before="240" w:after="240"/>
                    <w:jc w:val="center"/>
                    <w:rPr>
                      <w:rFonts w:cs="Arial"/>
                      <w:sz w:val="22"/>
                      <w:szCs w:val="22"/>
                    </w:rPr>
                  </w:pPr>
                  <w:r>
                    <w:rPr>
                      <w:rFonts w:cs="Arial"/>
                      <w:sz w:val="22"/>
                      <w:szCs w:val="22"/>
                    </w:rPr>
                    <w:t>11</w:t>
                  </w:r>
                </w:p>
              </w:tc>
              <w:tc>
                <w:tcPr>
                  <w:tcW w:w="496" w:type="dxa"/>
                  <w:tcBorders>
                    <w:left w:val="single" w:sz="12" w:space="0" w:color="auto"/>
                    <w:bottom w:val="single" w:sz="12" w:space="0" w:color="auto"/>
                  </w:tcBorders>
                  <w:shd w:val="clear" w:color="auto" w:fill="auto"/>
                  <w:vAlign w:val="center"/>
                </w:tcPr>
                <w:p w14:paraId="1785346B" w14:textId="07584EFC" w:rsidR="00CD34E0" w:rsidRPr="00D81F6A" w:rsidRDefault="00BE45F2" w:rsidP="00D81F6A">
                  <w:pPr>
                    <w:spacing w:before="240" w:after="240"/>
                    <w:jc w:val="center"/>
                    <w:rPr>
                      <w:rFonts w:cs="Arial"/>
                      <w:sz w:val="22"/>
                      <w:szCs w:val="22"/>
                    </w:rPr>
                  </w:pPr>
                  <w:r>
                    <w:rPr>
                      <w:rFonts w:cs="Arial"/>
                      <w:sz w:val="22"/>
                      <w:szCs w:val="22"/>
                    </w:rPr>
                    <w:t>3</w:t>
                  </w:r>
                </w:p>
              </w:tc>
              <w:tc>
                <w:tcPr>
                  <w:tcW w:w="497" w:type="dxa"/>
                  <w:tcBorders>
                    <w:bottom w:val="single" w:sz="12" w:space="0" w:color="auto"/>
                    <w:right w:val="single" w:sz="12" w:space="0" w:color="auto"/>
                  </w:tcBorders>
                  <w:shd w:val="clear" w:color="auto" w:fill="auto"/>
                  <w:vAlign w:val="center"/>
                </w:tcPr>
                <w:p w14:paraId="778B38E0" w14:textId="61DADA35" w:rsidR="00CD34E0" w:rsidRPr="00D81F6A" w:rsidRDefault="00BE45F2" w:rsidP="00D81F6A">
                  <w:pPr>
                    <w:spacing w:before="240" w:after="240"/>
                    <w:jc w:val="center"/>
                    <w:rPr>
                      <w:rFonts w:cs="Arial"/>
                      <w:sz w:val="22"/>
                      <w:szCs w:val="22"/>
                    </w:rPr>
                  </w:pPr>
                  <w:r>
                    <w:rPr>
                      <w:rFonts w:cs="Arial"/>
                      <w:sz w:val="22"/>
                      <w:szCs w:val="22"/>
                    </w:rPr>
                    <w:t>0</w:t>
                  </w:r>
                </w:p>
              </w:tc>
              <w:tc>
                <w:tcPr>
                  <w:tcW w:w="496" w:type="dxa"/>
                  <w:tcBorders>
                    <w:left w:val="single" w:sz="12" w:space="0" w:color="auto"/>
                    <w:bottom w:val="single" w:sz="12" w:space="0" w:color="auto"/>
                  </w:tcBorders>
                  <w:shd w:val="clear" w:color="auto" w:fill="auto"/>
                  <w:vAlign w:val="center"/>
                </w:tcPr>
                <w:p w14:paraId="28054FBC" w14:textId="23F21A18" w:rsidR="00CD34E0" w:rsidRPr="00D81F6A" w:rsidRDefault="00BE45F2" w:rsidP="00D81F6A">
                  <w:pPr>
                    <w:spacing w:before="240" w:after="240"/>
                    <w:jc w:val="center"/>
                    <w:rPr>
                      <w:rFonts w:cs="Arial"/>
                      <w:sz w:val="22"/>
                      <w:szCs w:val="22"/>
                    </w:rPr>
                  </w:pPr>
                  <w:r>
                    <w:rPr>
                      <w:rFonts w:cs="Arial"/>
                      <w:sz w:val="22"/>
                      <w:szCs w:val="22"/>
                    </w:rPr>
                    <w:t>2</w:t>
                  </w:r>
                </w:p>
              </w:tc>
              <w:tc>
                <w:tcPr>
                  <w:tcW w:w="496" w:type="dxa"/>
                  <w:tcBorders>
                    <w:bottom w:val="single" w:sz="12" w:space="0" w:color="auto"/>
                    <w:right w:val="single" w:sz="12" w:space="0" w:color="auto"/>
                  </w:tcBorders>
                  <w:shd w:val="clear" w:color="auto" w:fill="auto"/>
                  <w:vAlign w:val="center"/>
                </w:tcPr>
                <w:p w14:paraId="3311E53C" w14:textId="19DFC158" w:rsidR="00CD34E0" w:rsidRPr="00D81F6A" w:rsidRDefault="00BE45F2" w:rsidP="00D81F6A">
                  <w:pPr>
                    <w:spacing w:before="240" w:after="240"/>
                    <w:jc w:val="center"/>
                    <w:rPr>
                      <w:rFonts w:cs="Arial"/>
                      <w:sz w:val="22"/>
                      <w:szCs w:val="22"/>
                    </w:rPr>
                  </w:pPr>
                  <w:r>
                    <w:rPr>
                      <w:rFonts w:cs="Arial"/>
                      <w:sz w:val="22"/>
                      <w:szCs w:val="22"/>
                    </w:rPr>
                    <w:t>1</w:t>
                  </w:r>
                </w:p>
              </w:tc>
              <w:tc>
                <w:tcPr>
                  <w:tcW w:w="354" w:type="dxa"/>
                  <w:tcBorders>
                    <w:left w:val="single" w:sz="12" w:space="0" w:color="auto"/>
                    <w:bottom w:val="single" w:sz="12" w:space="0" w:color="auto"/>
                  </w:tcBorders>
                  <w:shd w:val="clear" w:color="auto" w:fill="auto"/>
                  <w:vAlign w:val="center"/>
                </w:tcPr>
                <w:p w14:paraId="0A4ABDD6" w14:textId="38091068" w:rsidR="00CD34E0" w:rsidRPr="00D81F6A" w:rsidRDefault="00BE45F2" w:rsidP="00D81F6A">
                  <w:pPr>
                    <w:spacing w:before="240" w:after="240"/>
                    <w:jc w:val="center"/>
                    <w:rPr>
                      <w:rFonts w:cs="Arial"/>
                      <w:sz w:val="22"/>
                      <w:szCs w:val="22"/>
                    </w:rPr>
                  </w:pPr>
                  <w:r>
                    <w:rPr>
                      <w:rFonts w:cs="Arial"/>
                      <w:sz w:val="22"/>
                      <w:szCs w:val="22"/>
                    </w:rPr>
                    <w:t>1</w:t>
                  </w:r>
                </w:p>
              </w:tc>
              <w:tc>
                <w:tcPr>
                  <w:tcW w:w="355" w:type="dxa"/>
                  <w:tcBorders>
                    <w:bottom w:val="single" w:sz="12" w:space="0" w:color="auto"/>
                    <w:right w:val="single" w:sz="12" w:space="0" w:color="auto"/>
                  </w:tcBorders>
                  <w:shd w:val="clear" w:color="auto" w:fill="auto"/>
                  <w:vAlign w:val="center"/>
                </w:tcPr>
                <w:p w14:paraId="5093EC03" w14:textId="4EC72B8A" w:rsidR="00CD34E0" w:rsidRPr="00D81F6A" w:rsidRDefault="00BE45F2" w:rsidP="00D81F6A">
                  <w:pPr>
                    <w:spacing w:before="240" w:after="240"/>
                    <w:jc w:val="center"/>
                    <w:rPr>
                      <w:rFonts w:cs="Arial"/>
                      <w:sz w:val="22"/>
                      <w:szCs w:val="22"/>
                    </w:rPr>
                  </w:pPr>
                  <w:r>
                    <w:rPr>
                      <w:rFonts w:cs="Arial"/>
                      <w:sz w:val="22"/>
                      <w:szCs w:val="22"/>
                    </w:rPr>
                    <w:t>0</w:t>
                  </w:r>
                </w:p>
              </w:tc>
            </w:tr>
          </w:tbl>
          <w:p w14:paraId="75D7F6E6" w14:textId="57E6AC13" w:rsidR="00926428" w:rsidRPr="00440A70" w:rsidRDefault="00926428" w:rsidP="00074530">
            <w:pPr>
              <w:spacing w:after="240"/>
              <w:rPr>
                <w:rFonts w:cs="Arial"/>
                <w:sz w:val="22"/>
                <w:szCs w:val="22"/>
              </w:rPr>
            </w:pPr>
          </w:p>
        </w:tc>
      </w:tr>
      <w:tr w:rsidR="00E91D60" w:rsidRPr="00440A70" w14:paraId="7033E167" w14:textId="77777777" w:rsidTr="00D81F6A">
        <w:tc>
          <w:tcPr>
            <w:tcW w:w="1403" w:type="dxa"/>
            <w:shd w:val="clear" w:color="auto" w:fill="E6E6E6"/>
            <w:vAlign w:val="center"/>
          </w:tcPr>
          <w:p w14:paraId="078584A3" w14:textId="77777777" w:rsidR="00E91D60" w:rsidRPr="00440A70" w:rsidRDefault="00E91D60" w:rsidP="00766EB5">
            <w:pPr>
              <w:spacing w:before="240" w:after="240"/>
              <w:jc w:val="center"/>
              <w:rPr>
                <w:rFonts w:cs="Arial"/>
                <w:sz w:val="22"/>
                <w:szCs w:val="22"/>
              </w:rPr>
            </w:pPr>
            <w:r w:rsidRPr="00440A70">
              <w:rPr>
                <w:rFonts w:cs="Arial"/>
                <w:sz w:val="22"/>
                <w:szCs w:val="22"/>
              </w:rPr>
              <w:lastRenderedPageBreak/>
              <w:t>Marital status</w:t>
            </w:r>
          </w:p>
        </w:tc>
        <w:tc>
          <w:tcPr>
            <w:tcW w:w="9087" w:type="dxa"/>
            <w:shd w:val="clear" w:color="auto" w:fill="auto"/>
          </w:tcPr>
          <w:p w14:paraId="46C89BB7" w14:textId="6F7FAA3C" w:rsidR="00681BB3" w:rsidRPr="00440A70" w:rsidRDefault="00440A70" w:rsidP="00681BB3">
            <w:pPr>
              <w:spacing w:before="240" w:after="240"/>
              <w:rPr>
                <w:rFonts w:cs="Arial"/>
                <w:sz w:val="22"/>
                <w:szCs w:val="22"/>
              </w:rPr>
            </w:pPr>
            <w:r w:rsidRPr="00440A70">
              <w:rPr>
                <w:rFonts w:cs="Arial"/>
                <w:b/>
                <w:bCs/>
                <w:sz w:val="22"/>
                <w:szCs w:val="22"/>
              </w:rPr>
              <w:t xml:space="preserve">Internal data register of employees who took a career break from Translink between 2017-2019 </w:t>
            </w:r>
            <w:r w:rsidRPr="00440A70">
              <w:rPr>
                <w:sz w:val="22"/>
                <w:szCs w:val="22"/>
              </w:rPr>
              <w:t>does not provide full data regarding marital status</w:t>
            </w:r>
            <w:r w:rsidR="00855359">
              <w:rPr>
                <w:sz w:val="22"/>
                <w:szCs w:val="22"/>
              </w:rPr>
              <w:t xml:space="preserve"> (as this is an optional question on Fair Employment monitoring)</w:t>
            </w:r>
            <w:r w:rsidRPr="00440A70">
              <w:rPr>
                <w:sz w:val="22"/>
                <w:szCs w:val="22"/>
              </w:rPr>
              <w:t xml:space="preserve"> of all those on the register.</w:t>
            </w:r>
            <w:r w:rsidRPr="00440A70">
              <w:rPr>
                <w:b/>
                <w:bCs/>
                <w:sz w:val="22"/>
                <w:szCs w:val="22"/>
              </w:rPr>
              <w:t xml:space="preserve"> </w:t>
            </w:r>
          </w:p>
          <w:p w14:paraId="283E118C" w14:textId="1B9D58FA" w:rsidR="00440A70" w:rsidRPr="00440A70" w:rsidRDefault="00440A70" w:rsidP="006A178A">
            <w:pPr>
              <w:spacing w:before="240" w:after="240"/>
              <w:rPr>
                <w:rFonts w:cs="Arial"/>
                <w:sz w:val="22"/>
                <w:szCs w:val="22"/>
              </w:rPr>
            </w:pPr>
          </w:p>
        </w:tc>
      </w:tr>
      <w:tr w:rsidR="00E91D60" w:rsidRPr="00440A70" w14:paraId="6595F493" w14:textId="77777777" w:rsidTr="00D81F6A">
        <w:trPr>
          <w:trHeight w:val="855"/>
        </w:trPr>
        <w:tc>
          <w:tcPr>
            <w:tcW w:w="1403" w:type="dxa"/>
            <w:shd w:val="clear" w:color="auto" w:fill="E6E6E6"/>
            <w:vAlign w:val="center"/>
          </w:tcPr>
          <w:p w14:paraId="115B1971" w14:textId="77777777" w:rsidR="00E91D60" w:rsidRPr="00440A70" w:rsidRDefault="00E91D60" w:rsidP="00766EB5">
            <w:pPr>
              <w:spacing w:before="240" w:after="240"/>
              <w:jc w:val="center"/>
              <w:rPr>
                <w:rFonts w:cs="Arial"/>
                <w:sz w:val="22"/>
                <w:szCs w:val="22"/>
              </w:rPr>
            </w:pPr>
            <w:r w:rsidRPr="00440A70">
              <w:rPr>
                <w:rFonts w:cs="Arial"/>
                <w:sz w:val="22"/>
                <w:szCs w:val="22"/>
              </w:rPr>
              <w:t>Sexual orientation</w:t>
            </w:r>
          </w:p>
        </w:tc>
        <w:tc>
          <w:tcPr>
            <w:tcW w:w="9087" w:type="dxa"/>
            <w:shd w:val="clear" w:color="auto" w:fill="auto"/>
          </w:tcPr>
          <w:p w14:paraId="6EEBC29D" w14:textId="64CDACFC" w:rsidR="00E91D60" w:rsidRPr="00440A70" w:rsidRDefault="007C1B43" w:rsidP="00B665AC">
            <w:pPr>
              <w:spacing w:before="240" w:after="240"/>
              <w:rPr>
                <w:rFonts w:cs="Arial"/>
                <w:sz w:val="22"/>
                <w:szCs w:val="22"/>
              </w:rPr>
            </w:pPr>
            <w:r w:rsidRPr="00440A70">
              <w:rPr>
                <w:rStyle w:val="normaltextrun"/>
                <w:rFonts w:cs="Arial"/>
                <w:sz w:val="22"/>
                <w:szCs w:val="22"/>
              </w:rPr>
              <w:t>No evidence available to indicate correlation between this category and requirement to request a Career Break.</w:t>
            </w:r>
          </w:p>
        </w:tc>
      </w:tr>
      <w:tr w:rsidR="00E91D60" w:rsidRPr="00440A70" w14:paraId="1385CB4F" w14:textId="77777777" w:rsidTr="00D81F6A">
        <w:trPr>
          <w:trHeight w:val="839"/>
        </w:trPr>
        <w:tc>
          <w:tcPr>
            <w:tcW w:w="1403" w:type="dxa"/>
            <w:shd w:val="clear" w:color="auto" w:fill="E6E6E6"/>
            <w:vAlign w:val="center"/>
          </w:tcPr>
          <w:p w14:paraId="44D488D7" w14:textId="77777777" w:rsidR="00E91D60" w:rsidRPr="00440A70" w:rsidRDefault="00E91D60" w:rsidP="00766EB5">
            <w:pPr>
              <w:spacing w:before="240" w:after="240"/>
              <w:jc w:val="center"/>
              <w:rPr>
                <w:rFonts w:cs="Arial"/>
                <w:sz w:val="22"/>
                <w:szCs w:val="22"/>
              </w:rPr>
            </w:pPr>
            <w:r w:rsidRPr="00440A70">
              <w:rPr>
                <w:rFonts w:cs="Arial"/>
                <w:sz w:val="22"/>
                <w:szCs w:val="22"/>
              </w:rPr>
              <w:t>Men and women generally</w:t>
            </w:r>
          </w:p>
        </w:tc>
        <w:tc>
          <w:tcPr>
            <w:tcW w:w="9087" w:type="dxa"/>
            <w:shd w:val="clear" w:color="auto" w:fill="auto"/>
          </w:tcPr>
          <w:p w14:paraId="24556959" w14:textId="77777777" w:rsidR="00E91D60" w:rsidRPr="00440A70" w:rsidRDefault="003161DE" w:rsidP="00390DDC">
            <w:pPr>
              <w:spacing w:before="240" w:after="240"/>
              <w:rPr>
                <w:rFonts w:cs="Arial"/>
                <w:sz w:val="22"/>
                <w:szCs w:val="22"/>
              </w:rPr>
            </w:pPr>
            <w:r w:rsidRPr="00440A70">
              <w:rPr>
                <w:rFonts w:cs="Arial"/>
                <w:b/>
                <w:bCs/>
                <w:sz w:val="22"/>
                <w:szCs w:val="22"/>
              </w:rPr>
              <w:t xml:space="preserve">Internal data register of employees who took a career break from Translink between 2017-2019 </w:t>
            </w:r>
            <w:r w:rsidRPr="00440A70">
              <w:rPr>
                <w:rFonts w:cs="Arial"/>
                <w:sz w:val="22"/>
                <w:szCs w:val="22"/>
              </w:rPr>
              <w:t>shows that the policy was applied to 28 males and 2 females.</w:t>
            </w:r>
          </w:p>
          <w:p w14:paraId="313F51C6" w14:textId="7A66B599" w:rsidR="003161DE" w:rsidRPr="00440A70" w:rsidRDefault="003161DE" w:rsidP="00390DDC">
            <w:pPr>
              <w:spacing w:before="240" w:after="240"/>
              <w:rPr>
                <w:rFonts w:cs="Arial"/>
                <w:sz w:val="22"/>
                <w:szCs w:val="22"/>
              </w:rPr>
            </w:pPr>
            <w:r w:rsidRPr="00440A70">
              <w:rPr>
                <w:rFonts w:cs="Arial"/>
                <w:sz w:val="22"/>
                <w:szCs w:val="22"/>
              </w:rPr>
              <w:t>Percentage of Translink male workforce = 0.76%</w:t>
            </w:r>
          </w:p>
          <w:p w14:paraId="7CC28751" w14:textId="02358E9C" w:rsidR="003161DE" w:rsidRDefault="003161DE" w:rsidP="00390DDC">
            <w:pPr>
              <w:spacing w:before="240" w:after="240"/>
              <w:rPr>
                <w:rFonts w:cs="Arial"/>
                <w:sz w:val="22"/>
                <w:szCs w:val="22"/>
              </w:rPr>
            </w:pPr>
            <w:r w:rsidRPr="00440A70">
              <w:rPr>
                <w:rFonts w:cs="Arial"/>
                <w:sz w:val="22"/>
                <w:szCs w:val="22"/>
              </w:rPr>
              <w:t>Percentage of Translink female workforce = 0.33%</w:t>
            </w:r>
          </w:p>
          <w:p w14:paraId="5BACBAA1" w14:textId="046CF91B" w:rsidR="008F42AF" w:rsidRDefault="008F42AF" w:rsidP="00390DDC">
            <w:pPr>
              <w:spacing w:before="240" w:after="240"/>
              <w:rPr>
                <w:rStyle w:val="normaltextrun"/>
                <w:color w:val="000000"/>
                <w:shd w:val="clear" w:color="auto" w:fill="FFFFFF"/>
              </w:rPr>
            </w:pPr>
            <w:r>
              <w:rPr>
                <w:rStyle w:val="normaltextrun"/>
                <w:rFonts w:cs="Arial"/>
                <w:b/>
                <w:bCs/>
                <w:color w:val="000000"/>
                <w:shd w:val="clear" w:color="auto" w:fill="FFFFFF"/>
              </w:rPr>
              <w:t>Internal Fair employment monitoring</w:t>
            </w:r>
            <w:r>
              <w:rPr>
                <w:rStyle w:val="normaltextrun"/>
                <w:rFonts w:cs="Arial"/>
                <w:color w:val="000000"/>
                <w:shd w:val="clear" w:color="auto" w:fill="FFFFFF"/>
              </w:rPr>
              <w:t> data shows that gender breakdown for total number of employees is</w:t>
            </w:r>
            <w:r>
              <w:rPr>
                <w:rStyle w:val="normaltextrun"/>
                <w:color w:val="000000"/>
                <w:shd w:val="clear" w:color="auto" w:fill="FFFFFF"/>
              </w:rPr>
              <w:t xml:space="preserve"> approximately:</w:t>
            </w:r>
          </w:p>
          <w:p w14:paraId="4A1C6D7F" w14:textId="0A5ABA8F" w:rsidR="008F42AF" w:rsidRDefault="008F42AF" w:rsidP="00390DDC">
            <w:pPr>
              <w:spacing w:before="240" w:after="240"/>
              <w:rPr>
                <w:rFonts w:cs="Arial"/>
                <w:sz w:val="22"/>
                <w:szCs w:val="22"/>
              </w:rPr>
            </w:pPr>
            <w:r>
              <w:rPr>
                <w:sz w:val="22"/>
                <w:szCs w:val="22"/>
              </w:rPr>
              <w:t>Male: 3640             Female: 603</w:t>
            </w:r>
          </w:p>
          <w:p w14:paraId="7B01FB18" w14:textId="288970CF" w:rsidR="007D6F0A" w:rsidRDefault="007D6F0A" w:rsidP="007D6F0A">
            <w:pPr>
              <w:spacing w:after="240"/>
              <w:rPr>
                <w:rFonts w:cs="Arial"/>
                <w:sz w:val="22"/>
                <w:szCs w:val="22"/>
              </w:rPr>
            </w:pPr>
            <w:r w:rsidRPr="00A3625B">
              <w:rPr>
                <w:rFonts w:cs="Arial"/>
                <w:b/>
                <w:bCs/>
                <w:sz w:val="22"/>
                <w:szCs w:val="22"/>
              </w:rPr>
              <w:lastRenderedPageBreak/>
              <w:t xml:space="preserve">Employee data from CoreHR on the </w:t>
            </w:r>
            <w:r>
              <w:rPr>
                <w:rFonts w:cs="Arial"/>
                <w:b/>
                <w:bCs/>
                <w:sz w:val="22"/>
                <w:szCs w:val="22"/>
              </w:rPr>
              <w:t>gender</w:t>
            </w:r>
            <w:r w:rsidRPr="00A3625B">
              <w:rPr>
                <w:rFonts w:cs="Arial"/>
                <w:b/>
                <w:bCs/>
                <w:sz w:val="22"/>
                <w:szCs w:val="22"/>
              </w:rPr>
              <w:t xml:space="preserve"> of those who have less than 3 years</w:t>
            </w:r>
            <w:r w:rsidR="00681BB3">
              <w:rPr>
                <w:rFonts w:cs="Arial"/>
                <w:b/>
                <w:bCs/>
                <w:sz w:val="22"/>
                <w:szCs w:val="22"/>
              </w:rPr>
              <w:t>’</w:t>
            </w:r>
            <w:r w:rsidRPr="00A3625B">
              <w:rPr>
                <w:rFonts w:cs="Arial"/>
                <w:b/>
                <w:bCs/>
                <w:sz w:val="22"/>
                <w:szCs w:val="22"/>
              </w:rPr>
              <w:t xml:space="preserve"> service</w:t>
            </w:r>
            <w:r>
              <w:rPr>
                <w:rFonts w:cs="Arial"/>
                <w:sz w:val="22"/>
                <w:szCs w:val="22"/>
              </w:rPr>
              <w:t xml:space="preserve"> currently (Total 749): </w:t>
            </w:r>
          </w:p>
          <w:p w14:paraId="5EB1F115" w14:textId="77777777" w:rsidR="007D6F0A" w:rsidRDefault="007D6F0A" w:rsidP="00390DDC">
            <w:pPr>
              <w:spacing w:before="240" w:after="240"/>
              <w:rPr>
                <w:rFonts w:cs="Arial"/>
                <w:sz w:val="22"/>
                <w:szCs w:val="22"/>
              </w:rPr>
            </w:pPr>
            <w:r>
              <w:rPr>
                <w:rFonts w:cs="Arial"/>
                <w:sz w:val="22"/>
                <w:szCs w:val="22"/>
              </w:rPr>
              <w:t>Male: 628                Female: 121</w:t>
            </w:r>
          </w:p>
          <w:p w14:paraId="57A53DAE" w14:textId="20BF3022" w:rsidR="007D6F0A" w:rsidRDefault="007D6F0A" w:rsidP="007D6F0A">
            <w:pPr>
              <w:spacing w:after="240"/>
              <w:rPr>
                <w:rFonts w:cs="Arial"/>
                <w:sz w:val="22"/>
                <w:szCs w:val="22"/>
              </w:rPr>
            </w:pPr>
            <w:r w:rsidRPr="00A3625B">
              <w:rPr>
                <w:rFonts w:cs="Arial"/>
                <w:b/>
                <w:bCs/>
                <w:sz w:val="22"/>
                <w:szCs w:val="22"/>
              </w:rPr>
              <w:t xml:space="preserve">Employee Data from CoreHR of </w:t>
            </w:r>
            <w:r>
              <w:rPr>
                <w:rFonts w:cs="Arial"/>
                <w:b/>
                <w:bCs/>
                <w:sz w:val="22"/>
                <w:szCs w:val="22"/>
              </w:rPr>
              <w:t xml:space="preserve">gender </w:t>
            </w:r>
            <w:r w:rsidRPr="00A3625B">
              <w:rPr>
                <w:rFonts w:cs="Arial"/>
                <w:b/>
                <w:bCs/>
                <w:sz w:val="22"/>
                <w:szCs w:val="22"/>
              </w:rPr>
              <w:t>for those</w:t>
            </w:r>
            <w:r>
              <w:rPr>
                <w:rFonts w:cs="Arial"/>
                <w:b/>
                <w:bCs/>
                <w:sz w:val="22"/>
                <w:szCs w:val="22"/>
              </w:rPr>
              <w:t xml:space="preserve"> who are currently on Fixed Term Contract </w:t>
            </w:r>
            <w:r w:rsidRPr="00A3625B">
              <w:rPr>
                <w:rFonts w:cs="Arial"/>
                <w:sz w:val="22"/>
                <w:szCs w:val="22"/>
              </w:rPr>
              <w:t>(Total 29):</w:t>
            </w:r>
          </w:p>
          <w:p w14:paraId="289266FD" w14:textId="0B95CF92" w:rsidR="007D6F0A" w:rsidRPr="00440A70" w:rsidRDefault="007D6F0A" w:rsidP="00390DDC">
            <w:pPr>
              <w:spacing w:before="240" w:after="240"/>
              <w:rPr>
                <w:rFonts w:cs="Arial"/>
                <w:sz w:val="22"/>
                <w:szCs w:val="22"/>
              </w:rPr>
            </w:pPr>
            <w:r>
              <w:rPr>
                <w:rFonts w:cs="Arial"/>
                <w:sz w:val="22"/>
                <w:szCs w:val="22"/>
              </w:rPr>
              <w:t>Male: 17                  Female: 12</w:t>
            </w:r>
          </w:p>
        </w:tc>
      </w:tr>
      <w:tr w:rsidR="00E91D60" w:rsidRPr="00440A70" w14:paraId="094562EA" w14:textId="77777777" w:rsidTr="00D81F6A">
        <w:tc>
          <w:tcPr>
            <w:tcW w:w="1403" w:type="dxa"/>
            <w:shd w:val="clear" w:color="auto" w:fill="E6E6E6"/>
            <w:vAlign w:val="center"/>
          </w:tcPr>
          <w:p w14:paraId="0ED54F8C" w14:textId="77777777" w:rsidR="00E91D60" w:rsidRPr="00440A70" w:rsidRDefault="00E91D60" w:rsidP="00766EB5">
            <w:pPr>
              <w:spacing w:before="240" w:after="240"/>
              <w:jc w:val="center"/>
              <w:rPr>
                <w:rFonts w:cs="Arial"/>
                <w:sz w:val="22"/>
                <w:szCs w:val="22"/>
              </w:rPr>
            </w:pPr>
            <w:r w:rsidRPr="00440A70">
              <w:rPr>
                <w:rFonts w:cs="Arial"/>
                <w:sz w:val="22"/>
                <w:szCs w:val="22"/>
              </w:rPr>
              <w:lastRenderedPageBreak/>
              <w:t>Disability</w:t>
            </w:r>
          </w:p>
        </w:tc>
        <w:tc>
          <w:tcPr>
            <w:tcW w:w="9087" w:type="dxa"/>
            <w:shd w:val="clear" w:color="auto" w:fill="auto"/>
          </w:tcPr>
          <w:p w14:paraId="79AD05FE" w14:textId="77777777" w:rsidR="00E91D60" w:rsidRPr="00440A70" w:rsidRDefault="00F8314C" w:rsidP="00B665AC">
            <w:pPr>
              <w:spacing w:before="240" w:after="240"/>
              <w:rPr>
                <w:rFonts w:cs="Arial"/>
                <w:sz w:val="22"/>
                <w:szCs w:val="22"/>
              </w:rPr>
            </w:pPr>
            <w:r w:rsidRPr="00440A70">
              <w:rPr>
                <w:rFonts w:cs="Arial"/>
                <w:sz w:val="22"/>
                <w:szCs w:val="22"/>
              </w:rPr>
              <w:t xml:space="preserve">The reason for taking a career break is </w:t>
            </w:r>
            <w:r w:rsidRPr="00440A70">
              <w:rPr>
                <w:rFonts w:cs="Arial"/>
                <w:sz w:val="22"/>
                <w:szCs w:val="22"/>
                <w:u w:val="single"/>
              </w:rPr>
              <w:t>not</w:t>
            </w:r>
            <w:r w:rsidRPr="00440A70">
              <w:rPr>
                <w:rFonts w:cs="Arial"/>
                <w:sz w:val="22"/>
                <w:szCs w:val="22"/>
              </w:rPr>
              <w:t xml:space="preserve"> noted by the HR department for centralised record, however, there are some notes made that indicate 2 of those detailed on </w:t>
            </w:r>
            <w:r w:rsidRPr="00440A70">
              <w:rPr>
                <w:rFonts w:cs="Arial"/>
                <w:b/>
                <w:bCs/>
                <w:sz w:val="22"/>
                <w:szCs w:val="22"/>
              </w:rPr>
              <w:t>the internal register of employees who took a career break from Translink between 2017-2019</w:t>
            </w:r>
            <w:r w:rsidRPr="00440A70">
              <w:rPr>
                <w:rFonts w:cs="Arial"/>
                <w:sz w:val="22"/>
                <w:szCs w:val="22"/>
              </w:rPr>
              <w:t xml:space="preserve"> may have had a disability or an illness that may have seen them unable to work for a period of time. </w:t>
            </w:r>
          </w:p>
          <w:p w14:paraId="20FC8B53" w14:textId="77777777" w:rsidR="00B9242D" w:rsidRPr="00440A70" w:rsidRDefault="00B9242D" w:rsidP="00B665AC">
            <w:pPr>
              <w:spacing w:before="240" w:after="240"/>
              <w:rPr>
                <w:rFonts w:cs="Arial"/>
                <w:sz w:val="22"/>
                <w:szCs w:val="22"/>
              </w:rPr>
            </w:pPr>
            <w:r w:rsidRPr="00440A70">
              <w:rPr>
                <w:rFonts w:cs="Arial"/>
                <w:sz w:val="22"/>
                <w:szCs w:val="22"/>
              </w:rPr>
              <w:t xml:space="preserve">Currently there are 67 employees in Translink having declared a disability on the Fair Employment monitoring (1.5% of total employee workforce). </w:t>
            </w:r>
          </w:p>
          <w:p w14:paraId="4E618601" w14:textId="592CE1E7" w:rsidR="009351ED" w:rsidRDefault="00776452" w:rsidP="00B665AC">
            <w:pPr>
              <w:spacing w:before="240" w:after="240"/>
              <w:rPr>
                <w:rFonts w:cs="Arial"/>
                <w:sz w:val="22"/>
                <w:szCs w:val="22"/>
              </w:rPr>
            </w:pPr>
            <w:r w:rsidRPr="00440A70">
              <w:rPr>
                <w:rFonts w:cs="Arial"/>
                <w:sz w:val="22"/>
                <w:szCs w:val="22"/>
              </w:rPr>
              <w:t>No data is obtained regarding disability of any immediate family to employees</w:t>
            </w:r>
            <w:r w:rsidR="00D819CE">
              <w:rPr>
                <w:rFonts w:cs="Arial"/>
                <w:sz w:val="22"/>
                <w:szCs w:val="22"/>
              </w:rPr>
              <w:t>, however there is information through case law relating to associated discrimination</w:t>
            </w:r>
            <w:r w:rsidRPr="00440A70">
              <w:rPr>
                <w:rFonts w:cs="Arial"/>
                <w:sz w:val="22"/>
                <w:szCs w:val="22"/>
              </w:rPr>
              <w:t xml:space="preserve"> (See </w:t>
            </w:r>
            <w:r w:rsidR="00D819CE">
              <w:rPr>
                <w:rFonts w:cs="Arial"/>
                <w:sz w:val="22"/>
                <w:szCs w:val="22"/>
              </w:rPr>
              <w:t xml:space="preserve">examples: </w:t>
            </w:r>
            <w:r w:rsidRPr="00440A70">
              <w:rPr>
                <w:rFonts w:cs="Arial"/>
                <w:b/>
                <w:bCs/>
                <w:sz w:val="22"/>
                <w:szCs w:val="22"/>
              </w:rPr>
              <w:t>case law</w:t>
            </w:r>
            <w:r w:rsidRPr="00440A70">
              <w:rPr>
                <w:rFonts w:cs="Arial"/>
                <w:sz w:val="22"/>
                <w:szCs w:val="22"/>
              </w:rPr>
              <w:t>: McLeod vs Royal Bank of Scotland</w:t>
            </w:r>
            <w:r w:rsidR="00D819CE">
              <w:rPr>
                <w:rFonts w:cs="Arial"/>
                <w:sz w:val="22"/>
                <w:szCs w:val="22"/>
              </w:rPr>
              <w:t xml:space="preserve"> (UK) or </w:t>
            </w:r>
            <w:proofErr w:type="spellStart"/>
            <w:r w:rsidR="00D819CE">
              <w:t>McKeith</w:t>
            </w:r>
            <w:proofErr w:type="spellEnd"/>
            <w:r w:rsidR="00D819CE">
              <w:t xml:space="preserve"> -v- Ardoyne Association (NI)</w:t>
            </w:r>
            <w:r w:rsidRPr="00440A70">
              <w:rPr>
                <w:rFonts w:cs="Arial"/>
                <w:sz w:val="22"/>
                <w:szCs w:val="22"/>
              </w:rPr>
              <w:t>)</w:t>
            </w:r>
            <w:r w:rsidR="00D819CE">
              <w:rPr>
                <w:rFonts w:cs="Arial"/>
                <w:sz w:val="22"/>
                <w:szCs w:val="22"/>
              </w:rPr>
              <w:t xml:space="preserve">. Information on this can also be found at: </w:t>
            </w:r>
          </w:p>
          <w:p w14:paraId="29E34ACA" w14:textId="7F2523BF" w:rsidR="00D819CE" w:rsidRDefault="008A07F2" w:rsidP="00B665AC">
            <w:pPr>
              <w:spacing w:before="240" w:after="240"/>
              <w:rPr>
                <w:rFonts w:cs="Arial"/>
                <w:sz w:val="22"/>
                <w:szCs w:val="22"/>
              </w:rPr>
            </w:pPr>
            <w:hyperlink r:id="rId11" w:history="1">
              <w:r w:rsidR="00D819CE" w:rsidRPr="00D819CE">
                <w:rPr>
                  <w:rStyle w:val="Hyperlink"/>
                  <w:rFonts w:cs="Arial"/>
                  <w:sz w:val="22"/>
                  <w:szCs w:val="22"/>
                </w:rPr>
                <w:t>https://www.equalityni.org/ECNI/media/ECNI/News%20and%20Press/Articles/2017/Discrimination-by-Association-3May17.pdf</w:t>
              </w:r>
            </w:hyperlink>
          </w:p>
          <w:p w14:paraId="11E4CCFC" w14:textId="22D24D90" w:rsidR="00DB76EE" w:rsidRDefault="00DB76EE" w:rsidP="00DB76EE">
            <w:pPr>
              <w:spacing w:after="240"/>
              <w:rPr>
                <w:rFonts w:cs="Arial"/>
                <w:sz w:val="22"/>
                <w:szCs w:val="22"/>
              </w:rPr>
            </w:pPr>
            <w:r w:rsidRPr="00A3625B">
              <w:rPr>
                <w:rFonts w:cs="Arial"/>
                <w:b/>
                <w:bCs/>
                <w:sz w:val="22"/>
                <w:szCs w:val="22"/>
              </w:rPr>
              <w:t xml:space="preserve">Employee data from CoreHR on </w:t>
            </w:r>
            <w:r>
              <w:rPr>
                <w:rFonts w:cs="Arial"/>
                <w:b/>
                <w:bCs/>
                <w:sz w:val="22"/>
                <w:szCs w:val="22"/>
              </w:rPr>
              <w:t>disability</w:t>
            </w:r>
            <w:r w:rsidRPr="00A3625B">
              <w:rPr>
                <w:rFonts w:cs="Arial"/>
                <w:b/>
                <w:bCs/>
                <w:sz w:val="22"/>
                <w:szCs w:val="22"/>
              </w:rPr>
              <w:t xml:space="preserve"> of those who have less than 3 years</w:t>
            </w:r>
            <w:r w:rsidR="003C74E6">
              <w:rPr>
                <w:rFonts w:cs="Arial"/>
                <w:b/>
                <w:bCs/>
                <w:sz w:val="22"/>
                <w:szCs w:val="22"/>
              </w:rPr>
              <w:t>’</w:t>
            </w:r>
            <w:r w:rsidRPr="00A3625B">
              <w:rPr>
                <w:rFonts w:cs="Arial"/>
                <w:b/>
                <w:bCs/>
                <w:sz w:val="22"/>
                <w:szCs w:val="22"/>
              </w:rPr>
              <w:t xml:space="preserve"> service</w:t>
            </w:r>
            <w:r>
              <w:rPr>
                <w:rFonts w:cs="Arial"/>
                <w:sz w:val="22"/>
                <w:szCs w:val="22"/>
              </w:rPr>
              <w:t xml:space="preserve"> currently (Total 749): 18 have declared a disabil</w:t>
            </w:r>
            <w:r w:rsidR="00C54239">
              <w:rPr>
                <w:rFonts w:cs="Arial"/>
                <w:sz w:val="22"/>
                <w:szCs w:val="22"/>
              </w:rPr>
              <w:t>i</w:t>
            </w:r>
            <w:r>
              <w:rPr>
                <w:rFonts w:cs="Arial"/>
                <w:sz w:val="22"/>
                <w:szCs w:val="22"/>
              </w:rPr>
              <w:t>ty</w:t>
            </w:r>
            <w:r w:rsidR="00814490">
              <w:rPr>
                <w:rFonts w:cs="Arial"/>
                <w:sz w:val="22"/>
                <w:szCs w:val="22"/>
              </w:rPr>
              <w:t>. This is 2.4% of those employees with &lt;3 years</w:t>
            </w:r>
            <w:r w:rsidR="003C74E6">
              <w:rPr>
                <w:rFonts w:cs="Arial"/>
                <w:sz w:val="22"/>
                <w:szCs w:val="22"/>
              </w:rPr>
              <w:t>’</w:t>
            </w:r>
            <w:r w:rsidR="00814490">
              <w:rPr>
                <w:rFonts w:cs="Arial"/>
                <w:sz w:val="22"/>
                <w:szCs w:val="22"/>
              </w:rPr>
              <w:t xml:space="preserve"> service</w:t>
            </w:r>
            <w:r w:rsidR="003C74E6">
              <w:rPr>
                <w:rFonts w:cs="Arial"/>
                <w:sz w:val="22"/>
                <w:szCs w:val="22"/>
              </w:rPr>
              <w:t>. It</w:t>
            </w:r>
            <w:r w:rsidR="00814490">
              <w:rPr>
                <w:rFonts w:cs="Arial"/>
                <w:sz w:val="22"/>
                <w:szCs w:val="22"/>
              </w:rPr>
              <w:t xml:space="preserve"> is 26.8% of the employee population that has declared a disability. </w:t>
            </w:r>
          </w:p>
          <w:p w14:paraId="28596A07" w14:textId="41A2AE9B" w:rsidR="0040357F" w:rsidRPr="00440A70" w:rsidRDefault="00DB76EE" w:rsidP="003B219F">
            <w:pPr>
              <w:spacing w:after="240"/>
              <w:rPr>
                <w:rFonts w:cs="Arial"/>
                <w:sz w:val="22"/>
                <w:szCs w:val="22"/>
              </w:rPr>
            </w:pPr>
            <w:r w:rsidRPr="00A3625B">
              <w:rPr>
                <w:rFonts w:cs="Arial"/>
                <w:b/>
                <w:bCs/>
                <w:sz w:val="22"/>
                <w:szCs w:val="22"/>
              </w:rPr>
              <w:t>Employee Data from CoreHR o</w:t>
            </w:r>
            <w:r>
              <w:rPr>
                <w:rFonts w:cs="Arial"/>
                <w:b/>
                <w:bCs/>
                <w:sz w:val="22"/>
                <w:szCs w:val="22"/>
              </w:rPr>
              <w:t xml:space="preserve">n disability </w:t>
            </w:r>
            <w:r w:rsidRPr="00A3625B">
              <w:rPr>
                <w:rFonts w:cs="Arial"/>
                <w:b/>
                <w:bCs/>
                <w:sz w:val="22"/>
                <w:szCs w:val="22"/>
              </w:rPr>
              <w:t>for those</w:t>
            </w:r>
            <w:r>
              <w:rPr>
                <w:rFonts w:cs="Arial"/>
                <w:b/>
                <w:bCs/>
                <w:sz w:val="22"/>
                <w:szCs w:val="22"/>
              </w:rPr>
              <w:t xml:space="preserve"> who are currently on Fixed Term Contract </w:t>
            </w:r>
            <w:r w:rsidRPr="00A3625B">
              <w:rPr>
                <w:rFonts w:cs="Arial"/>
                <w:sz w:val="22"/>
                <w:szCs w:val="22"/>
              </w:rPr>
              <w:t>(Total 29):</w:t>
            </w:r>
            <w:r>
              <w:rPr>
                <w:rFonts w:cs="Arial"/>
                <w:sz w:val="22"/>
                <w:szCs w:val="22"/>
              </w:rPr>
              <w:t xml:space="preserve"> 1</w:t>
            </w:r>
            <w:r w:rsidR="00681BB3">
              <w:rPr>
                <w:rFonts w:cs="Arial"/>
                <w:sz w:val="22"/>
                <w:szCs w:val="22"/>
              </w:rPr>
              <w:t xml:space="preserve"> employee</w:t>
            </w:r>
            <w:r>
              <w:rPr>
                <w:rFonts w:cs="Arial"/>
                <w:sz w:val="22"/>
                <w:szCs w:val="22"/>
              </w:rPr>
              <w:t xml:space="preserve"> has declared a disability</w:t>
            </w:r>
          </w:p>
        </w:tc>
      </w:tr>
      <w:tr w:rsidR="00E91D60" w:rsidRPr="00440A70" w14:paraId="6E17F6B6" w14:textId="77777777" w:rsidTr="00D81F6A">
        <w:tc>
          <w:tcPr>
            <w:tcW w:w="1403" w:type="dxa"/>
            <w:shd w:val="clear" w:color="auto" w:fill="E6E6E6"/>
            <w:vAlign w:val="center"/>
          </w:tcPr>
          <w:p w14:paraId="45F072B7" w14:textId="77777777" w:rsidR="00E91D60" w:rsidRPr="00440A70" w:rsidRDefault="00E91D60" w:rsidP="00766EB5">
            <w:pPr>
              <w:spacing w:before="240" w:after="240"/>
              <w:jc w:val="center"/>
              <w:rPr>
                <w:rFonts w:cs="Arial"/>
                <w:sz w:val="22"/>
                <w:szCs w:val="22"/>
              </w:rPr>
            </w:pPr>
            <w:r w:rsidRPr="00440A70">
              <w:rPr>
                <w:rFonts w:cs="Arial"/>
                <w:sz w:val="22"/>
                <w:szCs w:val="22"/>
              </w:rPr>
              <w:t>Dependants</w:t>
            </w:r>
          </w:p>
        </w:tc>
        <w:tc>
          <w:tcPr>
            <w:tcW w:w="9087" w:type="dxa"/>
            <w:shd w:val="clear" w:color="auto" w:fill="auto"/>
          </w:tcPr>
          <w:p w14:paraId="6D924D2C" w14:textId="77777777" w:rsidR="00E91D60" w:rsidRPr="00440A70" w:rsidRDefault="007C1B43" w:rsidP="00390DDC">
            <w:pPr>
              <w:spacing w:before="240" w:after="240"/>
              <w:rPr>
                <w:rStyle w:val="normaltextrun"/>
                <w:rFonts w:cs="Arial"/>
                <w:sz w:val="22"/>
                <w:szCs w:val="22"/>
              </w:rPr>
            </w:pPr>
            <w:r w:rsidRPr="00440A70">
              <w:rPr>
                <w:rStyle w:val="normaltextrun"/>
                <w:rFonts w:cs="Arial"/>
                <w:sz w:val="22"/>
                <w:szCs w:val="22"/>
              </w:rPr>
              <w:t>No evidence available to indicate correlation between this category and requirement to request a Career Break.</w:t>
            </w:r>
          </w:p>
          <w:p w14:paraId="346DA9CD" w14:textId="637F147E" w:rsidR="007C1B43" w:rsidRPr="00440A70" w:rsidRDefault="007C1B43" w:rsidP="00390DDC">
            <w:pPr>
              <w:spacing w:before="240" w:after="240"/>
              <w:rPr>
                <w:rFonts w:cs="Arial"/>
                <w:sz w:val="22"/>
                <w:szCs w:val="22"/>
              </w:rPr>
            </w:pPr>
            <w:r w:rsidRPr="00440A70">
              <w:rPr>
                <w:rStyle w:val="normaltextrun"/>
                <w:sz w:val="22"/>
                <w:szCs w:val="22"/>
              </w:rPr>
              <w:t xml:space="preserve">Also, other policies are available such as Time Off for Dependants or the Parental Leave policy, which would reduce the likelihood of the Career Break policy being applicable to this category (generally). </w:t>
            </w:r>
          </w:p>
        </w:tc>
      </w:tr>
    </w:tbl>
    <w:p w14:paraId="326ECE48" w14:textId="77777777" w:rsidR="00192EA1" w:rsidRDefault="00192EA1" w:rsidP="00E91D60">
      <w:pPr>
        <w:autoSpaceDE w:val="0"/>
        <w:autoSpaceDN w:val="0"/>
        <w:adjustRightInd w:val="0"/>
        <w:rPr>
          <w:rFonts w:cs="Arial"/>
          <w:b/>
          <w:sz w:val="22"/>
          <w:szCs w:val="22"/>
        </w:rPr>
      </w:pPr>
    </w:p>
    <w:p w14:paraId="49C90949" w14:textId="77777777" w:rsidR="00681BB3" w:rsidRDefault="00681BB3" w:rsidP="00E91D60">
      <w:pPr>
        <w:autoSpaceDE w:val="0"/>
        <w:autoSpaceDN w:val="0"/>
        <w:adjustRightInd w:val="0"/>
        <w:rPr>
          <w:rFonts w:cs="Arial"/>
          <w:b/>
          <w:sz w:val="22"/>
          <w:szCs w:val="22"/>
        </w:rPr>
      </w:pPr>
    </w:p>
    <w:p w14:paraId="09BFAA8D" w14:textId="77777777" w:rsidR="00681BB3" w:rsidRDefault="00681BB3" w:rsidP="00E91D60">
      <w:pPr>
        <w:autoSpaceDE w:val="0"/>
        <w:autoSpaceDN w:val="0"/>
        <w:adjustRightInd w:val="0"/>
        <w:rPr>
          <w:rFonts w:cs="Arial"/>
          <w:b/>
          <w:sz w:val="22"/>
          <w:szCs w:val="22"/>
        </w:rPr>
      </w:pPr>
    </w:p>
    <w:p w14:paraId="77BA7BC9" w14:textId="77777777" w:rsidR="00681BB3" w:rsidRDefault="00681BB3" w:rsidP="00E91D60">
      <w:pPr>
        <w:autoSpaceDE w:val="0"/>
        <w:autoSpaceDN w:val="0"/>
        <w:adjustRightInd w:val="0"/>
        <w:rPr>
          <w:rFonts w:cs="Arial"/>
          <w:b/>
          <w:sz w:val="22"/>
          <w:szCs w:val="22"/>
        </w:rPr>
      </w:pPr>
    </w:p>
    <w:p w14:paraId="52963DD5" w14:textId="77777777" w:rsidR="00681BB3" w:rsidRDefault="00681BB3" w:rsidP="00E91D60">
      <w:pPr>
        <w:autoSpaceDE w:val="0"/>
        <w:autoSpaceDN w:val="0"/>
        <w:adjustRightInd w:val="0"/>
        <w:rPr>
          <w:rFonts w:cs="Arial"/>
          <w:b/>
          <w:sz w:val="22"/>
          <w:szCs w:val="22"/>
        </w:rPr>
      </w:pPr>
    </w:p>
    <w:p w14:paraId="692AA2C2" w14:textId="77777777" w:rsidR="00681BB3" w:rsidRDefault="00681BB3" w:rsidP="00E91D60">
      <w:pPr>
        <w:autoSpaceDE w:val="0"/>
        <w:autoSpaceDN w:val="0"/>
        <w:adjustRightInd w:val="0"/>
        <w:rPr>
          <w:rFonts w:cs="Arial"/>
          <w:b/>
          <w:sz w:val="22"/>
          <w:szCs w:val="22"/>
        </w:rPr>
      </w:pPr>
    </w:p>
    <w:p w14:paraId="20939361" w14:textId="77777777" w:rsidR="00681BB3" w:rsidRDefault="00681BB3" w:rsidP="00E91D60">
      <w:pPr>
        <w:autoSpaceDE w:val="0"/>
        <w:autoSpaceDN w:val="0"/>
        <w:adjustRightInd w:val="0"/>
        <w:rPr>
          <w:rFonts w:cs="Arial"/>
          <w:b/>
          <w:sz w:val="22"/>
          <w:szCs w:val="22"/>
        </w:rPr>
      </w:pPr>
    </w:p>
    <w:p w14:paraId="355CFE01" w14:textId="77777777" w:rsidR="00681BB3" w:rsidRDefault="00681BB3" w:rsidP="00E91D60">
      <w:pPr>
        <w:autoSpaceDE w:val="0"/>
        <w:autoSpaceDN w:val="0"/>
        <w:adjustRightInd w:val="0"/>
        <w:rPr>
          <w:rFonts w:cs="Arial"/>
          <w:b/>
          <w:sz w:val="22"/>
          <w:szCs w:val="22"/>
        </w:rPr>
      </w:pPr>
    </w:p>
    <w:p w14:paraId="6AF57A78" w14:textId="77777777" w:rsidR="00681BB3" w:rsidRDefault="00681BB3" w:rsidP="00E91D60">
      <w:pPr>
        <w:autoSpaceDE w:val="0"/>
        <w:autoSpaceDN w:val="0"/>
        <w:adjustRightInd w:val="0"/>
        <w:rPr>
          <w:rFonts w:cs="Arial"/>
          <w:b/>
          <w:sz w:val="22"/>
          <w:szCs w:val="22"/>
        </w:rPr>
      </w:pPr>
    </w:p>
    <w:p w14:paraId="45E5B1D3" w14:textId="77777777" w:rsidR="00681BB3" w:rsidRDefault="00681BB3" w:rsidP="00E91D60">
      <w:pPr>
        <w:autoSpaceDE w:val="0"/>
        <w:autoSpaceDN w:val="0"/>
        <w:adjustRightInd w:val="0"/>
        <w:rPr>
          <w:rFonts w:cs="Arial"/>
          <w:b/>
          <w:sz w:val="22"/>
          <w:szCs w:val="22"/>
        </w:rPr>
      </w:pPr>
    </w:p>
    <w:p w14:paraId="19C2D170" w14:textId="77777777" w:rsidR="00681BB3" w:rsidRDefault="00681BB3" w:rsidP="00E91D60">
      <w:pPr>
        <w:autoSpaceDE w:val="0"/>
        <w:autoSpaceDN w:val="0"/>
        <w:adjustRightInd w:val="0"/>
        <w:rPr>
          <w:rFonts w:cs="Arial"/>
          <w:b/>
          <w:sz w:val="22"/>
          <w:szCs w:val="22"/>
        </w:rPr>
      </w:pPr>
    </w:p>
    <w:p w14:paraId="5FEC7FD7" w14:textId="17E3D082" w:rsidR="00E91D60" w:rsidRPr="003B22B6" w:rsidRDefault="00766EB5" w:rsidP="00E91D60">
      <w:pPr>
        <w:autoSpaceDE w:val="0"/>
        <w:autoSpaceDN w:val="0"/>
        <w:adjustRightInd w:val="0"/>
        <w:rPr>
          <w:rFonts w:cs="Arial"/>
          <w:b/>
          <w:sz w:val="22"/>
          <w:szCs w:val="22"/>
        </w:rPr>
      </w:pPr>
      <w:r w:rsidRPr="003B22B6">
        <w:rPr>
          <w:rFonts w:cs="Arial"/>
          <w:b/>
          <w:sz w:val="22"/>
          <w:szCs w:val="22"/>
        </w:rPr>
        <w:lastRenderedPageBreak/>
        <w:t>Needs, Experiences and P</w:t>
      </w:r>
      <w:r w:rsidR="00E91D60" w:rsidRPr="003B22B6">
        <w:rPr>
          <w:rFonts w:cs="Arial"/>
          <w:b/>
          <w:sz w:val="22"/>
          <w:szCs w:val="22"/>
        </w:rPr>
        <w:t>riorities</w:t>
      </w:r>
    </w:p>
    <w:p w14:paraId="0EF13339" w14:textId="77777777" w:rsidR="00E91D60" w:rsidRPr="003B22B6" w:rsidRDefault="00E91D60" w:rsidP="00E91D60">
      <w:pPr>
        <w:autoSpaceDE w:val="0"/>
        <w:autoSpaceDN w:val="0"/>
        <w:adjustRightInd w:val="0"/>
        <w:rPr>
          <w:rFonts w:cs="Arial"/>
          <w:b/>
          <w:sz w:val="22"/>
          <w:szCs w:val="22"/>
        </w:rPr>
      </w:pPr>
    </w:p>
    <w:p w14:paraId="5646DC8F" w14:textId="77777777" w:rsidR="00467ECA" w:rsidRPr="003B22B6" w:rsidRDefault="00E91D60" w:rsidP="00E91D60">
      <w:pPr>
        <w:autoSpaceDE w:val="0"/>
        <w:autoSpaceDN w:val="0"/>
        <w:adjustRightInd w:val="0"/>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7788456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Specify details for each of the Section 75 categories</w:t>
      </w:r>
    </w:p>
    <w:p w14:paraId="41DB1FAA" w14:textId="77777777" w:rsidR="00E91D60" w:rsidRPr="003B22B6" w:rsidRDefault="00E91D60" w:rsidP="00E91D60">
      <w:pPr>
        <w:autoSpaceDE w:val="0"/>
        <w:autoSpaceDN w:val="0"/>
        <w:adjustRightInd w:val="0"/>
        <w:rPr>
          <w:rFonts w:cs="Arial"/>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5588FA37" w14:textId="77777777" w:rsidTr="00EF3B46">
        <w:trPr>
          <w:trHeight w:val="840"/>
        </w:trPr>
        <w:tc>
          <w:tcPr>
            <w:tcW w:w="1985" w:type="dxa"/>
            <w:shd w:val="clear" w:color="auto" w:fill="C0C0C0"/>
            <w:vAlign w:val="center"/>
          </w:tcPr>
          <w:p w14:paraId="0E5A8CDC"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C0C0C0"/>
            <w:vAlign w:val="center"/>
          </w:tcPr>
          <w:p w14:paraId="42DA8E11"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1EE1C2D1" w14:textId="77777777" w:rsidTr="00EF3B46">
        <w:tc>
          <w:tcPr>
            <w:tcW w:w="1985" w:type="dxa"/>
            <w:shd w:val="clear" w:color="auto" w:fill="E6E6E6"/>
            <w:vAlign w:val="center"/>
          </w:tcPr>
          <w:p w14:paraId="02F3FA3C"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64D372A3" w14:textId="52D9E7CE" w:rsidR="00E91D60" w:rsidRPr="003B22B6" w:rsidRDefault="00717FB5" w:rsidP="00D77990">
            <w:pPr>
              <w:spacing w:before="240" w:after="240"/>
              <w:rPr>
                <w:rFonts w:cs="Arial"/>
                <w:sz w:val="22"/>
                <w:szCs w:val="22"/>
              </w:rPr>
            </w:pPr>
            <w:r>
              <w:rPr>
                <w:rFonts w:cs="Arial"/>
                <w:sz w:val="22"/>
                <w:szCs w:val="22"/>
              </w:rPr>
              <w:t>The available data indicates similar</w:t>
            </w:r>
            <w:r w:rsidR="008108BB">
              <w:rPr>
                <w:rFonts w:cs="Arial"/>
                <w:sz w:val="22"/>
                <w:szCs w:val="22"/>
              </w:rPr>
              <w:t>ly equal</w:t>
            </w:r>
            <w:r>
              <w:rPr>
                <w:rFonts w:cs="Arial"/>
                <w:sz w:val="22"/>
                <w:szCs w:val="22"/>
              </w:rPr>
              <w:t xml:space="preserve"> numbers of uptake of the career break policy by individuals with the two main religious beliefs considered in Northern Ireland. </w:t>
            </w:r>
            <w:proofErr w:type="gramStart"/>
            <w:r>
              <w:rPr>
                <w:rFonts w:cs="Arial"/>
                <w:sz w:val="22"/>
                <w:szCs w:val="22"/>
              </w:rPr>
              <w:t>Therefore</w:t>
            </w:r>
            <w:proofErr w:type="gramEnd"/>
            <w:r>
              <w:rPr>
                <w:rFonts w:cs="Arial"/>
                <w:sz w:val="22"/>
                <w:szCs w:val="22"/>
              </w:rPr>
              <w:t xml:space="preserve"> there is </w:t>
            </w:r>
            <w:r w:rsidR="00681BB3">
              <w:rPr>
                <w:rFonts w:cs="Arial"/>
                <w:sz w:val="22"/>
                <w:szCs w:val="22"/>
              </w:rPr>
              <w:t xml:space="preserve">no </w:t>
            </w:r>
            <w:r>
              <w:rPr>
                <w:rFonts w:cs="Arial"/>
                <w:sz w:val="22"/>
                <w:szCs w:val="22"/>
              </w:rPr>
              <w:t>information to identify this category as having any specific needs in relation to this policy</w:t>
            </w:r>
            <w:r w:rsidR="003A2573">
              <w:rPr>
                <w:rFonts w:cs="Arial"/>
                <w:sz w:val="22"/>
                <w:szCs w:val="22"/>
              </w:rPr>
              <w:t xml:space="preserve"> and there is no criterion that restricts career break for religious belief and so has no impact on anyone of particular religion.</w:t>
            </w:r>
          </w:p>
        </w:tc>
      </w:tr>
      <w:tr w:rsidR="00E91D60" w:rsidRPr="003B22B6" w14:paraId="2589DD5D" w14:textId="77777777" w:rsidTr="00EF3B46">
        <w:tc>
          <w:tcPr>
            <w:tcW w:w="1985" w:type="dxa"/>
            <w:shd w:val="clear" w:color="auto" w:fill="E6E6E6"/>
            <w:vAlign w:val="center"/>
          </w:tcPr>
          <w:p w14:paraId="55FB901C"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2ED46740" w14:textId="51595147" w:rsidR="00E91D60" w:rsidRPr="00717FB5" w:rsidRDefault="00717FB5" w:rsidP="00717FB5">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As appropriate religious belief would be seen to be a proxy of this category. </w:t>
            </w:r>
          </w:p>
        </w:tc>
      </w:tr>
      <w:tr w:rsidR="00E91D60" w:rsidRPr="003B22B6" w14:paraId="78D6D37E" w14:textId="77777777" w:rsidTr="00EF3B46">
        <w:tc>
          <w:tcPr>
            <w:tcW w:w="1985" w:type="dxa"/>
            <w:shd w:val="clear" w:color="auto" w:fill="E6E6E6"/>
            <w:vAlign w:val="center"/>
          </w:tcPr>
          <w:p w14:paraId="34FE0DD4"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11655E14" w14:textId="28A5AEDB" w:rsidR="00E91D60" w:rsidRPr="00717FB5" w:rsidRDefault="00717FB5" w:rsidP="00717FB5">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There is no information to indicate that this category has any needs or priorities in relation to the Career Break policy.</w:t>
            </w:r>
          </w:p>
        </w:tc>
      </w:tr>
      <w:tr w:rsidR="00E91D60" w:rsidRPr="003B22B6" w14:paraId="316FF91E" w14:textId="77777777" w:rsidTr="00EF3B46">
        <w:tc>
          <w:tcPr>
            <w:tcW w:w="1985" w:type="dxa"/>
            <w:shd w:val="clear" w:color="auto" w:fill="E6E6E6"/>
            <w:vAlign w:val="center"/>
          </w:tcPr>
          <w:p w14:paraId="647C8BB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1E5D672" w14:textId="7BE634A2" w:rsidR="00EA72D3" w:rsidRPr="00182548" w:rsidRDefault="00EA72D3" w:rsidP="00390DDC">
            <w:pPr>
              <w:spacing w:before="240" w:after="240"/>
              <w:rPr>
                <w:sz w:val="22"/>
                <w:szCs w:val="22"/>
              </w:rPr>
            </w:pPr>
            <w:r w:rsidRPr="00182548">
              <w:rPr>
                <w:rFonts w:cs="Arial"/>
                <w:sz w:val="22"/>
                <w:szCs w:val="22"/>
              </w:rPr>
              <w:t>T</w:t>
            </w:r>
            <w:r w:rsidRPr="00182548">
              <w:rPr>
                <w:sz w:val="22"/>
                <w:szCs w:val="22"/>
              </w:rPr>
              <w:t xml:space="preserve">he available data indicates that </w:t>
            </w:r>
            <w:r w:rsidR="00681BB3">
              <w:rPr>
                <w:sz w:val="22"/>
                <w:szCs w:val="22"/>
              </w:rPr>
              <w:t xml:space="preserve">more </w:t>
            </w:r>
            <w:r w:rsidRPr="00182548">
              <w:rPr>
                <w:sz w:val="22"/>
                <w:szCs w:val="22"/>
              </w:rPr>
              <w:t xml:space="preserve">younger employees </w:t>
            </w:r>
            <w:r w:rsidR="00681BB3">
              <w:rPr>
                <w:sz w:val="22"/>
                <w:szCs w:val="22"/>
              </w:rPr>
              <w:t>are utilising</w:t>
            </w:r>
            <w:r w:rsidRPr="00182548">
              <w:rPr>
                <w:sz w:val="22"/>
                <w:szCs w:val="22"/>
              </w:rPr>
              <w:t xml:space="preserve"> the career break policy </w:t>
            </w:r>
            <w:r w:rsidR="00681BB3">
              <w:rPr>
                <w:sz w:val="22"/>
                <w:szCs w:val="22"/>
              </w:rPr>
              <w:t>than</w:t>
            </w:r>
            <w:r w:rsidRPr="00182548">
              <w:rPr>
                <w:sz w:val="22"/>
                <w:szCs w:val="22"/>
              </w:rPr>
              <w:t xml:space="preserve"> older employees. This may be due to the reasons of taking a career break such as travel or further education considerations to boost their career, or younger dependants needing assistance (although there are other policies that may assist with this requirement).  </w:t>
            </w:r>
          </w:p>
          <w:p w14:paraId="3F627BBC" w14:textId="77777777" w:rsidR="00E91D60" w:rsidRDefault="00EA72D3" w:rsidP="00390DDC">
            <w:pPr>
              <w:spacing w:before="240" w:after="240"/>
            </w:pPr>
            <w:r w:rsidRPr="00182548">
              <w:rPr>
                <w:sz w:val="22"/>
                <w:szCs w:val="22"/>
              </w:rPr>
              <w:t xml:space="preserve">Additionally, as older employees are closer to age of </w:t>
            </w:r>
            <w:r w:rsidR="000E76C6" w:rsidRPr="00182548">
              <w:rPr>
                <w:sz w:val="22"/>
                <w:szCs w:val="22"/>
              </w:rPr>
              <w:t>retirement,</w:t>
            </w:r>
            <w:r w:rsidRPr="00182548">
              <w:rPr>
                <w:sz w:val="22"/>
                <w:szCs w:val="22"/>
              </w:rPr>
              <w:t xml:space="preserve"> they may feel less requirement to take a career break.</w:t>
            </w:r>
            <w:r>
              <w:t xml:space="preserve"> </w:t>
            </w:r>
          </w:p>
          <w:p w14:paraId="1A7069BF" w14:textId="77777777" w:rsidR="00513320" w:rsidRDefault="00256B3D" w:rsidP="00390DDC">
            <w:pPr>
              <w:spacing w:before="240" w:after="240"/>
              <w:rPr>
                <w:sz w:val="22"/>
                <w:szCs w:val="22"/>
              </w:rPr>
            </w:pPr>
            <w:r w:rsidRPr="00256B3D">
              <w:rPr>
                <w:sz w:val="22"/>
                <w:szCs w:val="22"/>
              </w:rPr>
              <w:t xml:space="preserve">For those employees who do not meet the criteria to apply for a career break i.e. </w:t>
            </w:r>
            <w:r w:rsidR="00681BB3">
              <w:rPr>
                <w:sz w:val="22"/>
                <w:szCs w:val="22"/>
              </w:rPr>
              <w:t>l</w:t>
            </w:r>
            <w:r w:rsidRPr="00256B3D">
              <w:rPr>
                <w:sz w:val="22"/>
                <w:szCs w:val="22"/>
              </w:rPr>
              <w:t xml:space="preserve">ess than 3 years’ service or on a fixed term contract (FTC), younger age groups are impacted by not being able to avail of this policy. </w:t>
            </w:r>
          </w:p>
          <w:p w14:paraId="3E7E2432" w14:textId="3836DADE" w:rsidR="00256B3D" w:rsidRDefault="00256B3D" w:rsidP="00390DDC">
            <w:pPr>
              <w:spacing w:before="240" w:after="240"/>
              <w:rPr>
                <w:sz w:val="22"/>
                <w:szCs w:val="22"/>
              </w:rPr>
            </w:pPr>
            <w:r w:rsidRPr="00256B3D">
              <w:rPr>
                <w:sz w:val="22"/>
                <w:szCs w:val="22"/>
              </w:rPr>
              <w:t xml:space="preserve">69.7% </w:t>
            </w:r>
            <w:r w:rsidR="00681BB3">
              <w:rPr>
                <w:sz w:val="22"/>
                <w:szCs w:val="22"/>
              </w:rPr>
              <w:t>of employees with less than 3 years’ service are</w:t>
            </w:r>
            <w:r w:rsidRPr="00256B3D">
              <w:rPr>
                <w:sz w:val="22"/>
                <w:szCs w:val="22"/>
              </w:rPr>
              <w:t xml:space="preserve"> aged between 16-44.</w:t>
            </w:r>
            <w:r>
              <w:rPr>
                <w:sz w:val="22"/>
                <w:szCs w:val="22"/>
              </w:rPr>
              <w:t xml:space="preserve"> This is (approx.) 12.3% of </w:t>
            </w:r>
            <w:r w:rsidR="00513320">
              <w:rPr>
                <w:sz w:val="22"/>
                <w:szCs w:val="22"/>
              </w:rPr>
              <w:t>total employees</w:t>
            </w:r>
            <w:r>
              <w:rPr>
                <w:sz w:val="22"/>
                <w:szCs w:val="22"/>
              </w:rPr>
              <w:t>.</w:t>
            </w:r>
            <w:r w:rsidRPr="00256B3D">
              <w:rPr>
                <w:sz w:val="22"/>
                <w:szCs w:val="22"/>
              </w:rPr>
              <w:t xml:space="preserve">  </w:t>
            </w:r>
          </w:p>
          <w:p w14:paraId="313213D6" w14:textId="2B7738F6" w:rsidR="001F45EF" w:rsidRDefault="00256B3D" w:rsidP="00390DDC">
            <w:pPr>
              <w:spacing w:before="240" w:after="240"/>
              <w:rPr>
                <w:sz w:val="22"/>
                <w:szCs w:val="22"/>
              </w:rPr>
            </w:pPr>
            <w:r w:rsidRPr="00256B3D">
              <w:rPr>
                <w:sz w:val="22"/>
                <w:szCs w:val="22"/>
              </w:rPr>
              <w:t xml:space="preserve">86% </w:t>
            </w:r>
            <w:r w:rsidR="00681BB3">
              <w:rPr>
                <w:sz w:val="22"/>
                <w:szCs w:val="22"/>
              </w:rPr>
              <w:t xml:space="preserve">of employees on </w:t>
            </w:r>
            <w:proofErr w:type="gramStart"/>
            <w:r w:rsidR="00681BB3">
              <w:rPr>
                <w:sz w:val="22"/>
                <w:szCs w:val="22"/>
              </w:rPr>
              <w:t>a</w:t>
            </w:r>
            <w:proofErr w:type="gramEnd"/>
            <w:r w:rsidR="00681BB3">
              <w:rPr>
                <w:sz w:val="22"/>
                <w:szCs w:val="22"/>
              </w:rPr>
              <w:t xml:space="preserve"> FTC </w:t>
            </w:r>
            <w:r w:rsidRPr="00256B3D">
              <w:rPr>
                <w:sz w:val="22"/>
                <w:szCs w:val="22"/>
              </w:rPr>
              <w:t xml:space="preserve">are </w:t>
            </w:r>
            <w:r w:rsidR="00681BB3">
              <w:rPr>
                <w:sz w:val="22"/>
                <w:szCs w:val="22"/>
              </w:rPr>
              <w:t xml:space="preserve">aged </w:t>
            </w:r>
            <w:r w:rsidRPr="00256B3D">
              <w:rPr>
                <w:sz w:val="22"/>
                <w:szCs w:val="22"/>
              </w:rPr>
              <w:t xml:space="preserve">16-44. </w:t>
            </w:r>
          </w:p>
          <w:p w14:paraId="190A0BB6" w14:textId="0F9077D9" w:rsidR="00256B3D" w:rsidRPr="00686CD8" w:rsidRDefault="00681BB3" w:rsidP="00513320">
            <w:pPr>
              <w:spacing w:before="240" w:after="240"/>
              <w:rPr>
                <w:sz w:val="22"/>
                <w:szCs w:val="22"/>
              </w:rPr>
            </w:pPr>
            <w:r>
              <w:rPr>
                <w:sz w:val="22"/>
                <w:szCs w:val="22"/>
              </w:rPr>
              <w:t xml:space="preserve">There </w:t>
            </w:r>
            <w:r w:rsidR="00513320">
              <w:rPr>
                <w:sz w:val="22"/>
                <w:szCs w:val="22"/>
              </w:rPr>
              <w:t>is</w:t>
            </w:r>
            <w:r>
              <w:rPr>
                <w:sz w:val="22"/>
                <w:szCs w:val="22"/>
              </w:rPr>
              <w:t xml:space="preserve"> some overlap in the above</w:t>
            </w:r>
            <w:r w:rsidR="00513320">
              <w:rPr>
                <w:sz w:val="22"/>
                <w:szCs w:val="22"/>
              </w:rPr>
              <w:t xml:space="preserve"> figures </w:t>
            </w:r>
            <w:r>
              <w:rPr>
                <w:sz w:val="22"/>
                <w:szCs w:val="22"/>
              </w:rPr>
              <w:t xml:space="preserve">i.e. employees who are </w:t>
            </w:r>
            <w:r w:rsidR="00513320">
              <w:rPr>
                <w:sz w:val="22"/>
                <w:szCs w:val="22"/>
              </w:rPr>
              <w:t xml:space="preserve">engaged on a fixed term contract who have less than 3 years’ service. 12.9% of those with less than </w:t>
            </w:r>
            <w:r w:rsidR="00C632B2">
              <w:rPr>
                <w:sz w:val="22"/>
                <w:szCs w:val="22"/>
              </w:rPr>
              <w:t>3 years</w:t>
            </w:r>
            <w:r w:rsidR="00513320">
              <w:rPr>
                <w:sz w:val="22"/>
                <w:szCs w:val="22"/>
              </w:rPr>
              <w:t>’</w:t>
            </w:r>
            <w:r w:rsidR="00C632B2">
              <w:rPr>
                <w:sz w:val="22"/>
                <w:szCs w:val="22"/>
              </w:rPr>
              <w:t xml:space="preserve"> service and </w:t>
            </w:r>
            <w:r w:rsidR="00513320">
              <w:rPr>
                <w:sz w:val="22"/>
                <w:szCs w:val="22"/>
              </w:rPr>
              <w:t xml:space="preserve">engaged on </w:t>
            </w:r>
            <w:proofErr w:type="gramStart"/>
            <w:r w:rsidR="00513320">
              <w:rPr>
                <w:sz w:val="22"/>
                <w:szCs w:val="22"/>
              </w:rPr>
              <w:t>a</w:t>
            </w:r>
            <w:proofErr w:type="gramEnd"/>
            <w:r w:rsidR="00513320">
              <w:rPr>
                <w:sz w:val="22"/>
                <w:szCs w:val="22"/>
              </w:rPr>
              <w:t xml:space="preserve"> </w:t>
            </w:r>
            <w:r w:rsidR="00C632B2">
              <w:rPr>
                <w:sz w:val="22"/>
                <w:szCs w:val="22"/>
              </w:rPr>
              <w:t>FTC</w:t>
            </w:r>
            <w:r w:rsidR="00513320">
              <w:rPr>
                <w:sz w:val="22"/>
                <w:szCs w:val="22"/>
              </w:rPr>
              <w:t xml:space="preserve"> are</w:t>
            </w:r>
            <w:r w:rsidR="00C632B2">
              <w:rPr>
                <w:sz w:val="22"/>
                <w:szCs w:val="22"/>
              </w:rPr>
              <w:t xml:space="preserve"> aged between 16-44. </w:t>
            </w:r>
            <w:r w:rsidR="00256B3D">
              <w:rPr>
                <w:sz w:val="22"/>
                <w:szCs w:val="22"/>
              </w:rPr>
              <w:t>These figures show a significant proportion of the younger employees who we can see are ‘more likely’ to apply for/request a career break are in categories of those who will be unable to make such an application due to the criterion of the policy</w:t>
            </w:r>
            <w:r w:rsidR="00CF77DE">
              <w:rPr>
                <w:sz w:val="22"/>
                <w:szCs w:val="22"/>
              </w:rPr>
              <w:t xml:space="preserve">. </w:t>
            </w:r>
          </w:p>
        </w:tc>
      </w:tr>
      <w:tr w:rsidR="00036102" w:rsidRPr="003B22B6" w14:paraId="63F207FD" w14:textId="77777777" w:rsidTr="00EF3B46">
        <w:tc>
          <w:tcPr>
            <w:tcW w:w="1985" w:type="dxa"/>
            <w:shd w:val="clear" w:color="auto" w:fill="E6E6E6"/>
            <w:vAlign w:val="center"/>
          </w:tcPr>
          <w:p w14:paraId="2FB4CFFD" w14:textId="77777777" w:rsidR="00036102" w:rsidRPr="003B22B6" w:rsidRDefault="00036102" w:rsidP="00036102">
            <w:pPr>
              <w:spacing w:before="240" w:after="240"/>
              <w:jc w:val="center"/>
              <w:rPr>
                <w:rFonts w:cs="Arial"/>
                <w:sz w:val="22"/>
                <w:szCs w:val="22"/>
              </w:rPr>
            </w:pPr>
            <w:r w:rsidRPr="003B22B6">
              <w:rPr>
                <w:rFonts w:cs="Arial"/>
                <w:sz w:val="22"/>
                <w:szCs w:val="22"/>
              </w:rPr>
              <w:t>Marital status</w:t>
            </w:r>
          </w:p>
        </w:tc>
        <w:tc>
          <w:tcPr>
            <w:tcW w:w="8364" w:type="dxa"/>
          </w:tcPr>
          <w:p w14:paraId="469BD974" w14:textId="35BE420B" w:rsidR="00036102" w:rsidRPr="003B22B6" w:rsidRDefault="0094169B" w:rsidP="00036102">
            <w:pPr>
              <w:spacing w:before="240" w:after="240"/>
              <w:rPr>
                <w:rFonts w:cs="Arial"/>
                <w:sz w:val="22"/>
                <w:szCs w:val="22"/>
              </w:rPr>
            </w:pPr>
            <w:r w:rsidRPr="00513320">
              <w:rPr>
                <w:sz w:val="22"/>
                <w:szCs w:val="22"/>
              </w:rPr>
              <w:t xml:space="preserve">Reviewing the available data and </w:t>
            </w:r>
            <w:r w:rsidR="0008344B" w:rsidRPr="00513320">
              <w:rPr>
                <w:sz w:val="22"/>
                <w:szCs w:val="22"/>
              </w:rPr>
              <w:t xml:space="preserve">given that typical reasons for taking a career break may include travel or </w:t>
            </w:r>
            <w:r w:rsidRPr="00513320">
              <w:rPr>
                <w:sz w:val="22"/>
                <w:szCs w:val="22"/>
              </w:rPr>
              <w:t xml:space="preserve">further </w:t>
            </w:r>
            <w:r w:rsidR="0008344B" w:rsidRPr="00513320">
              <w:rPr>
                <w:sz w:val="22"/>
                <w:szCs w:val="22"/>
              </w:rPr>
              <w:t>education, it is possible that employees who make a request for those reasons are more likely to have a marital</w:t>
            </w:r>
            <w:r w:rsidR="0008344B" w:rsidRPr="00513320">
              <w:rPr>
                <w:rStyle w:val="normaltextrun"/>
                <w:rFonts w:cs="Arial"/>
                <w:sz w:val="22"/>
                <w:szCs w:val="22"/>
              </w:rPr>
              <w:t xml:space="preserve"> status of single</w:t>
            </w:r>
            <w:r w:rsidRPr="00513320">
              <w:rPr>
                <w:rStyle w:val="normaltextrun"/>
                <w:rFonts w:cs="Arial"/>
                <w:sz w:val="22"/>
                <w:szCs w:val="22"/>
              </w:rPr>
              <w:t xml:space="preserve">. </w:t>
            </w:r>
            <w:r w:rsidR="001E4B50" w:rsidRPr="00513320">
              <w:rPr>
                <w:rStyle w:val="normaltextrun"/>
                <w:rFonts w:cs="Arial"/>
                <w:sz w:val="22"/>
                <w:szCs w:val="22"/>
              </w:rPr>
              <w:lastRenderedPageBreak/>
              <w:t>However, the policy has no criterion that restricts career break for reasons of marital status and so it has no impact on this category.</w:t>
            </w:r>
            <w:r w:rsidR="001E4B50">
              <w:rPr>
                <w:rStyle w:val="normaltextrun"/>
                <w:rFonts w:cs="Arial"/>
                <w:sz w:val="22"/>
                <w:szCs w:val="22"/>
              </w:rPr>
              <w:t xml:space="preserve"> </w:t>
            </w:r>
          </w:p>
        </w:tc>
      </w:tr>
      <w:tr w:rsidR="00036102" w:rsidRPr="003B22B6" w14:paraId="1E47102C" w14:textId="77777777" w:rsidTr="00EF3B46">
        <w:tc>
          <w:tcPr>
            <w:tcW w:w="1985" w:type="dxa"/>
            <w:shd w:val="clear" w:color="auto" w:fill="E6E6E6"/>
            <w:vAlign w:val="center"/>
          </w:tcPr>
          <w:p w14:paraId="57294E60" w14:textId="77777777" w:rsidR="00036102" w:rsidRPr="003B22B6" w:rsidRDefault="00036102" w:rsidP="00036102">
            <w:pPr>
              <w:spacing w:before="240" w:after="240"/>
              <w:jc w:val="center"/>
              <w:rPr>
                <w:rFonts w:cs="Arial"/>
                <w:sz w:val="22"/>
                <w:szCs w:val="22"/>
              </w:rPr>
            </w:pPr>
            <w:r w:rsidRPr="003B22B6">
              <w:rPr>
                <w:rFonts w:cs="Arial"/>
                <w:sz w:val="22"/>
                <w:szCs w:val="22"/>
              </w:rPr>
              <w:lastRenderedPageBreak/>
              <w:t>Sexual orientation</w:t>
            </w:r>
          </w:p>
        </w:tc>
        <w:tc>
          <w:tcPr>
            <w:tcW w:w="8364" w:type="dxa"/>
          </w:tcPr>
          <w:p w14:paraId="66B08E11" w14:textId="077768EA" w:rsidR="00036102" w:rsidRPr="003B22B6" w:rsidRDefault="00036102" w:rsidP="00036102">
            <w:pPr>
              <w:spacing w:before="240" w:after="240"/>
              <w:rPr>
                <w:rFonts w:cs="Arial"/>
                <w:sz w:val="22"/>
                <w:szCs w:val="22"/>
              </w:rPr>
            </w:pPr>
            <w:r>
              <w:rPr>
                <w:rStyle w:val="normaltextrun"/>
                <w:rFonts w:cs="Arial"/>
                <w:sz w:val="22"/>
                <w:szCs w:val="22"/>
              </w:rPr>
              <w:t>There is no information to indicate that this category has any needs or priorities in relation to the Career Break policy.</w:t>
            </w:r>
          </w:p>
        </w:tc>
      </w:tr>
      <w:tr w:rsidR="00036102" w:rsidRPr="003B22B6" w14:paraId="40EF8E39" w14:textId="77777777" w:rsidTr="00EF3B46">
        <w:trPr>
          <w:trHeight w:val="734"/>
        </w:trPr>
        <w:tc>
          <w:tcPr>
            <w:tcW w:w="1985" w:type="dxa"/>
            <w:shd w:val="clear" w:color="auto" w:fill="E6E6E6"/>
            <w:vAlign w:val="center"/>
          </w:tcPr>
          <w:p w14:paraId="27443457" w14:textId="77777777" w:rsidR="00036102" w:rsidRPr="003B22B6" w:rsidRDefault="00036102" w:rsidP="00036102">
            <w:pPr>
              <w:spacing w:before="240" w:after="240"/>
              <w:jc w:val="center"/>
              <w:rPr>
                <w:rFonts w:cs="Arial"/>
                <w:sz w:val="22"/>
                <w:szCs w:val="22"/>
              </w:rPr>
            </w:pPr>
            <w:r w:rsidRPr="003B22B6">
              <w:rPr>
                <w:rFonts w:cs="Arial"/>
                <w:sz w:val="22"/>
                <w:szCs w:val="22"/>
              </w:rPr>
              <w:t>Men and women generally</w:t>
            </w:r>
          </w:p>
        </w:tc>
        <w:tc>
          <w:tcPr>
            <w:tcW w:w="8364" w:type="dxa"/>
          </w:tcPr>
          <w:p w14:paraId="718DF8AB" w14:textId="0BCC44EA" w:rsidR="00453CC9" w:rsidRDefault="007B1787" w:rsidP="00036102">
            <w:pPr>
              <w:spacing w:before="240" w:after="240"/>
              <w:rPr>
                <w:rFonts w:cs="Arial"/>
                <w:sz w:val="22"/>
                <w:szCs w:val="22"/>
              </w:rPr>
            </w:pPr>
            <w:r>
              <w:rPr>
                <w:rFonts w:cs="Arial"/>
                <w:sz w:val="22"/>
                <w:szCs w:val="22"/>
              </w:rPr>
              <w:t>The data shows t</w:t>
            </w:r>
            <w:r w:rsidR="003F1B0F">
              <w:rPr>
                <w:rFonts w:cs="Arial"/>
                <w:sz w:val="22"/>
                <w:szCs w:val="22"/>
              </w:rPr>
              <w:t>here are a much larger number of men having taking a career break in the data timeframe than women and even in comparison to the workforce ratios between men and women, there is a still higher percentage of the male workforce taking career breaks compare</w:t>
            </w:r>
            <w:r w:rsidR="00095D21">
              <w:rPr>
                <w:rFonts w:cs="Arial"/>
                <w:sz w:val="22"/>
                <w:szCs w:val="22"/>
              </w:rPr>
              <w:t>d</w:t>
            </w:r>
            <w:r w:rsidR="003F1B0F">
              <w:rPr>
                <w:rFonts w:cs="Arial"/>
                <w:sz w:val="22"/>
                <w:szCs w:val="22"/>
              </w:rPr>
              <w:t xml:space="preserve"> to women. </w:t>
            </w:r>
          </w:p>
          <w:p w14:paraId="05CB308D" w14:textId="5133015B" w:rsidR="00095D21" w:rsidRDefault="00095D21" w:rsidP="00036102">
            <w:pPr>
              <w:spacing w:before="240" w:after="240"/>
              <w:rPr>
                <w:rFonts w:cs="Arial"/>
                <w:sz w:val="22"/>
                <w:szCs w:val="22"/>
              </w:rPr>
            </w:pPr>
            <w:r>
              <w:rPr>
                <w:rFonts w:cs="Arial"/>
                <w:sz w:val="22"/>
                <w:szCs w:val="22"/>
              </w:rPr>
              <w:t xml:space="preserve">There is no clear information as to why this may be the case and there </w:t>
            </w:r>
            <w:proofErr w:type="gramStart"/>
            <w:r>
              <w:rPr>
                <w:rFonts w:cs="Arial"/>
                <w:sz w:val="22"/>
                <w:szCs w:val="22"/>
              </w:rPr>
              <w:t>are</w:t>
            </w:r>
            <w:proofErr w:type="gramEnd"/>
            <w:r>
              <w:rPr>
                <w:rFonts w:cs="Arial"/>
                <w:sz w:val="22"/>
                <w:szCs w:val="22"/>
              </w:rPr>
              <w:t xml:space="preserve"> no criterion that restricts career break </w:t>
            </w:r>
            <w:r w:rsidR="00B87BF6">
              <w:rPr>
                <w:rFonts w:cs="Arial"/>
                <w:sz w:val="22"/>
                <w:szCs w:val="22"/>
              </w:rPr>
              <w:t xml:space="preserve">specifically </w:t>
            </w:r>
            <w:r>
              <w:rPr>
                <w:rFonts w:cs="Arial"/>
                <w:sz w:val="22"/>
                <w:szCs w:val="22"/>
              </w:rPr>
              <w:t xml:space="preserve">based on gender and so has no impact on either gender generally. </w:t>
            </w:r>
          </w:p>
          <w:p w14:paraId="367C76B0" w14:textId="7B2CD6B3" w:rsidR="00095D21" w:rsidRDefault="00095D21" w:rsidP="00036102">
            <w:pPr>
              <w:spacing w:before="240" w:after="240"/>
              <w:rPr>
                <w:rFonts w:cs="Arial"/>
                <w:sz w:val="22"/>
                <w:szCs w:val="22"/>
              </w:rPr>
            </w:pPr>
            <w:r>
              <w:rPr>
                <w:rFonts w:cs="Arial"/>
                <w:sz w:val="22"/>
                <w:szCs w:val="22"/>
              </w:rPr>
              <w:t>However</w:t>
            </w:r>
            <w:r w:rsidR="008F42AF">
              <w:rPr>
                <w:rFonts w:cs="Arial"/>
                <w:sz w:val="22"/>
                <w:szCs w:val="22"/>
              </w:rPr>
              <w:t>,</w:t>
            </w:r>
            <w:r>
              <w:rPr>
                <w:rFonts w:cs="Arial"/>
                <w:sz w:val="22"/>
                <w:szCs w:val="22"/>
              </w:rPr>
              <w:t xml:space="preserve"> it is worth noting, </w:t>
            </w:r>
            <w:r w:rsidR="008F42AF">
              <w:rPr>
                <w:rFonts w:cs="Arial"/>
                <w:sz w:val="22"/>
                <w:szCs w:val="22"/>
              </w:rPr>
              <w:t xml:space="preserve">that </w:t>
            </w:r>
            <w:r>
              <w:rPr>
                <w:rFonts w:cs="Arial"/>
                <w:sz w:val="22"/>
                <w:szCs w:val="22"/>
              </w:rPr>
              <w:t xml:space="preserve">the data relating to gender for those with less than 3 years’ service shows that the males in this category account for 14.8% of the total male employee population and females account for 20% of the total female population of Translink. This again shows </w:t>
            </w:r>
            <w:r w:rsidR="008F42AF">
              <w:rPr>
                <w:rFonts w:cs="Arial"/>
                <w:sz w:val="22"/>
                <w:szCs w:val="22"/>
              </w:rPr>
              <w:t xml:space="preserve">a significant number of employees (when considering the category of gender) are unable to avail of the policy and therefore this could be an impacting factor on why there are significantly less females who are utilising the policy. </w:t>
            </w:r>
          </w:p>
          <w:p w14:paraId="7E98A499" w14:textId="2DE42E3F" w:rsidR="00D35F38" w:rsidRPr="003B22B6" w:rsidRDefault="00D35F38" w:rsidP="00036102">
            <w:pPr>
              <w:spacing w:before="240" w:after="240"/>
              <w:rPr>
                <w:rFonts w:cs="Arial"/>
                <w:sz w:val="22"/>
                <w:szCs w:val="22"/>
              </w:rPr>
            </w:pPr>
            <w:r>
              <w:rPr>
                <w:rFonts w:cs="Arial"/>
                <w:sz w:val="22"/>
                <w:szCs w:val="22"/>
              </w:rPr>
              <w:t xml:space="preserve">There has also be consideration here for multiple categories for ‘younger female’ employees – see </w:t>
            </w:r>
            <w:r w:rsidRPr="004517ED">
              <w:rPr>
                <w:rFonts w:cs="Arial"/>
                <w:b/>
                <w:bCs/>
                <w:sz w:val="22"/>
                <w:szCs w:val="22"/>
              </w:rPr>
              <w:t>Multiple categories section</w:t>
            </w:r>
            <w:r>
              <w:rPr>
                <w:rFonts w:cs="Arial"/>
                <w:sz w:val="22"/>
                <w:szCs w:val="22"/>
              </w:rPr>
              <w:t xml:space="preserve"> for more information on this. </w:t>
            </w:r>
          </w:p>
        </w:tc>
      </w:tr>
      <w:tr w:rsidR="00036102" w:rsidRPr="003B22B6" w14:paraId="2EAD3814" w14:textId="77777777" w:rsidTr="00EF3B46">
        <w:tc>
          <w:tcPr>
            <w:tcW w:w="1985" w:type="dxa"/>
            <w:shd w:val="clear" w:color="auto" w:fill="E6E6E6"/>
            <w:vAlign w:val="center"/>
          </w:tcPr>
          <w:p w14:paraId="412FF84C" w14:textId="77777777" w:rsidR="00036102" w:rsidRPr="003B22B6" w:rsidRDefault="00036102" w:rsidP="00036102">
            <w:pPr>
              <w:spacing w:before="240" w:after="240"/>
              <w:jc w:val="center"/>
              <w:rPr>
                <w:rFonts w:cs="Arial"/>
                <w:sz w:val="22"/>
                <w:szCs w:val="22"/>
              </w:rPr>
            </w:pPr>
            <w:r w:rsidRPr="003B22B6">
              <w:rPr>
                <w:rFonts w:cs="Arial"/>
                <w:sz w:val="22"/>
                <w:szCs w:val="22"/>
              </w:rPr>
              <w:t>Disability</w:t>
            </w:r>
          </w:p>
        </w:tc>
        <w:tc>
          <w:tcPr>
            <w:tcW w:w="8364" w:type="dxa"/>
          </w:tcPr>
          <w:p w14:paraId="458BDEAC" w14:textId="05E6B219" w:rsidR="00377492" w:rsidRDefault="00260C5D" w:rsidP="00036102">
            <w:pPr>
              <w:spacing w:before="240" w:after="240"/>
              <w:rPr>
                <w:rFonts w:cs="Arial"/>
                <w:sz w:val="22"/>
                <w:szCs w:val="22"/>
              </w:rPr>
            </w:pPr>
            <w:r>
              <w:rPr>
                <w:rFonts w:cs="Arial"/>
                <w:sz w:val="22"/>
                <w:szCs w:val="22"/>
              </w:rPr>
              <w:t xml:space="preserve">It is understood that an employee may wish to take a career break to receive treatment or recuperate from an illness or disability and the policy does acknowledgement requirement for its need on ‘compassionate grounds’. </w:t>
            </w:r>
            <w:r w:rsidR="00F24727">
              <w:rPr>
                <w:rFonts w:cs="Arial"/>
                <w:sz w:val="22"/>
                <w:szCs w:val="22"/>
              </w:rPr>
              <w:t xml:space="preserve">There is some data that would indicate that the career break policy has been utilised </w:t>
            </w:r>
            <w:r w:rsidR="004E301A">
              <w:rPr>
                <w:rFonts w:cs="Arial"/>
                <w:sz w:val="22"/>
                <w:szCs w:val="22"/>
              </w:rPr>
              <w:t xml:space="preserve">for this type of reason on at least 2 occasions within the </w:t>
            </w:r>
            <w:proofErr w:type="gramStart"/>
            <w:r w:rsidR="004E301A">
              <w:rPr>
                <w:rFonts w:cs="Arial"/>
                <w:sz w:val="22"/>
                <w:szCs w:val="22"/>
              </w:rPr>
              <w:t>3 year</w:t>
            </w:r>
            <w:proofErr w:type="gramEnd"/>
            <w:r w:rsidR="004E301A">
              <w:rPr>
                <w:rFonts w:cs="Arial"/>
                <w:sz w:val="22"/>
                <w:szCs w:val="22"/>
              </w:rPr>
              <w:t xml:space="preserve"> period</w:t>
            </w:r>
            <w:r w:rsidR="004633D7">
              <w:rPr>
                <w:rFonts w:cs="Arial"/>
                <w:sz w:val="22"/>
                <w:szCs w:val="22"/>
              </w:rPr>
              <w:t xml:space="preserve">. </w:t>
            </w:r>
          </w:p>
          <w:p w14:paraId="35833184" w14:textId="2663EE0E" w:rsidR="00260C5D" w:rsidRDefault="00377492" w:rsidP="00036102">
            <w:pPr>
              <w:spacing w:before="240" w:after="240"/>
              <w:rPr>
                <w:rFonts w:cs="Arial"/>
                <w:sz w:val="22"/>
                <w:szCs w:val="22"/>
              </w:rPr>
            </w:pPr>
            <w:r>
              <w:rPr>
                <w:rFonts w:cs="Arial"/>
                <w:sz w:val="22"/>
                <w:szCs w:val="22"/>
              </w:rPr>
              <w:t>I</w:t>
            </w:r>
            <w:r w:rsidR="00260C5D">
              <w:rPr>
                <w:rFonts w:cs="Arial"/>
                <w:sz w:val="22"/>
                <w:szCs w:val="22"/>
              </w:rPr>
              <w:t>t is also worth noting that an employee may wish to take a career break to care for an immediate family member who is disabled and on considering approval for a career break request it is possible to ‘</w:t>
            </w:r>
            <w:r w:rsidR="008A07F2">
              <w:rPr>
                <w:rFonts w:cs="Arial"/>
                <w:sz w:val="22"/>
                <w:szCs w:val="22"/>
              </w:rPr>
              <w:t>in</w:t>
            </w:r>
            <w:r w:rsidR="00260C5D">
              <w:rPr>
                <w:rFonts w:cs="Arial"/>
                <w:sz w:val="22"/>
                <w:szCs w:val="22"/>
              </w:rPr>
              <w:t xml:space="preserve">directly discriminate’ against a disability, even if not directly at the employee themselves (see Case law detailed in the evidence section). </w:t>
            </w:r>
          </w:p>
          <w:p w14:paraId="3868D71F" w14:textId="22C62F5C" w:rsidR="00D00809" w:rsidRDefault="00D00809" w:rsidP="00036102">
            <w:pPr>
              <w:spacing w:before="240" w:after="240"/>
              <w:rPr>
                <w:rFonts w:cs="Arial"/>
                <w:sz w:val="22"/>
                <w:szCs w:val="22"/>
              </w:rPr>
            </w:pPr>
            <w:r>
              <w:rPr>
                <w:rFonts w:cs="Arial"/>
                <w:sz w:val="22"/>
                <w:szCs w:val="22"/>
              </w:rPr>
              <w:t>The eligibility cri</w:t>
            </w:r>
            <w:r w:rsidR="00A7255C">
              <w:rPr>
                <w:rFonts w:cs="Arial"/>
                <w:sz w:val="22"/>
                <w:szCs w:val="22"/>
              </w:rPr>
              <w:t>t</w:t>
            </w:r>
            <w:r>
              <w:rPr>
                <w:rFonts w:cs="Arial"/>
                <w:sz w:val="22"/>
                <w:szCs w:val="22"/>
              </w:rPr>
              <w:t xml:space="preserve">eria where an employee must have 3 years’ service could impact those with a disability to avail of the Career break policy, as </w:t>
            </w:r>
            <w:r w:rsidR="0072728C">
              <w:rPr>
                <w:rFonts w:cs="Arial"/>
                <w:sz w:val="22"/>
                <w:szCs w:val="22"/>
              </w:rPr>
              <w:t>t</w:t>
            </w:r>
            <w:r>
              <w:rPr>
                <w:rFonts w:cs="Arial"/>
                <w:sz w:val="22"/>
                <w:szCs w:val="22"/>
              </w:rPr>
              <w:t xml:space="preserve">he data above shows that more than ¼ of employees who have declared a disability have under 3 years’ service and therefore would not be eligible to apply. </w:t>
            </w:r>
            <w:r w:rsidR="00513320">
              <w:rPr>
                <w:rFonts w:cs="Arial"/>
                <w:sz w:val="22"/>
                <w:szCs w:val="22"/>
              </w:rPr>
              <w:t>However, it is likely that this figure is not accurate as many employees have not declared their disability.</w:t>
            </w:r>
          </w:p>
          <w:p w14:paraId="45BA1D02" w14:textId="1045A597" w:rsidR="00036102" w:rsidRDefault="00260C5D" w:rsidP="00036102">
            <w:pPr>
              <w:spacing w:before="240" w:after="240"/>
              <w:rPr>
                <w:rFonts w:cs="Arial"/>
                <w:sz w:val="22"/>
                <w:szCs w:val="22"/>
              </w:rPr>
            </w:pPr>
            <w:r w:rsidRPr="00184DA2">
              <w:rPr>
                <w:rFonts w:cs="Arial"/>
                <w:sz w:val="22"/>
                <w:szCs w:val="22"/>
              </w:rPr>
              <w:t xml:space="preserve">Overall, there are no criterion </w:t>
            </w:r>
            <w:r w:rsidR="00513320">
              <w:rPr>
                <w:rFonts w:cs="Arial"/>
                <w:sz w:val="22"/>
                <w:szCs w:val="22"/>
              </w:rPr>
              <w:t>that</w:t>
            </w:r>
            <w:r w:rsidRPr="00184DA2">
              <w:rPr>
                <w:rFonts w:cs="Arial"/>
                <w:sz w:val="22"/>
                <w:szCs w:val="22"/>
              </w:rPr>
              <w:t xml:space="preserve"> restricts </w:t>
            </w:r>
            <w:r w:rsidR="00513320">
              <w:rPr>
                <w:rFonts w:cs="Arial"/>
                <w:sz w:val="22"/>
                <w:szCs w:val="22"/>
              </w:rPr>
              <w:t xml:space="preserve">a </w:t>
            </w:r>
            <w:r w:rsidRPr="00184DA2">
              <w:rPr>
                <w:rFonts w:cs="Arial"/>
                <w:sz w:val="22"/>
                <w:szCs w:val="22"/>
              </w:rPr>
              <w:t xml:space="preserve">career break for purposes relating to a disability </w:t>
            </w:r>
            <w:r w:rsidR="00184DA2" w:rsidRPr="00184DA2">
              <w:rPr>
                <w:rFonts w:cs="Arial"/>
                <w:sz w:val="22"/>
                <w:szCs w:val="22"/>
              </w:rPr>
              <w:t xml:space="preserve">directly, however some mitigation may need to be considered if opportunity for career break </w:t>
            </w:r>
            <w:r w:rsidR="00186E12">
              <w:rPr>
                <w:rFonts w:cs="Arial"/>
                <w:sz w:val="22"/>
                <w:szCs w:val="22"/>
              </w:rPr>
              <w:t>(within 3 years employ</w:t>
            </w:r>
            <w:r w:rsidR="00445BC4">
              <w:rPr>
                <w:rFonts w:cs="Arial"/>
                <w:sz w:val="22"/>
                <w:szCs w:val="22"/>
              </w:rPr>
              <w:t xml:space="preserve">ment tenure) </w:t>
            </w:r>
            <w:r w:rsidR="00184DA2" w:rsidRPr="00184DA2">
              <w:rPr>
                <w:rFonts w:cs="Arial"/>
                <w:sz w:val="22"/>
                <w:szCs w:val="22"/>
              </w:rPr>
              <w:t xml:space="preserve">may be required on grounds of reasonable adjustment for those with a disability. </w:t>
            </w:r>
          </w:p>
          <w:p w14:paraId="68556269" w14:textId="3BE8D9E4" w:rsidR="00184DA2" w:rsidRPr="00184DA2" w:rsidRDefault="00184DA2" w:rsidP="00036102">
            <w:pPr>
              <w:spacing w:before="240" w:after="240"/>
              <w:rPr>
                <w:rFonts w:cs="Arial"/>
                <w:sz w:val="22"/>
                <w:szCs w:val="22"/>
              </w:rPr>
            </w:pPr>
            <w:r>
              <w:rPr>
                <w:rFonts w:cs="Arial"/>
                <w:sz w:val="22"/>
                <w:szCs w:val="22"/>
              </w:rPr>
              <w:lastRenderedPageBreak/>
              <w:t>Additionally, some consideration for mitigation within the policy may be required to review reasons for requesting the career break, to understand if there could be an impact of indirect discrimination</w:t>
            </w:r>
            <w:r w:rsidR="00C25FAC">
              <w:rPr>
                <w:rFonts w:cs="Arial"/>
                <w:sz w:val="22"/>
                <w:szCs w:val="22"/>
              </w:rPr>
              <w:t>/ associated discrimination,</w:t>
            </w:r>
            <w:r>
              <w:rPr>
                <w:rFonts w:cs="Arial"/>
                <w:sz w:val="22"/>
                <w:szCs w:val="22"/>
              </w:rPr>
              <w:t xml:space="preserve"> if someone wishes to take the break in order to care for a disabled relative. </w:t>
            </w:r>
          </w:p>
        </w:tc>
      </w:tr>
      <w:tr w:rsidR="00036102" w:rsidRPr="003B22B6" w14:paraId="4DF1E16C" w14:textId="77777777" w:rsidTr="00EF3B46">
        <w:tc>
          <w:tcPr>
            <w:tcW w:w="1985" w:type="dxa"/>
            <w:shd w:val="clear" w:color="auto" w:fill="E6E6E6"/>
            <w:vAlign w:val="center"/>
          </w:tcPr>
          <w:p w14:paraId="464D1A40" w14:textId="77777777" w:rsidR="00036102" w:rsidRPr="003B22B6" w:rsidRDefault="00036102" w:rsidP="00036102">
            <w:pPr>
              <w:spacing w:before="240" w:after="240"/>
              <w:jc w:val="center"/>
              <w:rPr>
                <w:rFonts w:cs="Arial"/>
                <w:sz w:val="22"/>
                <w:szCs w:val="22"/>
              </w:rPr>
            </w:pPr>
            <w:r w:rsidRPr="003B22B6">
              <w:rPr>
                <w:rFonts w:cs="Arial"/>
                <w:sz w:val="22"/>
                <w:szCs w:val="22"/>
              </w:rPr>
              <w:lastRenderedPageBreak/>
              <w:t>Dependants</w:t>
            </w:r>
          </w:p>
        </w:tc>
        <w:tc>
          <w:tcPr>
            <w:tcW w:w="8364" w:type="dxa"/>
          </w:tcPr>
          <w:p w14:paraId="16F4F1ED" w14:textId="58A073C1" w:rsidR="00036102" w:rsidRPr="003B22B6" w:rsidRDefault="00BE4681" w:rsidP="00036102">
            <w:pPr>
              <w:spacing w:before="240" w:after="240"/>
              <w:rPr>
                <w:rFonts w:cs="Arial"/>
                <w:sz w:val="22"/>
                <w:szCs w:val="22"/>
              </w:rPr>
            </w:pPr>
            <w:r>
              <w:rPr>
                <w:rStyle w:val="normaltextrun"/>
                <w:rFonts w:cs="Arial"/>
                <w:sz w:val="22"/>
                <w:szCs w:val="22"/>
              </w:rPr>
              <w:t>There is no information to indicate that this category has any needs or priorities in relation to the Career Break policy.</w:t>
            </w:r>
          </w:p>
        </w:tc>
      </w:tr>
    </w:tbl>
    <w:p w14:paraId="5361BB48" w14:textId="77777777" w:rsidR="00766EB5" w:rsidRPr="003B22B6" w:rsidRDefault="00766EB5" w:rsidP="00E91D60">
      <w:pPr>
        <w:rPr>
          <w:rFonts w:cs="Arial"/>
          <w:b/>
          <w:sz w:val="22"/>
          <w:szCs w:val="22"/>
        </w:rPr>
      </w:pPr>
    </w:p>
    <w:p w14:paraId="675AAB32" w14:textId="2489EC86" w:rsidR="00DD78E3" w:rsidRDefault="00DD78E3" w:rsidP="00E91D60">
      <w:pPr>
        <w:rPr>
          <w:rFonts w:cs="Arial"/>
          <w:b/>
          <w:sz w:val="22"/>
          <w:szCs w:val="22"/>
        </w:rPr>
      </w:pPr>
    </w:p>
    <w:p w14:paraId="5A43A2F3" w14:textId="6FCF2F0C" w:rsidR="003B219F" w:rsidRDefault="003B219F" w:rsidP="00E91D60">
      <w:pPr>
        <w:rPr>
          <w:rFonts w:cs="Arial"/>
          <w:b/>
          <w:sz w:val="22"/>
          <w:szCs w:val="22"/>
        </w:rPr>
      </w:pPr>
    </w:p>
    <w:p w14:paraId="7A4CD957" w14:textId="713AD3B7" w:rsidR="003B219F" w:rsidRDefault="003B219F" w:rsidP="00E91D60">
      <w:pPr>
        <w:rPr>
          <w:rFonts w:cs="Arial"/>
          <w:b/>
          <w:sz w:val="22"/>
          <w:szCs w:val="22"/>
        </w:rPr>
      </w:pPr>
    </w:p>
    <w:p w14:paraId="78D91015" w14:textId="3A4AF888" w:rsidR="003B219F" w:rsidRDefault="003B219F" w:rsidP="00E91D60">
      <w:pPr>
        <w:rPr>
          <w:rFonts w:cs="Arial"/>
          <w:b/>
          <w:sz w:val="22"/>
          <w:szCs w:val="22"/>
        </w:rPr>
      </w:pPr>
    </w:p>
    <w:p w14:paraId="692D3978" w14:textId="0702960D" w:rsidR="003B219F" w:rsidRDefault="003B219F" w:rsidP="00E91D60">
      <w:pPr>
        <w:rPr>
          <w:rFonts w:cs="Arial"/>
          <w:b/>
          <w:sz w:val="22"/>
          <w:szCs w:val="22"/>
        </w:rPr>
      </w:pPr>
    </w:p>
    <w:p w14:paraId="094321F4" w14:textId="77777777" w:rsidR="003B219F" w:rsidRPr="003B22B6" w:rsidRDefault="003B219F" w:rsidP="00E91D60">
      <w:pPr>
        <w:rPr>
          <w:rFonts w:cs="Arial"/>
          <w:b/>
          <w:sz w:val="22"/>
          <w:szCs w:val="22"/>
        </w:rPr>
      </w:pPr>
    </w:p>
    <w:p w14:paraId="1C66888A" w14:textId="77777777" w:rsidR="00E91D60" w:rsidRPr="003B22B6" w:rsidRDefault="00E91D60" w:rsidP="00E91D60">
      <w:pPr>
        <w:rPr>
          <w:rFonts w:cs="Arial"/>
          <w:b/>
          <w:sz w:val="22"/>
          <w:szCs w:val="22"/>
        </w:rPr>
      </w:pPr>
      <w:r w:rsidRPr="003B22B6">
        <w:rPr>
          <w:rFonts w:cs="Arial"/>
          <w:b/>
          <w:sz w:val="22"/>
          <w:szCs w:val="22"/>
        </w:rPr>
        <w:t>Part 2</w:t>
      </w:r>
      <w:r w:rsidR="00766EB5" w:rsidRPr="003B22B6">
        <w:rPr>
          <w:rFonts w:cs="Arial"/>
          <w:b/>
          <w:sz w:val="22"/>
          <w:szCs w:val="22"/>
        </w:rPr>
        <w:t xml:space="preserve"> - Screening Q</w:t>
      </w:r>
      <w:r w:rsidRPr="003B22B6">
        <w:rPr>
          <w:rFonts w:cs="Arial"/>
          <w:b/>
          <w:sz w:val="22"/>
          <w:szCs w:val="22"/>
        </w:rPr>
        <w:t xml:space="preserve">uestions </w:t>
      </w:r>
    </w:p>
    <w:p w14:paraId="2490D4C6" w14:textId="77777777" w:rsidR="00E91D60" w:rsidRPr="003B22B6" w:rsidRDefault="00E91D60" w:rsidP="00E91D60">
      <w:pPr>
        <w:rPr>
          <w:rFonts w:cs="Arial"/>
          <w:sz w:val="22"/>
          <w:szCs w:val="22"/>
        </w:rPr>
      </w:pPr>
    </w:p>
    <w:p w14:paraId="633F8413" w14:textId="77777777" w:rsidR="00E91D60" w:rsidRPr="003B22B6" w:rsidRDefault="00E91D60" w:rsidP="00E91D60">
      <w:pPr>
        <w:rPr>
          <w:rFonts w:cs="Arial"/>
          <w:b/>
          <w:sz w:val="22"/>
          <w:szCs w:val="22"/>
        </w:rPr>
      </w:pPr>
      <w:r w:rsidRPr="003B22B6">
        <w:rPr>
          <w:rFonts w:cs="Arial"/>
          <w:b/>
          <w:sz w:val="22"/>
          <w:szCs w:val="22"/>
        </w:rPr>
        <w:t xml:space="preserve">Introduction </w:t>
      </w:r>
    </w:p>
    <w:p w14:paraId="16BAA612" w14:textId="77777777" w:rsidR="00E91D60" w:rsidRPr="003B22B6" w:rsidRDefault="00E91D60" w:rsidP="00E91D60">
      <w:pPr>
        <w:rPr>
          <w:rFonts w:cs="Arial"/>
          <w:sz w:val="22"/>
          <w:szCs w:val="22"/>
        </w:rPr>
      </w:pPr>
    </w:p>
    <w:p w14:paraId="1181B9DD"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3B22B6">
        <w:rPr>
          <w:rFonts w:cs="Arial"/>
          <w:sz w:val="22"/>
          <w:szCs w:val="22"/>
        </w:rPr>
        <w:t xml:space="preserve">are given on pages 66-68 of the Guide: </w:t>
      </w:r>
      <w:hyperlink r:id="rId12" w:history="1">
        <w:r w:rsidR="00C40E06" w:rsidRPr="003B22B6">
          <w:rPr>
            <w:color w:val="0000FF"/>
            <w:sz w:val="22"/>
            <w:szCs w:val="22"/>
            <w:u w:val="single"/>
          </w:rPr>
          <w:t>https://www.equalityni.org/S75duties</w:t>
        </w:r>
      </w:hyperlink>
    </w:p>
    <w:p w14:paraId="38C4050A" w14:textId="77777777" w:rsidR="00E91D60" w:rsidRPr="003B22B6" w:rsidRDefault="00E91D60" w:rsidP="00E91D60">
      <w:pPr>
        <w:autoSpaceDE w:val="0"/>
        <w:autoSpaceDN w:val="0"/>
        <w:adjustRightInd w:val="0"/>
        <w:rPr>
          <w:rFonts w:cs="Arial"/>
          <w:sz w:val="22"/>
          <w:szCs w:val="22"/>
        </w:rPr>
      </w:pPr>
    </w:p>
    <w:p w14:paraId="53021B7C" w14:textId="77777777" w:rsidR="0073123B" w:rsidRPr="003B22B6" w:rsidRDefault="0073123B" w:rsidP="0073123B">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CE58BB3" w14:textId="77777777" w:rsidR="00CF17B4" w:rsidRPr="003B22B6" w:rsidRDefault="00CF17B4" w:rsidP="00E91D60">
      <w:pPr>
        <w:autoSpaceDE w:val="0"/>
        <w:autoSpaceDN w:val="0"/>
        <w:adjustRightInd w:val="0"/>
        <w:rPr>
          <w:rFonts w:cs="Arial"/>
          <w:sz w:val="22"/>
          <w:szCs w:val="22"/>
        </w:rPr>
      </w:pPr>
    </w:p>
    <w:p w14:paraId="022780C0" w14:textId="77777777" w:rsidR="00E91D60"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4082EF69" w14:textId="77777777" w:rsidR="00C40E06" w:rsidRPr="003B22B6" w:rsidRDefault="00C40E06" w:rsidP="00E91D60">
      <w:pPr>
        <w:autoSpaceDE w:val="0"/>
        <w:autoSpaceDN w:val="0"/>
        <w:adjustRightInd w:val="0"/>
        <w:rPr>
          <w:rFonts w:cs="Arial"/>
          <w:b/>
          <w:sz w:val="22"/>
          <w:szCs w:val="22"/>
        </w:rPr>
      </w:pPr>
    </w:p>
    <w:p w14:paraId="7A2768AF"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54E7F4BD" w14:textId="77777777" w:rsidR="00C40E06" w:rsidRPr="003B22B6" w:rsidRDefault="00C40E06" w:rsidP="00E91D60">
      <w:pPr>
        <w:autoSpaceDE w:val="0"/>
        <w:autoSpaceDN w:val="0"/>
        <w:adjustRightInd w:val="0"/>
        <w:rPr>
          <w:rFonts w:cs="Arial"/>
          <w:sz w:val="22"/>
          <w:szCs w:val="22"/>
        </w:rPr>
      </w:pPr>
    </w:p>
    <w:p w14:paraId="61A4D78A"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0CEC12A" w14:textId="77777777" w:rsidTr="00EF3B46">
        <w:tc>
          <w:tcPr>
            <w:tcW w:w="534" w:type="dxa"/>
            <w:shd w:val="clear" w:color="auto" w:fill="F2F2F2"/>
            <w:vAlign w:val="center"/>
          </w:tcPr>
          <w:p w14:paraId="0BEDC405"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3B85A319"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2271F344" w14:textId="77777777" w:rsidTr="00EF3B46">
        <w:tc>
          <w:tcPr>
            <w:tcW w:w="534" w:type="dxa"/>
            <w:shd w:val="clear" w:color="auto" w:fill="auto"/>
            <w:vAlign w:val="center"/>
          </w:tcPr>
          <w:p w14:paraId="66D51BE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189B8CB6"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379937DD" w14:textId="77777777" w:rsidTr="00EF3B46">
        <w:tc>
          <w:tcPr>
            <w:tcW w:w="534" w:type="dxa"/>
            <w:shd w:val="clear" w:color="auto" w:fill="F2F2F2"/>
            <w:vAlign w:val="center"/>
          </w:tcPr>
          <w:p w14:paraId="088E46AE"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553A45EB"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028DA142" w14:textId="77777777" w:rsidTr="00EF3B46">
        <w:tc>
          <w:tcPr>
            <w:tcW w:w="534" w:type="dxa"/>
            <w:shd w:val="clear" w:color="auto" w:fill="auto"/>
            <w:vAlign w:val="center"/>
          </w:tcPr>
          <w:p w14:paraId="0C00FDEB"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1D19D1AD"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460E4329" w14:textId="77777777" w:rsidTr="00EF3B46">
        <w:tc>
          <w:tcPr>
            <w:tcW w:w="534" w:type="dxa"/>
            <w:shd w:val="clear" w:color="auto" w:fill="F2F2F2"/>
            <w:vAlign w:val="center"/>
          </w:tcPr>
          <w:p w14:paraId="0E70186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65D0F5"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44F28694" w14:textId="77777777" w:rsidTr="00EF3B46">
        <w:tc>
          <w:tcPr>
            <w:tcW w:w="534" w:type="dxa"/>
            <w:shd w:val="clear" w:color="auto" w:fill="auto"/>
            <w:vAlign w:val="center"/>
          </w:tcPr>
          <w:p w14:paraId="2C3354FC"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48502043"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2721A63F" w14:textId="77777777" w:rsidR="00C40E06" w:rsidRPr="003B22B6" w:rsidRDefault="00C40E06" w:rsidP="00E91D60">
      <w:pPr>
        <w:autoSpaceDE w:val="0"/>
        <w:autoSpaceDN w:val="0"/>
        <w:adjustRightInd w:val="0"/>
        <w:rPr>
          <w:rFonts w:cs="Arial"/>
          <w:sz w:val="22"/>
          <w:szCs w:val="22"/>
        </w:rPr>
      </w:pPr>
    </w:p>
    <w:p w14:paraId="50F3877E"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lastRenderedPageBreak/>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29A1C6FD" w14:textId="77777777" w:rsidR="00E91D60" w:rsidRPr="003B22B6" w:rsidRDefault="00E91D60" w:rsidP="00E91D60">
      <w:pPr>
        <w:autoSpaceDE w:val="0"/>
        <w:autoSpaceDN w:val="0"/>
        <w:adjustRightInd w:val="0"/>
        <w:rPr>
          <w:rFonts w:cs="Arial"/>
          <w:sz w:val="22"/>
          <w:szCs w:val="22"/>
        </w:rPr>
      </w:pPr>
    </w:p>
    <w:p w14:paraId="3E5BA610"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5CFE7898"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296555AF" w14:textId="77777777" w:rsidR="00E91D60" w:rsidRPr="003B22B6" w:rsidRDefault="00E91D60" w:rsidP="00E91D60">
      <w:pPr>
        <w:rPr>
          <w:rFonts w:cs="Arial"/>
          <w:b/>
          <w:sz w:val="22"/>
          <w:szCs w:val="22"/>
        </w:rPr>
      </w:pPr>
    </w:p>
    <w:p w14:paraId="2F94D4B8"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1B4E4C0D" w14:textId="77777777" w:rsidTr="00EF3B46">
        <w:tc>
          <w:tcPr>
            <w:tcW w:w="568" w:type="dxa"/>
            <w:shd w:val="clear" w:color="auto" w:fill="F2F2F2"/>
            <w:vAlign w:val="center"/>
          </w:tcPr>
          <w:p w14:paraId="7BB16EE2"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60F7BE5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725625AA" w14:textId="77777777" w:rsidTr="00EF3B46">
        <w:tc>
          <w:tcPr>
            <w:tcW w:w="568" w:type="dxa"/>
            <w:shd w:val="clear" w:color="auto" w:fill="auto"/>
            <w:vAlign w:val="center"/>
          </w:tcPr>
          <w:p w14:paraId="25C861E5"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1360597F"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7B041F96" w14:textId="77777777" w:rsidTr="00EF3B46">
        <w:tc>
          <w:tcPr>
            <w:tcW w:w="568" w:type="dxa"/>
            <w:shd w:val="clear" w:color="auto" w:fill="F2F2F2"/>
            <w:vAlign w:val="center"/>
          </w:tcPr>
          <w:p w14:paraId="6DEFE45D"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2718BC7F"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25050A4C" w14:textId="77777777" w:rsidTr="00EF3B46">
        <w:tc>
          <w:tcPr>
            <w:tcW w:w="568" w:type="dxa"/>
            <w:shd w:val="clear" w:color="auto" w:fill="auto"/>
            <w:vAlign w:val="center"/>
          </w:tcPr>
          <w:p w14:paraId="683CBA5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7CC4CD4D"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4D68BAE2" w14:textId="77777777" w:rsidR="00C40E06" w:rsidRPr="003B22B6" w:rsidRDefault="00C40E06" w:rsidP="00C40E06">
      <w:pPr>
        <w:rPr>
          <w:rFonts w:cs="Arial"/>
          <w:sz w:val="22"/>
          <w:szCs w:val="22"/>
        </w:rPr>
      </w:pPr>
    </w:p>
    <w:p w14:paraId="0C628E15" w14:textId="6248E5AB" w:rsidR="00CF17B4" w:rsidRDefault="00C40E06" w:rsidP="00E91D60">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3B342E78" w14:textId="77777777" w:rsidR="00CF17B4" w:rsidRPr="003B22B6" w:rsidRDefault="00CF17B4" w:rsidP="00E91D60">
      <w:pPr>
        <w:rPr>
          <w:rFonts w:cs="Arial"/>
          <w:sz w:val="22"/>
          <w:szCs w:val="22"/>
        </w:rPr>
      </w:pPr>
    </w:p>
    <w:p w14:paraId="1BC5BC21" w14:textId="77777777" w:rsidR="00E91D60" w:rsidRPr="003B22B6" w:rsidRDefault="0073123B" w:rsidP="00E91D60">
      <w:pPr>
        <w:rPr>
          <w:rFonts w:cs="Arial"/>
          <w:b/>
          <w:sz w:val="22"/>
          <w:szCs w:val="22"/>
        </w:rPr>
      </w:pPr>
      <w:r w:rsidRPr="003B22B6">
        <w:rPr>
          <w:rFonts w:cs="Arial"/>
          <w:b/>
          <w:sz w:val="22"/>
          <w:szCs w:val="22"/>
        </w:rPr>
        <w:t>In favour of ‘NONE’</w:t>
      </w:r>
    </w:p>
    <w:p w14:paraId="0BCEFF1B" w14:textId="77777777" w:rsidR="0073123B" w:rsidRPr="003B22B6" w:rsidRDefault="0073123B" w:rsidP="00E91D60">
      <w:pPr>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F32EFD4" w14:textId="77777777" w:rsidTr="00EF3B46">
        <w:tc>
          <w:tcPr>
            <w:tcW w:w="534" w:type="dxa"/>
            <w:shd w:val="clear" w:color="auto" w:fill="F2F2F2"/>
            <w:vAlign w:val="center"/>
          </w:tcPr>
          <w:p w14:paraId="1F1D5C5E"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446D4668"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3ECCE8FA" w14:textId="77777777" w:rsidTr="00EF3B46">
        <w:tc>
          <w:tcPr>
            <w:tcW w:w="534" w:type="dxa"/>
            <w:shd w:val="clear" w:color="auto" w:fill="auto"/>
            <w:vAlign w:val="center"/>
          </w:tcPr>
          <w:p w14:paraId="50276F02"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13DA7526"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5612A52C" w14:textId="77777777" w:rsidR="001C6CAD" w:rsidRPr="003B22B6" w:rsidRDefault="001C6CAD" w:rsidP="00E91D60">
      <w:pPr>
        <w:autoSpaceDE w:val="0"/>
        <w:autoSpaceDN w:val="0"/>
        <w:adjustRightInd w:val="0"/>
        <w:rPr>
          <w:rFonts w:cs="Arial"/>
          <w:sz w:val="22"/>
          <w:szCs w:val="22"/>
        </w:rPr>
      </w:pPr>
    </w:p>
    <w:p w14:paraId="24576779" w14:textId="77777777" w:rsidR="00E91D60" w:rsidRPr="003B22B6" w:rsidRDefault="00E91D60" w:rsidP="00E91D60">
      <w:pPr>
        <w:autoSpaceDE w:val="0"/>
        <w:autoSpaceDN w:val="0"/>
        <w:adjustRightInd w:val="0"/>
        <w:rPr>
          <w:rFonts w:cs="Arial"/>
          <w:sz w:val="22"/>
          <w:szCs w:val="22"/>
        </w:rPr>
      </w:pPr>
      <w:r w:rsidRPr="003B22B6">
        <w:rPr>
          <w:rFonts w:cs="Arial"/>
          <w:b/>
          <w:sz w:val="22"/>
          <w:szCs w:val="22"/>
        </w:rPr>
        <w:t xml:space="preserve">Screening </w:t>
      </w:r>
      <w:r w:rsidR="00766EB5" w:rsidRPr="003B22B6">
        <w:rPr>
          <w:rFonts w:cs="Arial"/>
          <w:b/>
          <w:sz w:val="22"/>
          <w:szCs w:val="22"/>
        </w:rPr>
        <w:t>Q</w:t>
      </w:r>
      <w:r w:rsidRPr="003B22B6">
        <w:rPr>
          <w:rFonts w:cs="Arial"/>
          <w:b/>
          <w:sz w:val="22"/>
          <w:szCs w:val="22"/>
        </w:rPr>
        <w:t>uestions</w:t>
      </w:r>
      <w:r w:rsidRPr="003B22B6">
        <w:rPr>
          <w:rFonts w:cs="Arial"/>
          <w:sz w:val="22"/>
          <w:szCs w:val="22"/>
        </w:rPr>
        <w:t xml:space="preserve"> </w:t>
      </w:r>
    </w:p>
    <w:p w14:paraId="4829424E" w14:textId="77777777" w:rsidR="00E91D60" w:rsidRPr="003B22B6" w:rsidRDefault="00E91D60" w:rsidP="00E91D60">
      <w:pPr>
        <w:autoSpaceDE w:val="0"/>
        <w:autoSpaceDN w:val="0"/>
        <w:adjustRightInd w:val="0"/>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1985"/>
      </w:tblGrid>
      <w:tr w:rsidR="00E91D60" w:rsidRPr="003B22B6" w14:paraId="757B6E4A" w14:textId="77777777" w:rsidTr="00EF3B46">
        <w:tc>
          <w:tcPr>
            <w:tcW w:w="10207" w:type="dxa"/>
            <w:gridSpan w:val="3"/>
            <w:shd w:val="clear" w:color="auto" w:fill="B6DDE8"/>
          </w:tcPr>
          <w:p w14:paraId="71E190C3" w14:textId="77777777" w:rsidR="00E91D60" w:rsidRPr="003B22B6" w:rsidRDefault="00E91D60" w:rsidP="00390DDC">
            <w:pPr>
              <w:autoSpaceDE w:val="0"/>
              <w:autoSpaceDN w:val="0"/>
              <w:adjustRightInd w:val="0"/>
              <w:spacing w:before="120" w:after="120"/>
              <w:ind w:left="357" w:hanging="357"/>
              <w:rPr>
                <w:rFonts w:cs="Arial"/>
                <w:sz w:val="22"/>
                <w:szCs w:val="22"/>
              </w:rPr>
            </w:pPr>
            <w:proofErr w:type="gramStart"/>
            <w:r w:rsidRPr="003B22B6">
              <w:rPr>
                <w:rFonts w:cs="Arial"/>
                <w:b/>
                <w:sz w:val="22"/>
                <w:szCs w:val="22"/>
              </w:rPr>
              <w:t>1</w:t>
            </w:r>
            <w:r w:rsidRPr="003B22B6">
              <w:rPr>
                <w:rFonts w:cs="Arial"/>
                <w:sz w:val="22"/>
                <w:szCs w:val="22"/>
              </w:rPr>
              <w:t xml:space="preserve">  </w:t>
            </w:r>
            <w:r w:rsidRPr="003B22B6">
              <w:rPr>
                <w:rFonts w:cs="Arial"/>
                <w:sz w:val="22"/>
                <w:szCs w:val="22"/>
              </w:rPr>
              <w:tab/>
            </w:r>
            <w:proofErr w:type="gramEnd"/>
            <w:r w:rsidRPr="003B22B6">
              <w:rPr>
                <w:rFonts w:cs="Arial"/>
                <w:sz w:val="22"/>
                <w:szCs w:val="22"/>
              </w:rPr>
              <w:t>What is the likely impact on equality of opportunity for those affected by this policy, for each of the Section 75 equality categories? minor/major/none</w:t>
            </w:r>
          </w:p>
        </w:tc>
      </w:tr>
      <w:tr w:rsidR="00E91D60" w:rsidRPr="003B22B6" w14:paraId="23C55165" w14:textId="77777777" w:rsidTr="00EF3B46">
        <w:trPr>
          <w:trHeight w:val="1042"/>
        </w:trPr>
        <w:tc>
          <w:tcPr>
            <w:tcW w:w="1843" w:type="dxa"/>
            <w:shd w:val="clear" w:color="auto" w:fill="E6E6E6"/>
            <w:vAlign w:val="center"/>
          </w:tcPr>
          <w:p w14:paraId="1B430AF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76095A5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1985" w:type="dxa"/>
            <w:shd w:val="clear" w:color="auto" w:fill="E6E6E6"/>
            <w:vAlign w:val="center"/>
          </w:tcPr>
          <w:p w14:paraId="5FDC5C14"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2B198F42" w14:textId="77777777" w:rsidTr="003B219F">
        <w:trPr>
          <w:trHeight w:val="1100"/>
        </w:trPr>
        <w:tc>
          <w:tcPr>
            <w:tcW w:w="1843" w:type="dxa"/>
            <w:shd w:val="clear" w:color="auto" w:fill="E6E6E6"/>
            <w:vAlign w:val="center"/>
          </w:tcPr>
          <w:p w14:paraId="63D05945"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4AFD9424" w14:textId="01E7D389" w:rsidR="00E91D60" w:rsidRPr="00EF3B46" w:rsidRDefault="004069DF" w:rsidP="00087863">
            <w:pPr>
              <w:autoSpaceDE w:val="0"/>
              <w:autoSpaceDN w:val="0"/>
              <w:adjustRightInd w:val="0"/>
              <w:spacing w:before="300" w:after="300"/>
              <w:rPr>
                <w:rFonts w:cs="Arial"/>
                <w:sz w:val="22"/>
                <w:szCs w:val="22"/>
              </w:rPr>
            </w:pPr>
            <w:r>
              <w:rPr>
                <w:rFonts w:cs="Arial"/>
                <w:color w:val="000000"/>
                <w:sz w:val="22"/>
                <w:szCs w:val="22"/>
                <w:shd w:val="clear" w:color="auto" w:fill="FFFFFF"/>
              </w:rPr>
              <w:t xml:space="preserve">There is no identified content that would affect a person’s religious belief in adhering to or applying the Career Break Policy. </w:t>
            </w:r>
          </w:p>
        </w:tc>
        <w:tc>
          <w:tcPr>
            <w:tcW w:w="1985" w:type="dxa"/>
          </w:tcPr>
          <w:p w14:paraId="7D290E61" w14:textId="447DFE18" w:rsidR="00E91D60" w:rsidRPr="00EF3B46" w:rsidRDefault="004069DF"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499C8973" w14:textId="77777777" w:rsidTr="003B219F">
        <w:trPr>
          <w:trHeight w:val="1006"/>
        </w:trPr>
        <w:tc>
          <w:tcPr>
            <w:tcW w:w="1843" w:type="dxa"/>
            <w:shd w:val="clear" w:color="auto" w:fill="E6E6E6"/>
            <w:vAlign w:val="center"/>
          </w:tcPr>
          <w:p w14:paraId="0E999FBC"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Political opinion</w:t>
            </w:r>
          </w:p>
        </w:tc>
        <w:tc>
          <w:tcPr>
            <w:tcW w:w="6379" w:type="dxa"/>
          </w:tcPr>
          <w:p w14:paraId="3691B116" w14:textId="1807B643" w:rsidR="00E91D60" w:rsidRPr="00EF3B46" w:rsidRDefault="004069DF" w:rsidP="00390DDC">
            <w:pPr>
              <w:autoSpaceDE w:val="0"/>
              <w:autoSpaceDN w:val="0"/>
              <w:adjustRightInd w:val="0"/>
              <w:spacing w:before="300" w:after="300"/>
              <w:rPr>
                <w:rFonts w:cs="Arial"/>
                <w:sz w:val="22"/>
                <w:szCs w:val="22"/>
              </w:rPr>
            </w:pPr>
            <w:r>
              <w:rPr>
                <w:rFonts w:cs="Arial"/>
                <w:color w:val="000000"/>
                <w:sz w:val="22"/>
                <w:szCs w:val="22"/>
                <w:shd w:val="clear" w:color="auto" w:fill="FFFFFF"/>
              </w:rPr>
              <w:t>There is no identified content that would affect a person’s political opinion in adhering to or applying the Career Break Policy.</w:t>
            </w:r>
          </w:p>
        </w:tc>
        <w:tc>
          <w:tcPr>
            <w:tcW w:w="1985" w:type="dxa"/>
          </w:tcPr>
          <w:p w14:paraId="0E435EE7" w14:textId="7DFA527B" w:rsidR="00E91D60" w:rsidRPr="00EF3B46" w:rsidRDefault="004069DF"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01A62B16" w14:textId="77777777" w:rsidTr="003B219F">
        <w:trPr>
          <w:trHeight w:val="912"/>
        </w:trPr>
        <w:tc>
          <w:tcPr>
            <w:tcW w:w="1843" w:type="dxa"/>
            <w:shd w:val="clear" w:color="auto" w:fill="E6E6E6"/>
            <w:vAlign w:val="center"/>
          </w:tcPr>
          <w:p w14:paraId="1551F033"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03788BD4" w14:textId="323547EC" w:rsidR="00E91D60" w:rsidRPr="00EF3B46" w:rsidRDefault="004069DF" w:rsidP="00390DDC">
            <w:pPr>
              <w:autoSpaceDE w:val="0"/>
              <w:autoSpaceDN w:val="0"/>
              <w:adjustRightInd w:val="0"/>
              <w:spacing w:before="300" w:after="300"/>
              <w:rPr>
                <w:rFonts w:cs="Arial"/>
                <w:sz w:val="22"/>
                <w:szCs w:val="22"/>
              </w:rPr>
            </w:pPr>
            <w:r>
              <w:rPr>
                <w:rFonts w:cs="Arial"/>
                <w:color w:val="000000"/>
                <w:sz w:val="22"/>
                <w:szCs w:val="22"/>
                <w:shd w:val="clear" w:color="auto" w:fill="FFFFFF"/>
              </w:rPr>
              <w:t>There is no identified content that would affect a person’s racial group in adhering to or applying the Career Break Policy.</w:t>
            </w:r>
          </w:p>
        </w:tc>
        <w:tc>
          <w:tcPr>
            <w:tcW w:w="1985" w:type="dxa"/>
          </w:tcPr>
          <w:p w14:paraId="4298F971" w14:textId="22DD1857" w:rsidR="00E91D60" w:rsidRPr="00EF3B46" w:rsidRDefault="004069DF"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6C78346E" w14:textId="77777777" w:rsidTr="00EF3B46">
        <w:tc>
          <w:tcPr>
            <w:tcW w:w="1843" w:type="dxa"/>
            <w:shd w:val="clear" w:color="auto" w:fill="E6E6E6"/>
            <w:vAlign w:val="center"/>
          </w:tcPr>
          <w:p w14:paraId="5ECFA5F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5F1EA655" w14:textId="33636A83" w:rsidR="00E91D60" w:rsidRPr="00EF3B46" w:rsidRDefault="00C23FBD" w:rsidP="00997FA1">
            <w:pPr>
              <w:autoSpaceDE w:val="0"/>
              <w:autoSpaceDN w:val="0"/>
              <w:adjustRightInd w:val="0"/>
              <w:spacing w:before="300" w:after="300"/>
              <w:rPr>
                <w:rFonts w:cs="Arial"/>
                <w:sz w:val="22"/>
                <w:szCs w:val="22"/>
              </w:rPr>
            </w:pPr>
            <w:r>
              <w:rPr>
                <w:rFonts w:cs="Arial"/>
                <w:color w:val="000000"/>
                <w:sz w:val="22"/>
                <w:szCs w:val="22"/>
                <w:shd w:val="clear" w:color="auto" w:fill="FFFFFF"/>
              </w:rPr>
              <w:t>The data supports that this policy is likely to have more impact on younger employees, however there no content to restrict or limit its usage to the younger workforce. The criterion is balanced and reasonable across all age groups within the workforce.</w:t>
            </w:r>
          </w:p>
        </w:tc>
        <w:tc>
          <w:tcPr>
            <w:tcW w:w="1985" w:type="dxa"/>
          </w:tcPr>
          <w:p w14:paraId="35DFF9A0" w14:textId="7B1DF7A5" w:rsidR="00E91D60" w:rsidRPr="00EF3B46" w:rsidRDefault="004069DF"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3E1CBE3F" w14:textId="77777777" w:rsidTr="00EF3B46">
        <w:tc>
          <w:tcPr>
            <w:tcW w:w="1843" w:type="dxa"/>
            <w:shd w:val="clear" w:color="auto" w:fill="E6E6E6"/>
            <w:vAlign w:val="center"/>
          </w:tcPr>
          <w:p w14:paraId="5A8060D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0A0FDBC5" w14:textId="42DDF671" w:rsidR="00E91D60" w:rsidRPr="00EF3B46" w:rsidRDefault="00C23FBD" w:rsidP="00997FA1">
            <w:pPr>
              <w:autoSpaceDE w:val="0"/>
              <w:autoSpaceDN w:val="0"/>
              <w:adjustRightInd w:val="0"/>
              <w:spacing w:before="300" w:after="300"/>
              <w:rPr>
                <w:rFonts w:cs="Arial"/>
                <w:sz w:val="22"/>
                <w:szCs w:val="22"/>
              </w:rPr>
            </w:pPr>
            <w:r>
              <w:rPr>
                <w:rFonts w:cs="Arial"/>
                <w:color w:val="000000"/>
                <w:sz w:val="22"/>
                <w:szCs w:val="22"/>
                <w:shd w:val="clear" w:color="auto" w:fill="FFFFFF"/>
              </w:rPr>
              <w:t>There is no identified content that would affect a person’s marital status in adhering to or applying the Career Break Policy.</w:t>
            </w:r>
          </w:p>
        </w:tc>
        <w:tc>
          <w:tcPr>
            <w:tcW w:w="1985" w:type="dxa"/>
          </w:tcPr>
          <w:p w14:paraId="1D6EC8DE" w14:textId="2A1E078A" w:rsidR="00E91D60" w:rsidRPr="00EF3B46" w:rsidRDefault="004069DF"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56B4FB1B" w14:textId="77777777" w:rsidTr="003B219F">
        <w:trPr>
          <w:trHeight w:val="1144"/>
        </w:trPr>
        <w:tc>
          <w:tcPr>
            <w:tcW w:w="1843" w:type="dxa"/>
            <w:shd w:val="clear" w:color="auto" w:fill="E6E6E6"/>
            <w:vAlign w:val="center"/>
          </w:tcPr>
          <w:p w14:paraId="6FBB494E"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7EF82E0B" w14:textId="543F58EC" w:rsidR="00E91D60" w:rsidRPr="00EF3B46" w:rsidRDefault="00C23FBD" w:rsidP="00997FA1">
            <w:pPr>
              <w:autoSpaceDE w:val="0"/>
              <w:autoSpaceDN w:val="0"/>
              <w:adjustRightInd w:val="0"/>
              <w:spacing w:before="300" w:after="300"/>
              <w:rPr>
                <w:rFonts w:cs="Arial"/>
                <w:sz w:val="22"/>
                <w:szCs w:val="22"/>
              </w:rPr>
            </w:pPr>
            <w:r>
              <w:rPr>
                <w:rFonts w:cs="Arial"/>
                <w:color w:val="000000"/>
                <w:sz w:val="22"/>
                <w:szCs w:val="22"/>
                <w:shd w:val="clear" w:color="auto" w:fill="FFFFFF"/>
              </w:rPr>
              <w:t>There is no identified content that would affect a person’s sexual orientation in adhering to or applying the Career Break Policy.</w:t>
            </w:r>
          </w:p>
        </w:tc>
        <w:tc>
          <w:tcPr>
            <w:tcW w:w="1985" w:type="dxa"/>
          </w:tcPr>
          <w:p w14:paraId="120B4DD1" w14:textId="27D63B84" w:rsidR="00E91D60" w:rsidRPr="00EF3B46" w:rsidRDefault="004069DF"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41314D6C" w14:textId="77777777" w:rsidTr="00EF3B46">
        <w:tc>
          <w:tcPr>
            <w:tcW w:w="1843" w:type="dxa"/>
            <w:shd w:val="clear" w:color="auto" w:fill="E6E6E6"/>
            <w:vAlign w:val="center"/>
          </w:tcPr>
          <w:p w14:paraId="78120CC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6781238E" w14:textId="6C435ECA" w:rsidR="00E91D60" w:rsidRPr="00EF3B46" w:rsidRDefault="00DB33AF" w:rsidP="00997FA1">
            <w:pPr>
              <w:autoSpaceDE w:val="0"/>
              <w:autoSpaceDN w:val="0"/>
              <w:adjustRightInd w:val="0"/>
              <w:spacing w:before="300" w:after="300"/>
              <w:rPr>
                <w:rFonts w:cs="Arial"/>
                <w:sz w:val="22"/>
                <w:szCs w:val="22"/>
              </w:rPr>
            </w:pPr>
            <w:r>
              <w:rPr>
                <w:rFonts w:cs="Arial"/>
                <w:sz w:val="22"/>
                <w:szCs w:val="22"/>
              </w:rPr>
              <w:t xml:space="preserve">Whilst it appears that more men avail of the policy and a greater percentage of women have a service period that means that they do not meet the criteria to apply </w:t>
            </w:r>
            <w:r w:rsidR="008F0E9E">
              <w:rPr>
                <w:rFonts w:cs="Arial"/>
                <w:sz w:val="22"/>
                <w:szCs w:val="22"/>
              </w:rPr>
              <w:t>for a career break</w:t>
            </w:r>
            <w:r>
              <w:rPr>
                <w:rFonts w:cs="Arial"/>
                <w:sz w:val="22"/>
                <w:szCs w:val="22"/>
              </w:rPr>
              <w:t xml:space="preserve">, there is no direct or unlawful impact caused by the policy and its eligibility criterion. Any residual impact seen </w:t>
            </w:r>
            <w:proofErr w:type="gramStart"/>
            <w:r>
              <w:rPr>
                <w:rFonts w:cs="Arial"/>
                <w:sz w:val="22"/>
                <w:szCs w:val="22"/>
              </w:rPr>
              <w:t>is considered to be</w:t>
            </w:r>
            <w:proofErr w:type="gramEnd"/>
            <w:r>
              <w:rPr>
                <w:rFonts w:cs="Arial"/>
                <w:sz w:val="22"/>
                <w:szCs w:val="22"/>
              </w:rPr>
              <w:t xml:space="preserve"> negligible. </w:t>
            </w:r>
          </w:p>
        </w:tc>
        <w:tc>
          <w:tcPr>
            <w:tcW w:w="1985" w:type="dxa"/>
          </w:tcPr>
          <w:p w14:paraId="603DE2C3" w14:textId="42583607" w:rsidR="00E91D60" w:rsidRPr="00EF3B46" w:rsidRDefault="008A07F2"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2FC36F01" w14:textId="77777777" w:rsidTr="00EF3B46">
        <w:tc>
          <w:tcPr>
            <w:tcW w:w="1843" w:type="dxa"/>
            <w:shd w:val="clear" w:color="auto" w:fill="E6E6E6"/>
            <w:vAlign w:val="center"/>
          </w:tcPr>
          <w:p w14:paraId="1B74085F"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4D71D9B6" w14:textId="0A4262FE" w:rsidR="00E91D60" w:rsidRPr="00EF3B46" w:rsidRDefault="003F2C0C" w:rsidP="00997FA1">
            <w:pPr>
              <w:autoSpaceDE w:val="0"/>
              <w:autoSpaceDN w:val="0"/>
              <w:adjustRightInd w:val="0"/>
              <w:spacing w:before="300" w:after="300"/>
              <w:rPr>
                <w:rFonts w:cs="Arial"/>
                <w:sz w:val="22"/>
                <w:szCs w:val="22"/>
              </w:rPr>
            </w:pPr>
            <w:r>
              <w:rPr>
                <w:rFonts w:cs="Arial"/>
                <w:sz w:val="22"/>
                <w:szCs w:val="22"/>
              </w:rPr>
              <w:t xml:space="preserve">There is no </w:t>
            </w:r>
            <w:r w:rsidR="00E2323A">
              <w:rPr>
                <w:rFonts w:cs="Arial"/>
                <w:sz w:val="22"/>
                <w:szCs w:val="22"/>
              </w:rPr>
              <w:t xml:space="preserve">direct </w:t>
            </w:r>
            <w:r>
              <w:rPr>
                <w:rFonts w:cs="Arial"/>
                <w:sz w:val="22"/>
                <w:szCs w:val="22"/>
              </w:rPr>
              <w:t>impact identified to any employee with a disability in adhering to or applying the career break policy</w:t>
            </w:r>
            <w:r w:rsidR="00E2323A">
              <w:rPr>
                <w:rFonts w:cs="Arial"/>
                <w:sz w:val="22"/>
                <w:szCs w:val="22"/>
              </w:rPr>
              <w:t xml:space="preserve">, and the policy does already have some mitigations to promote equality of opportunity for those with a disability. However, </w:t>
            </w:r>
            <w:r w:rsidR="008A07F2">
              <w:rPr>
                <w:rFonts w:cs="Arial"/>
                <w:sz w:val="22"/>
                <w:szCs w:val="22"/>
              </w:rPr>
              <w:t xml:space="preserve">as a reasonable adjustment, an employee </w:t>
            </w:r>
            <w:r w:rsidR="00E2323A">
              <w:rPr>
                <w:rFonts w:cs="Arial"/>
                <w:sz w:val="22"/>
                <w:szCs w:val="22"/>
              </w:rPr>
              <w:t xml:space="preserve">with a disability </w:t>
            </w:r>
            <w:r w:rsidR="008A07F2">
              <w:rPr>
                <w:rFonts w:cs="Arial"/>
                <w:sz w:val="22"/>
                <w:szCs w:val="22"/>
              </w:rPr>
              <w:t>who has</w:t>
            </w:r>
            <w:r w:rsidR="00E2323A">
              <w:rPr>
                <w:rFonts w:cs="Arial"/>
                <w:sz w:val="22"/>
                <w:szCs w:val="22"/>
              </w:rPr>
              <w:t xml:space="preserve"> less than 3 years</w:t>
            </w:r>
            <w:r w:rsidR="008A07F2">
              <w:rPr>
                <w:rFonts w:cs="Arial"/>
                <w:sz w:val="22"/>
                <w:szCs w:val="22"/>
              </w:rPr>
              <w:t>’ service may be granted a career break</w:t>
            </w:r>
            <w:r w:rsidR="00E2323A">
              <w:rPr>
                <w:rFonts w:cs="Arial"/>
                <w:sz w:val="22"/>
                <w:szCs w:val="22"/>
              </w:rPr>
              <w:t xml:space="preserve">. </w:t>
            </w:r>
            <w:r>
              <w:rPr>
                <w:rFonts w:cs="Arial"/>
                <w:sz w:val="22"/>
                <w:szCs w:val="22"/>
              </w:rPr>
              <w:t xml:space="preserve"> </w:t>
            </w:r>
          </w:p>
        </w:tc>
        <w:tc>
          <w:tcPr>
            <w:tcW w:w="1985" w:type="dxa"/>
          </w:tcPr>
          <w:p w14:paraId="23B9F39C" w14:textId="6A343919" w:rsidR="00E91D60" w:rsidRPr="00EF3B46" w:rsidRDefault="008A07F2" w:rsidP="00390DDC">
            <w:pPr>
              <w:autoSpaceDE w:val="0"/>
              <w:autoSpaceDN w:val="0"/>
              <w:adjustRightInd w:val="0"/>
              <w:spacing w:before="300" w:after="300"/>
              <w:rPr>
                <w:rFonts w:cs="Arial"/>
                <w:sz w:val="22"/>
                <w:szCs w:val="22"/>
              </w:rPr>
            </w:pPr>
            <w:r>
              <w:rPr>
                <w:rFonts w:cs="Arial"/>
                <w:sz w:val="22"/>
                <w:szCs w:val="22"/>
              </w:rPr>
              <w:t>None</w:t>
            </w:r>
          </w:p>
        </w:tc>
      </w:tr>
      <w:tr w:rsidR="00E91D60" w:rsidRPr="003B22B6" w14:paraId="1CC2B353" w14:textId="77777777" w:rsidTr="00EF3B46">
        <w:tc>
          <w:tcPr>
            <w:tcW w:w="1843" w:type="dxa"/>
            <w:shd w:val="clear" w:color="auto" w:fill="E6E6E6"/>
            <w:vAlign w:val="center"/>
          </w:tcPr>
          <w:p w14:paraId="77865034"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76BFC8BC" w14:textId="60AE7F4D" w:rsidR="00E91D60" w:rsidRPr="00EF3B46" w:rsidRDefault="003F2C0C" w:rsidP="00997FA1">
            <w:pPr>
              <w:autoSpaceDE w:val="0"/>
              <w:autoSpaceDN w:val="0"/>
              <w:adjustRightInd w:val="0"/>
              <w:spacing w:before="300" w:after="300"/>
              <w:rPr>
                <w:rFonts w:cs="Arial"/>
                <w:sz w:val="22"/>
                <w:szCs w:val="22"/>
              </w:rPr>
            </w:pPr>
            <w:r>
              <w:rPr>
                <w:rFonts w:cs="Arial"/>
                <w:sz w:val="22"/>
                <w:szCs w:val="22"/>
              </w:rPr>
              <w:t xml:space="preserve">There is no impact identified to any employee with dependants in adhering to or applying </w:t>
            </w:r>
            <w:r w:rsidR="008F0E9E">
              <w:rPr>
                <w:rFonts w:cs="Arial"/>
                <w:sz w:val="22"/>
                <w:szCs w:val="22"/>
              </w:rPr>
              <w:t>for a</w:t>
            </w:r>
            <w:r>
              <w:rPr>
                <w:rFonts w:cs="Arial"/>
                <w:sz w:val="22"/>
                <w:szCs w:val="22"/>
              </w:rPr>
              <w:t xml:space="preserve"> career break. </w:t>
            </w:r>
          </w:p>
        </w:tc>
        <w:tc>
          <w:tcPr>
            <w:tcW w:w="1985" w:type="dxa"/>
          </w:tcPr>
          <w:p w14:paraId="3684B93A" w14:textId="1DE6270F" w:rsidR="00E91D60" w:rsidRPr="00EF3B46" w:rsidRDefault="004069DF" w:rsidP="00390DDC">
            <w:pPr>
              <w:autoSpaceDE w:val="0"/>
              <w:autoSpaceDN w:val="0"/>
              <w:adjustRightInd w:val="0"/>
              <w:spacing w:before="300" w:after="300"/>
              <w:rPr>
                <w:rFonts w:cs="Arial"/>
                <w:sz w:val="22"/>
                <w:szCs w:val="22"/>
              </w:rPr>
            </w:pPr>
            <w:r>
              <w:rPr>
                <w:rFonts w:cs="Arial"/>
                <w:sz w:val="22"/>
                <w:szCs w:val="22"/>
              </w:rPr>
              <w:t>None</w:t>
            </w:r>
          </w:p>
        </w:tc>
      </w:tr>
    </w:tbl>
    <w:p w14:paraId="7ADF6128" w14:textId="77777777" w:rsidR="00192EA1" w:rsidRPr="003B22B6" w:rsidRDefault="00192EA1">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544"/>
        <w:gridCol w:w="4820"/>
      </w:tblGrid>
      <w:tr w:rsidR="00E91D60" w:rsidRPr="003B22B6" w14:paraId="071F3D53" w14:textId="77777777" w:rsidTr="00EF3B46">
        <w:tc>
          <w:tcPr>
            <w:tcW w:w="10207" w:type="dxa"/>
            <w:gridSpan w:val="3"/>
            <w:shd w:val="clear" w:color="auto" w:fill="B6DDE8"/>
          </w:tcPr>
          <w:p w14:paraId="669F44CC" w14:textId="77777777" w:rsidR="00E91D60" w:rsidRPr="003B22B6" w:rsidRDefault="00E91D60" w:rsidP="00390DDC">
            <w:pPr>
              <w:autoSpaceDE w:val="0"/>
              <w:autoSpaceDN w:val="0"/>
              <w:adjustRightInd w:val="0"/>
              <w:spacing w:before="120" w:after="120"/>
              <w:ind w:left="709" w:hanging="709"/>
              <w:rPr>
                <w:rFonts w:cs="Arial"/>
                <w:sz w:val="22"/>
                <w:szCs w:val="22"/>
              </w:rPr>
            </w:pPr>
            <w:r w:rsidRPr="003B22B6">
              <w:rPr>
                <w:rFonts w:cs="Arial"/>
                <w:sz w:val="22"/>
                <w:szCs w:val="22"/>
              </w:rPr>
              <w:lastRenderedPageBreak/>
              <w:t xml:space="preserve"> </w:t>
            </w:r>
            <w:proofErr w:type="gramStart"/>
            <w:r w:rsidRPr="003B22B6">
              <w:rPr>
                <w:rFonts w:cs="Arial"/>
                <w:b/>
                <w:sz w:val="22"/>
                <w:szCs w:val="22"/>
              </w:rPr>
              <w:t>2</w:t>
            </w:r>
            <w:r w:rsidRPr="003B22B6">
              <w:rPr>
                <w:rFonts w:cs="Arial"/>
                <w:sz w:val="22"/>
                <w:szCs w:val="22"/>
              </w:rPr>
              <w:t xml:space="preserve">  </w:t>
            </w:r>
            <w:r w:rsidRPr="003B22B6">
              <w:rPr>
                <w:rFonts w:cs="Arial"/>
                <w:sz w:val="22"/>
                <w:szCs w:val="22"/>
              </w:rPr>
              <w:tab/>
            </w:r>
            <w:proofErr w:type="gramEnd"/>
            <w:r w:rsidRPr="003B22B6">
              <w:rPr>
                <w:rFonts w:cs="Arial"/>
                <w:sz w:val="22"/>
                <w:szCs w:val="22"/>
              </w:rPr>
              <w:t>Are there opportunities to better promote equality of opportunity for people within the Section 75 equalities categories?</w:t>
            </w:r>
          </w:p>
        </w:tc>
      </w:tr>
      <w:tr w:rsidR="00E91D60" w:rsidRPr="003B22B6" w14:paraId="5CC1F1BB" w14:textId="77777777" w:rsidTr="007D68F0">
        <w:tc>
          <w:tcPr>
            <w:tcW w:w="1843" w:type="dxa"/>
            <w:shd w:val="clear" w:color="auto" w:fill="E6E6E6"/>
            <w:vAlign w:val="center"/>
          </w:tcPr>
          <w:p w14:paraId="54804C4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544" w:type="dxa"/>
            <w:shd w:val="clear" w:color="auto" w:fill="E6E6E6"/>
            <w:vAlign w:val="center"/>
          </w:tcPr>
          <w:p w14:paraId="58FA2ECE"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820" w:type="dxa"/>
            <w:shd w:val="clear" w:color="auto" w:fill="E6E6E6"/>
            <w:vAlign w:val="center"/>
          </w:tcPr>
          <w:p w14:paraId="10E282D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024DC500" w14:textId="77777777" w:rsidTr="003B219F">
        <w:trPr>
          <w:trHeight w:val="511"/>
        </w:trPr>
        <w:tc>
          <w:tcPr>
            <w:tcW w:w="1843" w:type="dxa"/>
            <w:shd w:val="clear" w:color="auto" w:fill="E6E6E6"/>
            <w:vAlign w:val="center"/>
          </w:tcPr>
          <w:p w14:paraId="1763704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544" w:type="dxa"/>
          </w:tcPr>
          <w:p w14:paraId="5CD7D386" w14:textId="77777777" w:rsidR="00E91D60" w:rsidRPr="00EF3B46" w:rsidRDefault="00E91D60" w:rsidP="00390DDC">
            <w:pPr>
              <w:autoSpaceDE w:val="0"/>
              <w:autoSpaceDN w:val="0"/>
              <w:adjustRightInd w:val="0"/>
              <w:spacing w:before="240" w:after="240"/>
              <w:rPr>
                <w:rFonts w:cs="Arial"/>
                <w:sz w:val="22"/>
                <w:szCs w:val="22"/>
              </w:rPr>
            </w:pPr>
          </w:p>
        </w:tc>
        <w:tc>
          <w:tcPr>
            <w:tcW w:w="4820" w:type="dxa"/>
          </w:tcPr>
          <w:p w14:paraId="5EDA9332" w14:textId="45C59BD0"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57FC6B54" w14:textId="77777777" w:rsidTr="007D68F0">
        <w:tc>
          <w:tcPr>
            <w:tcW w:w="1843" w:type="dxa"/>
            <w:shd w:val="clear" w:color="auto" w:fill="E6E6E6"/>
            <w:vAlign w:val="center"/>
          </w:tcPr>
          <w:p w14:paraId="7C8B50B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544" w:type="dxa"/>
          </w:tcPr>
          <w:p w14:paraId="07A358EB" w14:textId="77777777" w:rsidR="00E91D60" w:rsidRPr="00EF3B46" w:rsidRDefault="00E91D60" w:rsidP="00390DDC">
            <w:pPr>
              <w:autoSpaceDE w:val="0"/>
              <w:autoSpaceDN w:val="0"/>
              <w:adjustRightInd w:val="0"/>
              <w:spacing w:before="240" w:after="240"/>
              <w:rPr>
                <w:rFonts w:cs="Arial"/>
                <w:sz w:val="22"/>
                <w:szCs w:val="22"/>
              </w:rPr>
            </w:pPr>
          </w:p>
        </w:tc>
        <w:tc>
          <w:tcPr>
            <w:tcW w:w="4820" w:type="dxa"/>
          </w:tcPr>
          <w:p w14:paraId="2096E5D9" w14:textId="1BC43FF8"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701BC828" w14:textId="77777777" w:rsidTr="007D68F0">
        <w:tc>
          <w:tcPr>
            <w:tcW w:w="1843" w:type="dxa"/>
            <w:shd w:val="clear" w:color="auto" w:fill="E6E6E6"/>
            <w:vAlign w:val="center"/>
          </w:tcPr>
          <w:p w14:paraId="09AE69E2"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544" w:type="dxa"/>
          </w:tcPr>
          <w:p w14:paraId="0320B9F4" w14:textId="77777777" w:rsidR="00E91D60" w:rsidRPr="00EF3B46" w:rsidRDefault="00E91D60" w:rsidP="00390DDC">
            <w:pPr>
              <w:autoSpaceDE w:val="0"/>
              <w:autoSpaceDN w:val="0"/>
              <w:adjustRightInd w:val="0"/>
              <w:spacing w:before="240" w:after="240"/>
              <w:rPr>
                <w:rFonts w:cs="Arial"/>
                <w:sz w:val="22"/>
                <w:szCs w:val="22"/>
              </w:rPr>
            </w:pPr>
          </w:p>
        </w:tc>
        <w:tc>
          <w:tcPr>
            <w:tcW w:w="4820" w:type="dxa"/>
          </w:tcPr>
          <w:p w14:paraId="198A779F" w14:textId="2AD48002"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706DF1C5" w14:textId="77777777" w:rsidTr="007D68F0">
        <w:tc>
          <w:tcPr>
            <w:tcW w:w="1843" w:type="dxa"/>
            <w:shd w:val="clear" w:color="auto" w:fill="E6E6E6"/>
            <w:vAlign w:val="center"/>
          </w:tcPr>
          <w:p w14:paraId="74DA9C9E"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544" w:type="dxa"/>
          </w:tcPr>
          <w:p w14:paraId="01B73D6F" w14:textId="77777777" w:rsidR="00E91D60" w:rsidRPr="00EF3B46" w:rsidRDefault="00E91D60" w:rsidP="00596809">
            <w:pPr>
              <w:autoSpaceDE w:val="0"/>
              <w:autoSpaceDN w:val="0"/>
              <w:adjustRightInd w:val="0"/>
              <w:spacing w:before="240" w:after="240"/>
              <w:rPr>
                <w:rFonts w:cs="Arial"/>
                <w:sz w:val="22"/>
                <w:szCs w:val="22"/>
              </w:rPr>
            </w:pPr>
          </w:p>
        </w:tc>
        <w:tc>
          <w:tcPr>
            <w:tcW w:w="4820" w:type="dxa"/>
          </w:tcPr>
          <w:p w14:paraId="6DBC6B51" w14:textId="6D4220AF"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7C8CD974" w14:textId="77777777" w:rsidTr="007D68F0">
        <w:tc>
          <w:tcPr>
            <w:tcW w:w="1843" w:type="dxa"/>
            <w:shd w:val="clear" w:color="auto" w:fill="E6E6E6"/>
            <w:vAlign w:val="center"/>
          </w:tcPr>
          <w:p w14:paraId="44E10056"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544" w:type="dxa"/>
          </w:tcPr>
          <w:p w14:paraId="06D6C122" w14:textId="77777777" w:rsidR="00E91D60" w:rsidRPr="00EF3B46" w:rsidRDefault="00E91D60" w:rsidP="00390DDC">
            <w:pPr>
              <w:autoSpaceDE w:val="0"/>
              <w:autoSpaceDN w:val="0"/>
              <w:adjustRightInd w:val="0"/>
              <w:spacing w:before="240" w:after="240"/>
              <w:rPr>
                <w:rFonts w:cs="Arial"/>
                <w:sz w:val="22"/>
                <w:szCs w:val="22"/>
              </w:rPr>
            </w:pPr>
          </w:p>
        </w:tc>
        <w:tc>
          <w:tcPr>
            <w:tcW w:w="4820" w:type="dxa"/>
          </w:tcPr>
          <w:p w14:paraId="77BBD950" w14:textId="1914C593"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3048D1BB" w14:textId="77777777" w:rsidTr="007D68F0">
        <w:tc>
          <w:tcPr>
            <w:tcW w:w="1843" w:type="dxa"/>
            <w:shd w:val="clear" w:color="auto" w:fill="E6E6E6"/>
            <w:vAlign w:val="center"/>
          </w:tcPr>
          <w:p w14:paraId="427F400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544" w:type="dxa"/>
          </w:tcPr>
          <w:p w14:paraId="26C86DB7" w14:textId="77777777" w:rsidR="00E91D60" w:rsidRPr="00EF3B46" w:rsidRDefault="00E91D60" w:rsidP="00390DDC">
            <w:pPr>
              <w:autoSpaceDE w:val="0"/>
              <w:autoSpaceDN w:val="0"/>
              <w:adjustRightInd w:val="0"/>
              <w:spacing w:before="240" w:after="240"/>
              <w:rPr>
                <w:rFonts w:cs="Arial"/>
                <w:sz w:val="22"/>
                <w:szCs w:val="22"/>
              </w:rPr>
            </w:pPr>
          </w:p>
        </w:tc>
        <w:tc>
          <w:tcPr>
            <w:tcW w:w="4820" w:type="dxa"/>
          </w:tcPr>
          <w:p w14:paraId="7225D427" w14:textId="5A534E77"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55EF4B10" w14:textId="77777777" w:rsidTr="007D68F0">
        <w:tc>
          <w:tcPr>
            <w:tcW w:w="1843" w:type="dxa"/>
            <w:shd w:val="clear" w:color="auto" w:fill="E6E6E6"/>
            <w:vAlign w:val="center"/>
          </w:tcPr>
          <w:p w14:paraId="74A2CC9F"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544" w:type="dxa"/>
          </w:tcPr>
          <w:p w14:paraId="2490D9DD" w14:textId="77777777" w:rsidR="00E91D60" w:rsidRPr="00EF3B46" w:rsidRDefault="00E91D60" w:rsidP="00390DDC">
            <w:pPr>
              <w:autoSpaceDE w:val="0"/>
              <w:autoSpaceDN w:val="0"/>
              <w:adjustRightInd w:val="0"/>
              <w:spacing w:before="240" w:after="240"/>
              <w:rPr>
                <w:rFonts w:cs="Arial"/>
                <w:sz w:val="22"/>
                <w:szCs w:val="22"/>
              </w:rPr>
            </w:pPr>
          </w:p>
        </w:tc>
        <w:tc>
          <w:tcPr>
            <w:tcW w:w="4820" w:type="dxa"/>
          </w:tcPr>
          <w:p w14:paraId="6402AE8D" w14:textId="5128FE72"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2B5CB9CE" w14:textId="77777777" w:rsidTr="007D68F0">
        <w:tc>
          <w:tcPr>
            <w:tcW w:w="1843" w:type="dxa"/>
            <w:shd w:val="clear" w:color="auto" w:fill="E6E6E6"/>
            <w:vAlign w:val="center"/>
          </w:tcPr>
          <w:p w14:paraId="581F779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544" w:type="dxa"/>
          </w:tcPr>
          <w:p w14:paraId="4A3C6A7F" w14:textId="77777777" w:rsidR="00E91D60" w:rsidRPr="00EF3B46" w:rsidRDefault="00E91D60" w:rsidP="005E1F31">
            <w:pPr>
              <w:autoSpaceDE w:val="0"/>
              <w:autoSpaceDN w:val="0"/>
              <w:adjustRightInd w:val="0"/>
              <w:spacing w:before="240" w:after="240"/>
              <w:rPr>
                <w:rFonts w:cs="Arial"/>
                <w:sz w:val="22"/>
                <w:szCs w:val="22"/>
              </w:rPr>
            </w:pPr>
          </w:p>
        </w:tc>
        <w:tc>
          <w:tcPr>
            <w:tcW w:w="4820" w:type="dxa"/>
          </w:tcPr>
          <w:p w14:paraId="0ACE6747" w14:textId="69206AE9"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4F599B68" w14:textId="77777777" w:rsidTr="007D68F0">
        <w:tc>
          <w:tcPr>
            <w:tcW w:w="1843" w:type="dxa"/>
            <w:shd w:val="clear" w:color="auto" w:fill="E6E6E6"/>
            <w:vAlign w:val="center"/>
          </w:tcPr>
          <w:p w14:paraId="1F50D15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544" w:type="dxa"/>
          </w:tcPr>
          <w:p w14:paraId="7A7C4867" w14:textId="77777777" w:rsidR="00E91D60" w:rsidRPr="00EF3B46" w:rsidRDefault="00E91D60" w:rsidP="00390DDC">
            <w:pPr>
              <w:autoSpaceDE w:val="0"/>
              <w:autoSpaceDN w:val="0"/>
              <w:adjustRightInd w:val="0"/>
              <w:spacing w:before="240" w:after="240"/>
              <w:rPr>
                <w:rFonts w:cs="Arial"/>
                <w:sz w:val="22"/>
                <w:szCs w:val="22"/>
              </w:rPr>
            </w:pPr>
          </w:p>
        </w:tc>
        <w:tc>
          <w:tcPr>
            <w:tcW w:w="4820" w:type="dxa"/>
          </w:tcPr>
          <w:p w14:paraId="0CF2880A" w14:textId="66A3A64C"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bl>
    <w:p w14:paraId="1E247CD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247626A6" w14:textId="77777777" w:rsidTr="00EF3B46">
        <w:tc>
          <w:tcPr>
            <w:tcW w:w="10173" w:type="dxa"/>
            <w:gridSpan w:val="3"/>
            <w:shd w:val="clear" w:color="auto" w:fill="B6DDE8"/>
          </w:tcPr>
          <w:p w14:paraId="78D52840" w14:textId="77777777" w:rsidR="00E91D60" w:rsidRPr="003B22B6" w:rsidRDefault="00E91D60" w:rsidP="00390DDC">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proofErr w:type="gramStart"/>
            <w:r w:rsidRPr="003B22B6">
              <w:rPr>
                <w:rFonts w:cs="Arial"/>
                <w:b/>
                <w:sz w:val="22"/>
                <w:szCs w:val="22"/>
              </w:rPr>
              <w:t>3</w:t>
            </w:r>
            <w:r w:rsidRPr="003B22B6">
              <w:rPr>
                <w:rFonts w:cs="Arial"/>
                <w:sz w:val="22"/>
                <w:szCs w:val="22"/>
              </w:rPr>
              <w:t xml:space="preserve">  </w:t>
            </w:r>
            <w:r w:rsidRPr="003B22B6">
              <w:rPr>
                <w:rFonts w:cs="Arial"/>
                <w:sz w:val="22"/>
                <w:szCs w:val="22"/>
              </w:rPr>
              <w:tab/>
            </w:r>
            <w:proofErr w:type="gramEnd"/>
            <w:r w:rsidRPr="003B22B6">
              <w:rPr>
                <w:rFonts w:cs="Arial"/>
                <w:sz w:val="22"/>
                <w:szCs w:val="22"/>
              </w:rPr>
              <w:t>To what extent is the policy likely to impact on good relations between people of different religious belief, political opinion or racial group? minor/major/none</w:t>
            </w:r>
          </w:p>
        </w:tc>
      </w:tr>
      <w:tr w:rsidR="00E91D60" w:rsidRPr="003B22B6" w14:paraId="7388BC06" w14:textId="77777777" w:rsidTr="00EF3B46">
        <w:tc>
          <w:tcPr>
            <w:tcW w:w="1809" w:type="dxa"/>
            <w:shd w:val="clear" w:color="auto" w:fill="E6E6E6"/>
            <w:vAlign w:val="center"/>
          </w:tcPr>
          <w:p w14:paraId="63B56A78"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E6E6E6"/>
            <w:vAlign w:val="center"/>
          </w:tcPr>
          <w:p w14:paraId="41C2785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E6E6E6"/>
            <w:vAlign w:val="center"/>
          </w:tcPr>
          <w:p w14:paraId="5C8EF638"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7D68F0" w:rsidRPr="003B22B6" w14:paraId="5E5EAFEE" w14:textId="77777777" w:rsidTr="00A3625B">
        <w:tc>
          <w:tcPr>
            <w:tcW w:w="1809" w:type="dxa"/>
            <w:shd w:val="clear" w:color="auto" w:fill="E6E6E6"/>
            <w:vAlign w:val="center"/>
          </w:tcPr>
          <w:p w14:paraId="5FA231C8" w14:textId="77777777" w:rsidR="007D68F0" w:rsidRPr="003B22B6" w:rsidRDefault="007D68F0" w:rsidP="007D68F0">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Borders>
              <w:top w:val="nil"/>
              <w:left w:val="nil"/>
              <w:bottom w:val="single" w:sz="6" w:space="0" w:color="auto"/>
              <w:right w:val="single" w:sz="6" w:space="0" w:color="auto"/>
            </w:tcBorders>
            <w:shd w:val="clear" w:color="auto" w:fill="auto"/>
          </w:tcPr>
          <w:p w14:paraId="6C5CAC61" w14:textId="256A303A" w:rsidR="007D68F0" w:rsidRPr="00EF3B46" w:rsidRDefault="007D68F0" w:rsidP="007D68F0">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religious belief therefore no impact on good relations between those of different religious belief.</w:t>
            </w:r>
            <w:r>
              <w:rPr>
                <w:rStyle w:val="eop"/>
                <w:rFonts w:cs="Arial"/>
                <w:sz w:val="22"/>
                <w:szCs w:val="22"/>
              </w:rPr>
              <w:t> </w:t>
            </w:r>
          </w:p>
        </w:tc>
        <w:tc>
          <w:tcPr>
            <w:tcW w:w="2127" w:type="dxa"/>
            <w:tcBorders>
              <w:top w:val="nil"/>
              <w:left w:val="nil"/>
              <w:bottom w:val="single" w:sz="6" w:space="0" w:color="auto"/>
              <w:right w:val="single" w:sz="6" w:space="0" w:color="auto"/>
            </w:tcBorders>
            <w:shd w:val="clear" w:color="auto" w:fill="auto"/>
          </w:tcPr>
          <w:p w14:paraId="3A4E0691" w14:textId="75C8E4E1" w:rsidR="007D68F0" w:rsidRPr="00EF3B46" w:rsidRDefault="007D68F0" w:rsidP="007D68F0">
            <w:pPr>
              <w:autoSpaceDE w:val="0"/>
              <w:autoSpaceDN w:val="0"/>
              <w:adjustRightInd w:val="0"/>
              <w:spacing w:before="240" w:after="240"/>
              <w:jc w:val="center"/>
              <w:rPr>
                <w:rFonts w:cs="Arial"/>
                <w:sz w:val="22"/>
                <w:szCs w:val="22"/>
              </w:rPr>
            </w:pPr>
            <w:r>
              <w:rPr>
                <w:rStyle w:val="normaltextrun"/>
                <w:rFonts w:cs="Arial"/>
                <w:sz w:val="22"/>
                <w:szCs w:val="22"/>
              </w:rPr>
              <w:t>None</w:t>
            </w:r>
            <w:r>
              <w:rPr>
                <w:rStyle w:val="eop"/>
                <w:rFonts w:cs="Arial"/>
                <w:sz w:val="22"/>
                <w:szCs w:val="22"/>
              </w:rPr>
              <w:t> </w:t>
            </w:r>
          </w:p>
        </w:tc>
      </w:tr>
      <w:tr w:rsidR="007D68F0" w:rsidRPr="003B22B6" w14:paraId="52A674D3" w14:textId="77777777" w:rsidTr="00A3625B">
        <w:tc>
          <w:tcPr>
            <w:tcW w:w="1809" w:type="dxa"/>
            <w:shd w:val="clear" w:color="auto" w:fill="E6E6E6"/>
            <w:vAlign w:val="center"/>
          </w:tcPr>
          <w:p w14:paraId="719033B2" w14:textId="77777777" w:rsidR="007D68F0" w:rsidRPr="003B22B6" w:rsidRDefault="007D68F0" w:rsidP="007D68F0">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6237" w:type="dxa"/>
            <w:tcBorders>
              <w:top w:val="nil"/>
              <w:left w:val="nil"/>
              <w:bottom w:val="single" w:sz="6" w:space="0" w:color="auto"/>
              <w:right w:val="single" w:sz="6" w:space="0" w:color="auto"/>
            </w:tcBorders>
            <w:shd w:val="clear" w:color="auto" w:fill="auto"/>
          </w:tcPr>
          <w:p w14:paraId="441C25A1" w14:textId="37017457" w:rsidR="007D68F0" w:rsidRPr="00EF3B46" w:rsidRDefault="007D68F0" w:rsidP="007D68F0">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political opinion therefore no impact on good relations between those of different political opinion.</w:t>
            </w:r>
            <w:r>
              <w:rPr>
                <w:rStyle w:val="eop"/>
                <w:rFonts w:cs="Arial"/>
                <w:sz w:val="22"/>
                <w:szCs w:val="22"/>
              </w:rPr>
              <w:t> </w:t>
            </w:r>
          </w:p>
        </w:tc>
        <w:tc>
          <w:tcPr>
            <w:tcW w:w="2127" w:type="dxa"/>
            <w:tcBorders>
              <w:top w:val="nil"/>
              <w:left w:val="nil"/>
              <w:bottom w:val="single" w:sz="6" w:space="0" w:color="auto"/>
              <w:right w:val="single" w:sz="6" w:space="0" w:color="auto"/>
            </w:tcBorders>
            <w:shd w:val="clear" w:color="auto" w:fill="auto"/>
          </w:tcPr>
          <w:p w14:paraId="06DC75F9" w14:textId="4DD8F6F6" w:rsidR="007D68F0" w:rsidRPr="00EF3B46" w:rsidRDefault="007D68F0" w:rsidP="007D68F0">
            <w:pPr>
              <w:autoSpaceDE w:val="0"/>
              <w:autoSpaceDN w:val="0"/>
              <w:adjustRightInd w:val="0"/>
              <w:spacing w:before="240" w:after="240"/>
              <w:jc w:val="center"/>
              <w:rPr>
                <w:rFonts w:cs="Arial"/>
                <w:sz w:val="22"/>
                <w:szCs w:val="22"/>
              </w:rPr>
            </w:pPr>
            <w:r>
              <w:rPr>
                <w:rStyle w:val="normaltextrun"/>
                <w:rFonts w:cs="Arial"/>
                <w:sz w:val="22"/>
                <w:szCs w:val="22"/>
              </w:rPr>
              <w:t>None</w:t>
            </w:r>
            <w:r>
              <w:rPr>
                <w:rStyle w:val="eop"/>
                <w:rFonts w:cs="Arial"/>
                <w:sz w:val="22"/>
                <w:szCs w:val="22"/>
              </w:rPr>
              <w:t> </w:t>
            </w:r>
          </w:p>
        </w:tc>
      </w:tr>
      <w:tr w:rsidR="007D68F0" w:rsidRPr="003B22B6" w14:paraId="060E1E7D" w14:textId="77777777" w:rsidTr="00A3625B">
        <w:tc>
          <w:tcPr>
            <w:tcW w:w="1809" w:type="dxa"/>
            <w:shd w:val="clear" w:color="auto" w:fill="E6E6E6"/>
            <w:vAlign w:val="center"/>
          </w:tcPr>
          <w:p w14:paraId="56DC924D" w14:textId="77777777" w:rsidR="007D68F0" w:rsidRPr="003B22B6" w:rsidRDefault="007D68F0" w:rsidP="007D68F0">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Borders>
              <w:top w:val="nil"/>
              <w:left w:val="nil"/>
              <w:bottom w:val="single" w:sz="6" w:space="0" w:color="auto"/>
              <w:right w:val="single" w:sz="6" w:space="0" w:color="auto"/>
            </w:tcBorders>
            <w:shd w:val="clear" w:color="auto" w:fill="auto"/>
          </w:tcPr>
          <w:p w14:paraId="66E57108" w14:textId="17870E8A" w:rsidR="007D68F0" w:rsidRPr="00EF3B46" w:rsidRDefault="007D68F0" w:rsidP="007D68F0">
            <w:pPr>
              <w:autoSpaceDE w:val="0"/>
              <w:autoSpaceDN w:val="0"/>
              <w:adjustRightInd w:val="0"/>
              <w:spacing w:before="240" w:after="240"/>
              <w:rPr>
                <w:rFonts w:cs="Arial"/>
                <w:sz w:val="22"/>
                <w:szCs w:val="22"/>
              </w:rPr>
            </w:pPr>
            <w:r>
              <w:rPr>
                <w:rStyle w:val="normaltextrun"/>
                <w:rFonts w:cs="Arial"/>
                <w:sz w:val="22"/>
                <w:szCs w:val="22"/>
              </w:rPr>
              <w:t>There is no impact identified relating to racial group or good relations between different races. </w:t>
            </w:r>
            <w:r>
              <w:rPr>
                <w:rStyle w:val="eop"/>
                <w:rFonts w:cs="Arial"/>
                <w:sz w:val="22"/>
                <w:szCs w:val="22"/>
              </w:rPr>
              <w:t> </w:t>
            </w:r>
          </w:p>
        </w:tc>
        <w:tc>
          <w:tcPr>
            <w:tcW w:w="2127" w:type="dxa"/>
            <w:tcBorders>
              <w:top w:val="nil"/>
              <w:left w:val="nil"/>
              <w:bottom w:val="single" w:sz="6" w:space="0" w:color="auto"/>
              <w:right w:val="single" w:sz="6" w:space="0" w:color="auto"/>
            </w:tcBorders>
            <w:shd w:val="clear" w:color="auto" w:fill="auto"/>
          </w:tcPr>
          <w:p w14:paraId="0B2E30AD" w14:textId="33458F70" w:rsidR="007D68F0" w:rsidRPr="00EF3B46" w:rsidRDefault="007D68F0" w:rsidP="007D68F0">
            <w:pPr>
              <w:autoSpaceDE w:val="0"/>
              <w:autoSpaceDN w:val="0"/>
              <w:adjustRightInd w:val="0"/>
              <w:spacing w:before="240" w:after="240"/>
              <w:jc w:val="center"/>
              <w:rPr>
                <w:rFonts w:cs="Arial"/>
                <w:sz w:val="22"/>
                <w:szCs w:val="22"/>
              </w:rPr>
            </w:pPr>
            <w:r>
              <w:rPr>
                <w:rStyle w:val="normaltextrun"/>
                <w:rFonts w:cs="Arial"/>
                <w:sz w:val="22"/>
                <w:szCs w:val="22"/>
              </w:rPr>
              <w:t>None</w:t>
            </w:r>
            <w:r>
              <w:rPr>
                <w:rStyle w:val="eop"/>
                <w:rFonts w:cs="Arial"/>
                <w:sz w:val="22"/>
                <w:szCs w:val="22"/>
              </w:rPr>
              <w:t> </w:t>
            </w:r>
          </w:p>
        </w:tc>
      </w:tr>
    </w:tbl>
    <w:p w14:paraId="66B45961"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402"/>
        <w:gridCol w:w="4962"/>
      </w:tblGrid>
      <w:tr w:rsidR="00E91D60" w:rsidRPr="003B22B6" w14:paraId="38F49B8B" w14:textId="77777777" w:rsidTr="00EF3B46">
        <w:tc>
          <w:tcPr>
            <w:tcW w:w="10173" w:type="dxa"/>
            <w:gridSpan w:val="3"/>
            <w:shd w:val="clear" w:color="auto" w:fill="B6DDE8"/>
          </w:tcPr>
          <w:p w14:paraId="2FD5D261" w14:textId="77777777" w:rsidR="00E91D60" w:rsidRPr="003B22B6" w:rsidRDefault="00E91D60" w:rsidP="00390DDC">
            <w:pPr>
              <w:autoSpaceDE w:val="0"/>
              <w:autoSpaceDN w:val="0"/>
              <w:adjustRightInd w:val="0"/>
              <w:spacing w:before="120" w:after="120"/>
              <w:ind w:left="357" w:hanging="357"/>
              <w:rPr>
                <w:rFonts w:cs="Arial"/>
                <w:sz w:val="22"/>
                <w:szCs w:val="22"/>
              </w:rPr>
            </w:pPr>
            <w:proofErr w:type="gramStart"/>
            <w:r w:rsidRPr="003B22B6">
              <w:rPr>
                <w:rFonts w:cs="Arial"/>
                <w:b/>
                <w:sz w:val="22"/>
                <w:szCs w:val="22"/>
              </w:rPr>
              <w:t>4</w:t>
            </w:r>
            <w:r w:rsidRPr="003B22B6">
              <w:rPr>
                <w:rFonts w:cs="Arial"/>
                <w:sz w:val="22"/>
                <w:szCs w:val="22"/>
              </w:rPr>
              <w:t xml:space="preserve">  </w:t>
            </w:r>
            <w:r w:rsidRPr="003B22B6">
              <w:rPr>
                <w:rFonts w:cs="Arial"/>
                <w:sz w:val="22"/>
                <w:szCs w:val="22"/>
              </w:rPr>
              <w:tab/>
            </w:r>
            <w:proofErr w:type="gramEnd"/>
            <w:r w:rsidRPr="003B22B6">
              <w:rPr>
                <w:rFonts w:cs="Arial"/>
                <w:sz w:val="22"/>
                <w:szCs w:val="22"/>
              </w:rPr>
              <w:t>Are there opportunities to better promote good relations between people of different religious belief, political opinion or racial group?</w:t>
            </w:r>
          </w:p>
        </w:tc>
      </w:tr>
      <w:tr w:rsidR="00E91D60" w:rsidRPr="003B22B6" w14:paraId="0F33CBD6" w14:textId="77777777" w:rsidTr="007D68F0">
        <w:tc>
          <w:tcPr>
            <w:tcW w:w="1809" w:type="dxa"/>
            <w:shd w:val="clear" w:color="auto" w:fill="E6E6E6"/>
            <w:vAlign w:val="center"/>
          </w:tcPr>
          <w:p w14:paraId="1B00083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402" w:type="dxa"/>
            <w:shd w:val="clear" w:color="auto" w:fill="E6E6E6"/>
            <w:vAlign w:val="center"/>
          </w:tcPr>
          <w:p w14:paraId="6B476B2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62" w:type="dxa"/>
            <w:shd w:val="clear" w:color="auto" w:fill="E6E6E6"/>
            <w:vAlign w:val="center"/>
          </w:tcPr>
          <w:p w14:paraId="2DE6ED8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1240200D" w14:textId="77777777" w:rsidTr="007D68F0">
        <w:tc>
          <w:tcPr>
            <w:tcW w:w="1809" w:type="dxa"/>
            <w:shd w:val="clear" w:color="auto" w:fill="E6E6E6"/>
            <w:vAlign w:val="center"/>
          </w:tcPr>
          <w:p w14:paraId="511F7827"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02" w:type="dxa"/>
          </w:tcPr>
          <w:p w14:paraId="3F515ED6" w14:textId="77777777" w:rsidR="00E91D60" w:rsidRPr="00EF3B46" w:rsidRDefault="00E91D60" w:rsidP="00390DDC">
            <w:pPr>
              <w:autoSpaceDE w:val="0"/>
              <w:autoSpaceDN w:val="0"/>
              <w:adjustRightInd w:val="0"/>
              <w:spacing w:before="240" w:after="240"/>
              <w:rPr>
                <w:rFonts w:cs="Arial"/>
                <w:sz w:val="22"/>
                <w:szCs w:val="22"/>
              </w:rPr>
            </w:pPr>
          </w:p>
        </w:tc>
        <w:tc>
          <w:tcPr>
            <w:tcW w:w="4962" w:type="dxa"/>
          </w:tcPr>
          <w:p w14:paraId="2FB01C72" w14:textId="6BB610F9"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1A778D62" w14:textId="77777777" w:rsidTr="007D68F0">
        <w:tc>
          <w:tcPr>
            <w:tcW w:w="1809" w:type="dxa"/>
            <w:shd w:val="clear" w:color="auto" w:fill="E6E6E6"/>
            <w:vAlign w:val="center"/>
          </w:tcPr>
          <w:p w14:paraId="411A5602"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02" w:type="dxa"/>
          </w:tcPr>
          <w:p w14:paraId="2A6268EA" w14:textId="77777777" w:rsidR="00E91D60" w:rsidRPr="00EF3B46" w:rsidRDefault="00E91D60" w:rsidP="00390DDC">
            <w:pPr>
              <w:autoSpaceDE w:val="0"/>
              <w:autoSpaceDN w:val="0"/>
              <w:adjustRightInd w:val="0"/>
              <w:spacing w:before="240" w:after="240"/>
              <w:rPr>
                <w:rFonts w:cs="Arial"/>
                <w:sz w:val="22"/>
                <w:szCs w:val="22"/>
              </w:rPr>
            </w:pPr>
          </w:p>
        </w:tc>
        <w:tc>
          <w:tcPr>
            <w:tcW w:w="4962" w:type="dxa"/>
          </w:tcPr>
          <w:p w14:paraId="1C5F98D9" w14:textId="07F809D5"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r w:rsidR="00E91D60" w:rsidRPr="003B22B6" w14:paraId="6F30133B" w14:textId="77777777" w:rsidTr="007D68F0">
        <w:tc>
          <w:tcPr>
            <w:tcW w:w="1809" w:type="dxa"/>
            <w:shd w:val="clear" w:color="auto" w:fill="E6E6E6"/>
            <w:vAlign w:val="center"/>
          </w:tcPr>
          <w:p w14:paraId="7777A631"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02" w:type="dxa"/>
          </w:tcPr>
          <w:p w14:paraId="442F8B7B" w14:textId="77777777" w:rsidR="00E91D60" w:rsidRPr="00EF3B46" w:rsidRDefault="00E91D60" w:rsidP="00390DDC">
            <w:pPr>
              <w:autoSpaceDE w:val="0"/>
              <w:autoSpaceDN w:val="0"/>
              <w:adjustRightInd w:val="0"/>
              <w:spacing w:before="240" w:after="240"/>
              <w:rPr>
                <w:rFonts w:cs="Arial"/>
                <w:sz w:val="22"/>
                <w:szCs w:val="22"/>
              </w:rPr>
            </w:pPr>
          </w:p>
        </w:tc>
        <w:tc>
          <w:tcPr>
            <w:tcW w:w="4962" w:type="dxa"/>
          </w:tcPr>
          <w:p w14:paraId="6F06B3E4" w14:textId="7E2DF707" w:rsidR="00E91D60" w:rsidRPr="007D68F0" w:rsidRDefault="007D68F0" w:rsidP="007D68F0">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this policy has no impact on this group</w:t>
            </w:r>
            <w:r>
              <w:rPr>
                <w:rStyle w:val="eop"/>
                <w:rFonts w:ascii="Arial" w:hAnsi="Arial" w:cs="Arial"/>
                <w:sz w:val="22"/>
                <w:szCs w:val="22"/>
              </w:rPr>
              <w:t> </w:t>
            </w:r>
          </w:p>
        </w:tc>
      </w:tr>
    </w:tbl>
    <w:p w14:paraId="225EC3BC" w14:textId="77777777" w:rsidR="001C6CAD" w:rsidRPr="003B22B6" w:rsidRDefault="001C6CAD" w:rsidP="00E91D60">
      <w:pPr>
        <w:rPr>
          <w:rFonts w:cs="Arial"/>
          <w:sz w:val="22"/>
          <w:szCs w:val="22"/>
        </w:rPr>
      </w:pPr>
    </w:p>
    <w:p w14:paraId="2887BC2B" w14:textId="77777777"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7A4A9249" w14:textId="77777777" w:rsidR="00E91D60" w:rsidRPr="003B22B6" w:rsidRDefault="00E91D60" w:rsidP="00E91D60">
      <w:pPr>
        <w:rPr>
          <w:rFonts w:cs="Arial"/>
          <w:sz w:val="22"/>
          <w:szCs w:val="22"/>
        </w:rPr>
      </w:pPr>
    </w:p>
    <w:p w14:paraId="19DB0477" w14:textId="77777777" w:rsidR="00E91D60"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02470C25" w14:textId="77777777" w:rsidR="0073123B" w:rsidRPr="003B22B6" w:rsidRDefault="0073123B" w:rsidP="0073123B">
      <w:pPr>
        <w:rPr>
          <w:rFonts w:cs="Arial"/>
          <w:b/>
          <w:sz w:val="22"/>
          <w:szCs w:val="22"/>
        </w:rPr>
      </w:pPr>
    </w:p>
    <w:p w14:paraId="7AA9A2C8" w14:textId="77777777" w:rsidR="00E91D60" w:rsidRPr="003B22B6" w:rsidRDefault="00E91D60" w:rsidP="0073123B">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p w14:paraId="58D6CD77" w14:textId="77777777" w:rsidR="00E91D60" w:rsidRPr="003B22B6" w:rsidRDefault="00E91D60" w:rsidP="00E91D60">
      <w:pPr>
        <w:autoSpaceDE w:val="0"/>
        <w:autoSpaceDN w:val="0"/>
        <w:adjustRightInd w:val="0"/>
        <w:rPr>
          <w:rFonts w:cs="Arial"/>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2B36BECF" w14:textId="77777777" w:rsidTr="00EF3B46">
        <w:tc>
          <w:tcPr>
            <w:tcW w:w="10154" w:type="dxa"/>
            <w:shd w:val="clear" w:color="auto" w:fill="auto"/>
          </w:tcPr>
          <w:p w14:paraId="439533E9" w14:textId="41361C76" w:rsidR="006C36D6" w:rsidRPr="003B22B6" w:rsidRDefault="001603F3" w:rsidP="007A35CC">
            <w:pPr>
              <w:autoSpaceDE w:val="0"/>
              <w:autoSpaceDN w:val="0"/>
              <w:adjustRightInd w:val="0"/>
              <w:rPr>
                <w:rFonts w:cs="Arial"/>
                <w:sz w:val="22"/>
                <w:szCs w:val="22"/>
              </w:rPr>
            </w:pPr>
            <w:r>
              <w:rPr>
                <w:rFonts w:cs="Arial"/>
                <w:sz w:val="22"/>
                <w:szCs w:val="22"/>
              </w:rPr>
              <w:t xml:space="preserve">Younger Women </w:t>
            </w:r>
            <w:r w:rsidR="00BF4141">
              <w:rPr>
                <w:rFonts w:cs="Arial"/>
                <w:sz w:val="22"/>
                <w:szCs w:val="22"/>
              </w:rPr>
              <w:t>–</w:t>
            </w:r>
            <w:r>
              <w:rPr>
                <w:rFonts w:cs="Arial"/>
                <w:sz w:val="22"/>
                <w:szCs w:val="22"/>
              </w:rPr>
              <w:t xml:space="preserve"> </w:t>
            </w:r>
            <w:r w:rsidR="00BF4141">
              <w:rPr>
                <w:rFonts w:cs="Arial"/>
                <w:sz w:val="22"/>
                <w:szCs w:val="22"/>
              </w:rPr>
              <w:t>(Specifically those who have less than 3 years</w:t>
            </w:r>
            <w:r w:rsidR="008A07F2">
              <w:rPr>
                <w:rFonts w:cs="Arial"/>
                <w:sz w:val="22"/>
                <w:szCs w:val="22"/>
              </w:rPr>
              <w:t>’</w:t>
            </w:r>
            <w:r w:rsidR="00BF4141">
              <w:rPr>
                <w:rFonts w:cs="Arial"/>
                <w:sz w:val="22"/>
                <w:szCs w:val="22"/>
              </w:rPr>
              <w:t xml:space="preserve"> service). This category shows </w:t>
            </w:r>
            <w:r w:rsidR="00BE3807">
              <w:rPr>
                <w:rFonts w:cs="Arial"/>
                <w:sz w:val="22"/>
                <w:szCs w:val="22"/>
              </w:rPr>
              <w:t>that</w:t>
            </w:r>
            <w:r w:rsidR="008C5F07">
              <w:rPr>
                <w:rFonts w:cs="Arial"/>
                <w:sz w:val="22"/>
                <w:szCs w:val="22"/>
              </w:rPr>
              <w:t xml:space="preserve"> </w:t>
            </w:r>
            <w:r w:rsidR="00BE3807">
              <w:rPr>
                <w:rFonts w:cs="Arial"/>
                <w:sz w:val="22"/>
                <w:szCs w:val="22"/>
              </w:rPr>
              <w:t xml:space="preserve">there are </w:t>
            </w:r>
            <w:r w:rsidR="0025269E">
              <w:rPr>
                <w:rFonts w:cs="Arial"/>
                <w:sz w:val="22"/>
                <w:szCs w:val="22"/>
              </w:rPr>
              <w:t>89 females age</w:t>
            </w:r>
            <w:r w:rsidR="008C5F07">
              <w:rPr>
                <w:rFonts w:cs="Arial"/>
                <w:sz w:val="22"/>
                <w:szCs w:val="22"/>
              </w:rPr>
              <w:t>d between 18-44</w:t>
            </w:r>
            <w:r w:rsidR="00EC689C">
              <w:rPr>
                <w:rFonts w:cs="Arial"/>
                <w:sz w:val="22"/>
                <w:szCs w:val="22"/>
              </w:rPr>
              <w:t xml:space="preserve"> compared to that of 408 males [with &lt;3 </w:t>
            </w:r>
            <w:proofErr w:type="spellStart"/>
            <w:r w:rsidR="00EC689C">
              <w:rPr>
                <w:rFonts w:cs="Arial"/>
                <w:sz w:val="22"/>
                <w:szCs w:val="22"/>
              </w:rPr>
              <w:t>years service</w:t>
            </w:r>
            <w:proofErr w:type="spellEnd"/>
            <w:r w:rsidR="00EC689C">
              <w:rPr>
                <w:rFonts w:cs="Arial"/>
                <w:sz w:val="22"/>
                <w:szCs w:val="22"/>
              </w:rPr>
              <w:t>]. This is approximately 20%</w:t>
            </w:r>
            <w:r w:rsidR="001D522D">
              <w:rPr>
                <w:rFonts w:cs="Arial"/>
                <w:sz w:val="22"/>
                <w:szCs w:val="22"/>
              </w:rPr>
              <w:t xml:space="preserve"> of</w:t>
            </w:r>
            <w:r w:rsidR="008F0E9E">
              <w:rPr>
                <w:rFonts w:cs="Arial"/>
                <w:sz w:val="22"/>
                <w:szCs w:val="22"/>
              </w:rPr>
              <w:t xml:space="preserve"> total employees with less than 3 years’ service</w:t>
            </w:r>
            <w:r w:rsidR="0000057B">
              <w:rPr>
                <w:rFonts w:cs="Arial"/>
                <w:sz w:val="22"/>
                <w:szCs w:val="22"/>
              </w:rPr>
              <w:t xml:space="preserve"> and 14.7% of the overall female employee population of Translink.</w:t>
            </w:r>
          </w:p>
          <w:p w14:paraId="161B2A69" w14:textId="77777777" w:rsidR="0073123B" w:rsidRPr="003B22B6" w:rsidRDefault="0073123B" w:rsidP="001603F3">
            <w:pPr>
              <w:pStyle w:val="paragraph"/>
              <w:spacing w:before="0" w:beforeAutospacing="0" w:after="0" w:afterAutospacing="0"/>
              <w:textAlignment w:val="baseline"/>
              <w:rPr>
                <w:rFonts w:cs="Arial"/>
                <w:sz w:val="22"/>
                <w:szCs w:val="22"/>
              </w:rPr>
            </w:pPr>
          </w:p>
        </w:tc>
      </w:tr>
    </w:tbl>
    <w:p w14:paraId="15F23279" w14:textId="77777777" w:rsidR="0073123B" w:rsidRPr="003B22B6" w:rsidRDefault="0073123B" w:rsidP="00E91D60">
      <w:pPr>
        <w:autoSpaceDE w:val="0"/>
        <w:autoSpaceDN w:val="0"/>
        <w:adjustRightInd w:val="0"/>
        <w:rPr>
          <w:rFonts w:cs="Arial"/>
          <w:sz w:val="22"/>
          <w:szCs w:val="22"/>
        </w:rPr>
      </w:pPr>
    </w:p>
    <w:p w14:paraId="07870F79" w14:textId="5B024ADB" w:rsidR="006C36D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p w14:paraId="01FE8D7A" w14:textId="77777777" w:rsidR="003B219F" w:rsidRPr="003B22B6" w:rsidRDefault="003B219F" w:rsidP="00E91D60">
      <w:pPr>
        <w:autoSpaceDE w:val="0"/>
        <w:autoSpaceDN w:val="0"/>
        <w:adjustRightInd w:val="0"/>
        <w:rPr>
          <w:rFonts w:cs="Arial"/>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2392AB03" w14:textId="77777777" w:rsidTr="00EF3B46">
        <w:tc>
          <w:tcPr>
            <w:tcW w:w="10154" w:type="dxa"/>
            <w:shd w:val="clear" w:color="auto" w:fill="auto"/>
          </w:tcPr>
          <w:p w14:paraId="713A2107" w14:textId="602C8BD6" w:rsidR="00DD78E3" w:rsidRDefault="00AE2D6D" w:rsidP="007A35CC">
            <w:pPr>
              <w:autoSpaceDE w:val="0"/>
              <w:autoSpaceDN w:val="0"/>
              <w:adjustRightInd w:val="0"/>
              <w:rPr>
                <w:sz w:val="22"/>
                <w:szCs w:val="22"/>
              </w:rPr>
            </w:pPr>
            <w:r>
              <w:rPr>
                <w:sz w:val="22"/>
                <w:szCs w:val="22"/>
              </w:rPr>
              <w:t xml:space="preserve">On review of the data relating to </w:t>
            </w:r>
            <w:r w:rsidR="007F4914">
              <w:rPr>
                <w:sz w:val="22"/>
                <w:szCs w:val="22"/>
              </w:rPr>
              <w:t xml:space="preserve">the multiple category of ‘younger women’ it can be </w:t>
            </w:r>
            <w:r w:rsidR="00B65DCB">
              <w:rPr>
                <w:sz w:val="22"/>
                <w:szCs w:val="22"/>
              </w:rPr>
              <w:t>seen that whilst this appears to be a significa</w:t>
            </w:r>
            <w:r w:rsidR="00596E9D">
              <w:rPr>
                <w:sz w:val="22"/>
                <w:szCs w:val="22"/>
              </w:rPr>
              <w:t>nt figure to be considered, it actually aligns as a very similar</w:t>
            </w:r>
            <w:r w:rsidR="0073609E">
              <w:rPr>
                <w:sz w:val="22"/>
                <w:szCs w:val="22"/>
              </w:rPr>
              <w:t xml:space="preserve"> male-female ratio for the overall employee population in Translink</w:t>
            </w:r>
            <w:r w:rsidR="00A876D9">
              <w:rPr>
                <w:sz w:val="22"/>
                <w:szCs w:val="22"/>
              </w:rPr>
              <w:t>: Approx. males 3640: females 603</w:t>
            </w:r>
            <w:r w:rsidR="00C53336">
              <w:rPr>
                <w:sz w:val="22"/>
                <w:szCs w:val="22"/>
              </w:rPr>
              <w:t xml:space="preserve"> </w:t>
            </w:r>
            <w:r w:rsidR="0055367F">
              <w:rPr>
                <w:sz w:val="22"/>
                <w:szCs w:val="22"/>
              </w:rPr>
              <w:t>(i.e. 14.2%</w:t>
            </w:r>
            <w:r w:rsidR="00CC4991">
              <w:rPr>
                <w:sz w:val="22"/>
                <w:szCs w:val="22"/>
              </w:rPr>
              <w:t>)</w:t>
            </w:r>
            <w:r w:rsidR="00CF47D8">
              <w:rPr>
                <w:sz w:val="22"/>
                <w:szCs w:val="22"/>
              </w:rPr>
              <w:t xml:space="preserve">. </w:t>
            </w:r>
            <w:r w:rsidR="00107C70">
              <w:rPr>
                <w:sz w:val="22"/>
                <w:szCs w:val="22"/>
              </w:rPr>
              <w:t>Therefore</w:t>
            </w:r>
            <w:r w:rsidR="00495693">
              <w:rPr>
                <w:sz w:val="22"/>
                <w:szCs w:val="22"/>
              </w:rPr>
              <w:t>,</w:t>
            </w:r>
            <w:r w:rsidR="00107C70">
              <w:rPr>
                <w:sz w:val="22"/>
                <w:szCs w:val="22"/>
              </w:rPr>
              <w:t xml:space="preserve"> </w:t>
            </w:r>
            <w:r w:rsidR="004716E2">
              <w:rPr>
                <w:sz w:val="22"/>
                <w:szCs w:val="22"/>
              </w:rPr>
              <w:t xml:space="preserve">there is no identified impact, as there </w:t>
            </w:r>
            <w:r w:rsidR="00495693">
              <w:rPr>
                <w:sz w:val="22"/>
                <w:szCs w:val="22"/>
              </w:rPr>
              <w:t>is</w:t>
            </w:r>
            <w:r w:rsidR="004716E2">
              <w:rPr>
                <w:sz w:val="22"/>
                <w:szCs w:val="22"/>
              </w:rPr>
              <w:t xml:space="preserve"> no criterion which affect age or gender </w:t>
            </w:r>
            <w:r w:rsidR="00FC17C3">
              <w:rPr>
                <w:sz w:val="22"/>
                <w:szCs w:val="22"/>
              </w:rPr>
              <w:t xml:space="preserve">within the policy and no additional data that supports a disproportionate </w:t>
            </w:r>
            <w:r w:rsidR="00495693">
              <w:rPr>
                <w:sz w:val="22"/>
                <w:szCs w:val="22"/>
              </w:rPr>
              <w:t>effect</w:t>
            </w:r>
            <w:r w:rsidR="00FC17C3">
              <w:rPr>
                <w:sz w:val="22"/>
                <w:szCs w:val="22"/>
              </w:rPr>
              <w:t xml:space="preserve"> </w:t>
            </w:r>
            <w:r w:rsidR="00495693">
              <w:rPr>
                <w:sz w:val="22"/>
                <w:szCs w:val="22"/>
              </w:rPr>
              <w:t>on this multiple category</w:t>
            </w:r>
            <w:r w:rsidR="004517ED">
              <w:rPr>
                <w:sz w:val="22"/>
                <w:szCs w:val="22"/>
              </w:rPr>
              <w:t>.</w:t>
            </w:r>
          </w:p>
          <w:p w14:paraId="4AD9E0D2" w14:textId="3380DA0E" w:rsidR="00FF0FEA" w:rsidRPr="003B22B6" w:rsidRDefault="00FF0FEA" w:rsidP="007A35CC">
            <w:pPr>
              <w:autoSpaceDE w:val="0"/>
              <w:autoSpaceDN w:val="0"/>
              <w:adjustRightInd w:val="0"/>
              <w:rPr>
                <w:rFonts w:cs="Arial"/>
                <w:sz w:val="22"/>
                <w:szCs w:val="22"/>
              </w:rPr>
            </w:pPr>
          </w:p>
        </w:tc>
      </w:tr>
    </w:tbl>
    <w:p w14:paraId="4CB759F2" w14:textId="77777777" w:rsidR="00DD78E3" w:rsidRPr="003B22B6" w:rsidRDefault="00DD78E3" w:rsidP="00DD78E3">
      <w:pPr>
        <w:tabs>
          <w:tab w:val="left" w:pos="3825"/>
        </w:tabs>
        <w:autoSpaceDE w:val="0"/>
        <w:autoSpaceDN w:val="0"/>
        <w:adjustRightInd w:val="0"/>
        <w:rPr>
          <w:rFonts w:cs="Arial"/>
          <w:b/>
          <w:sz w:val="22"/>
          <w:szCs w:val="22"/>
        </w:rPr>
      </w:pPr>
    </w:p>
    <w:p w14:paraId="31027A2C" w14:textId="77777777" w:rsidR="00E91D60" w:rsidRPr="003B22B6" w:rsidRDefault="00DD78E3" w:rsidP="00DD78E3">
      <w:pPr>
        <w:tabs>
          <w:tab w:val="left" w:pos="3825"/>
        </w:tabs>
        <w:autoSpaceDE w:val="0"/>
        <w:autoSpaceDN w:val="0"/>
        <w:adjustRightInd w:val="0"/>
        <w:rPr>
          <w:rFonts w:cs="Arial"/>
          <w:sz w:val="22"/>
          <w:szCs w:val="22"/>
        </w:rPr>
      </w:pPr>
      <w:r w:rsidRPr="003B22B6">
        <w:rPr>
          <w:rFonts w:cs="Arial"/>
          <w:b/>
          <w:sz w:val="22"/>
          <w:szCs w:val="22"/>
        </w:rPr>
        <w:lastRenderedPageBreak/>
        <w:t>Part 3</w:t>
      </w:r>
      <w:r w:rsidR="00766EB5" w:rsidRPr="003B22B6">
        <w:rPr>
          <w:rFonts w:cs="Arial"/>
          <w:b/>
          <w:sz w:val="22"/>
          <w:szCs w:val="22"/>
        </w:rPr>
        <w:t xml:space="preserve"> - Screening D</w:t>
      </w:r>
      <w:r w:rsidR="00E91D60" w:rsidRPr="003B22B6">
        <w:rPr>
          <w:rFonts w:cs="Arial"/>
          <w:b/>
          <w:sz w:val="22"/>
          <w:szCs w:val="22"/>
        </w:rPr>
        <w:t>ecision</w:t>
      </w:r>
    </w:p>
    <w:p w14:paraId="4715BAFB" w14:textId="77777777" w:rsidR="00E91D60" w:rsidRPr="003B22B6" w:rsidRDefault="00E91D60" w:rsidP="00E91D60">
      <w:pPr>
        <w:autoSpaceDE w:val="0"/>
        <w:autoSpaceDN w:val="0"/>
        <w:adjustRightInd w:val="0"/>
        <w:rPr>
          <w:rFonts w:cs="Arial"/>
          <w:sz w:val="22"/>
          <w:szCs w:val="22"/>
        </w:rPr>
      </w:pPr>
    </w:p>
    <w:p w14:paraId="27B31696"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not to conduct an equality impact assessment,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03953106" w14:textId="77777777" w:rsidTr="00FF0FEA">
        <w:trPr>
          <w:trHeight w:val="633"/>
        </w:trPr>
        <w:tc>
          <w:tcPr>
            <w:tcW w:w="10207" w:type="dxa"/>
          </w:tcPr>
          <w:p w14:paraId="75985C62" w14:textId="7F097DE4" w:rsidR="00D40EEE" w:rsidRPr="0055367F" w:rsidRDefault="00FF0FEA" w:rsidP="00FF0FEA">
            <w:pPr>
              <w:pStyle w:val="paragraph"/>
              <w:spacing w:before="0" w:beforeAutospacing="0" w:after="0" w:afterAutospacing="0"/>
              <w:textAlignment w:val="baseline"/>
              <w:rPr>
                <w:rFonts w:ascii="&amp;quot" w:hAnsi="&amp;quot"/>
                <w:sz w:val="22"/>
                <w:szCs w:val="22"/>
              </w:rPr>
            </w:pPr>
            <w:r w:rsidRPr="0055367F">
              <w:rPr>
                <w:rStyle w:val="normaltextrun"/>
                <w:rFonts w:ascii="Arial" w:hAnsi="Arial" w:cs="Arial"/>
                <w:sz w:val="22"/>
                <w:szCs w:val="22"/>
              </w:rPr>
              <w:t xml:space="preserve">No impact assessment required as </w:t>
            </w:r>
            <w:r w:rsidR="0055367F" w:rsidRPr="0055367F">
              <w:rPr>
                <w:rStyle w:val="normaltextrun"/>
                <w:rFonts w:ascii="Arial" w:hAnsi="Arial" w:cs="Arial"/>
                <w:sz w:val="22"/>
                <w:szCs w:val="22"/>
              </w:rPr>
              <w:t>n</w:t>
            </w:r>
            <w:r w:rsidRPr="0055367F">
              <w:rPr>
                <w:rStyle w:val="normaltextrun"/>
                <w:rFonts w:ascii="Arial" w:hAnsi="Arial" w:cs="Arial"/>
                <w:sz w:val="22"/>
                <w:szCs w:val="22"/>
              </w:rPr>
              <w:t>o</w:t>
            </w:r>
            <w:r w:rsidR="0055367F" w:rsidRPr="0055367F">
              <w:rPr>
                <w:rStyle w:val="normaltextrun"/>
                <w:rFonts w:ascii="Arial" w:hAnsi="Arial" w:cs="Arial"/>
                <w:sz w:val="22"/>
                <w:szCs w:val="22"/>
              </w:rPr>
              <w:t xml:space="preserve"> </w:t>
            </w:r>
            <w:r w:rsidR="0055367F" w:rsidRPr="0055367F">
              <w:rPr>
                <w:rStyle w:val="normaltextrun"/>
                <w:rFonts w:ascii="Arial" w:hAnsi="Arial"/>
                <w:sz w:val="22"/>
                <w:szCs w:val="22"/>
              </w:rPr>
              <w:t>significant</w:t>
            </w:r>
            <w:r w:rsidRPr="0055367F">
              <w:rPr>
                <w:rStyle w:val="normaltextrun"/>
                <w:rFonts w:ascii="Arial" w:hAnsi="Arial" w:cs="Arial"/>
                <w:sz w:val="22"/>
                <w:szCs w:val="22"/>
              </w:rPr>
              <w:t xml:space="preserve"> impact on any category was identified in relation to the Career Break Policy.</w:t>
            </w:r>
            <w:r w:rsidRPr="0055367F">
              <w:rPr>
                <w:rStyle w:val="eop"/>
                <w:rFonts w:ascii="Arial" w:hAnsi="Arial" w:cs="Arial"/>
                <w:sz w:val="22"/>
                <w:szCs w:val="22"/>
              </w:rPr>
              <w:t> </w:t>
            </w:r>
          </w:p>
          <w:p w14:paraId="711D1400" w14:textId="77777777" w:rsidR="00E91D60" w:rsidRPr="00560A3A" w:rsidRDefault="00E91D60" w:rsidP="00E43D7A">
            <w:pPr>
              <w:autoSpaceDE w:val="0"/>
              <w:autoSpaceDN w:val="0"/>
              <w:adjustRightInd w:val="0"/>
              <w:rPr>
                <w:rFonts w:cs="Arial"/>
                <w:sz w:val="22"/>
                <w:szCs w:val="22"/>
              </w:rPr>
            </w:pPr>
          </w:p>
        </w:tc>
      </w:tr>
    </w:tbl>
    <w:p w14:paraId="0D8671C0" w14:textId="77777777" w:rsidR="00DD78E3" w:rsidRPr="003B22B6" w:rsidRDefault="00DD78E3" w:rsidP="00E91D60">
      <w:pPr>
        <w:rPr>
          <w:rFonts w:cs="Arial"/>
          <w:sz w:val="22"/>
          <w:szCs w:val="22"/>
        </w:rPr>
      </w:pPr>
    </w:p>
    <w:p w14:paraId="79C6798F"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not to conduct an equality impact assessment the public authority should consider if the policy should be mitigated or an alternative policy be introduced.</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1E5D7B6D" w14:textId="77777777" w:rsidTr="004F60AA">
        <w:trPr>
          <w:trHeight w:val="658"/>
        </w:trPr>
        <w:tc>
          <w:tcPr>
            <w:tcW w:w="10207" w:type="dxa"/>
          </w:tcPr>
          <w:p w14:paraId="2AF89AF5" w14:textId="15649A8D" w:rsidR="00054E9E" w:rsidRPr="003B22B6" w:rsidRDefault="00A7478F" w:rsidP="00A7478F">
            <w:pPr>
              <w:autoSpaceDE w:val="0"/>
              <w:autoSpaceDN w:val="0"/>
              <w:adjustRightInd w:val="0"/>
              <w:rPr>
                <w:rFonts w:cs="Arial"/>
                <w:sz w:val="22"/>
                <w:szCs w:val="22"/>
              </w:rPr>
            </w:pPr>
            <w:r>
              <w:rPr>
                <w:rFonts w:cs="Arial"/>
                <w:sz w:val="22"/>
                <w:szCs w:val="22"/>
              </w:rPr>
              <w:t xml:space="preserve">Possible mitigation to be considered – See section </w:t>
            </w:r>
            <w:r w:rsidRPr="00A7478F">
              <w:rPr>
                <w:rFonts w:cs="Arial"/>
                <w:b/>
                <w:bCs/>
                <w:sz w:val="22"/>
                <w:szCs w:val="22"/>
              </w:rPr>
              <w:t>Mitigation</w:t>
            </w:r>
            <w:r>
              <w:rPr>
                <w:rFonts w:cs="Arial"/>
                <w:sz w:val="22"/>
                <w:szCs w:val="22"/>
              </w:rPr>
              <w:t xml:space="preserve"> below for more information. </w:t>
            </w:r>
          </w:p>
        </w:tc>
      </w:tr>
    </w:tbl>
    <w:p w14:paraId="0354D6F3" w14:textId="77777777" w:rsidR="00E91D60" w:rsidRPr="003B22B6" w:rsidRDefault="00E91D60" w:rsidP="00E91D60">
      <w:pPr>
        <w:autoSpaceDE w:val="0"/>
        <w:autoSpaceDN w:val="0"/>
        <w:adjustRightInd w:val="0"/>
        <w:rPr>
          <w:rFonts w:cs="Arial"/>
          <w:sz w:val="22"/>
          <w:szCs w:val="22"/>
        </w:rPr>
      </w:pPr>
    </w:p>
    <w:p w14:paraId="68C6CD4A"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to subject the policy to an equality impact assessment,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70BB4F88" w14:textId="77777777" w:rsidTr="003C5492">
        <w:trPr>
          <w:trHeight w:val="639"/>
        </w:trPr>
        <w:tc>
          <w:tcPr>
            <w:tcW w:w="10207" w:type="dxa"/>
          </w:tcPr>
          <w:p w14:paraId="2DBE85C0" w14:textId="77777777" w:rsidR="00D40EEE" w:rsidRPr="003B22B6" w:rsidRDefault="00D40EEE" w:rsidP="00D40EEE">
            <w:pPr>
              <w:autoSpaceDE w:val="0"/>
              <w:autoSpaceDN w:val="0"/>
              <w:adjustRightInd w:val="0"/>
              <w:rPr>
                <w:rFonts w:cs="Arial"/>
                <w:sz w:val="22"/>
                <w:szCs w:val="22"/>
              </w:rPr>
            </w:pPr>
          </w:p>
          <w:p w14:paraId="011DD685" w14:textId="175BDCA3" w:rsidR="00D40EEE" w:rsidRPr="003B22B6" w:rsidRDefault="003C5492" w:rsidP="00E43D7A">
            <w:pPr>
              <w:autoSpaceDE w:val="0"/>
              <w:autoSpaceDN w:val="0"/>
              <w:adjustRightInd w:val="0"/>
              <w:rPr>
                <w:rFonts w:cs="Arial"/>
                <w:sz w:val="22"/>
                <w:szCs w:val="22"/>
              </w:rPr>
            </w:pPr>
            <w:r>
              <w:rPr>
                <w:rFonts w:cs="Arial"/>
                <w:sz w:val="22"/>
                <w:szCs w:val="22"/>
              </w:rPr>
              <w:t>N/A</w:t>
            </w:r>
          </w:p>
        </w:tc>
      </w:tr>
    </w:tbl>
    <w:p w14:paraId="5CE6FC7B" w14:textId="77777777" w:rsidR="00E91D60" w:rsidRPr="003B22B6" w:rsidRDefault="00E91D60" w:rsidP="00E91D60">
      <w:pPr>
        <w:autoSpaceDE w:val="0"/>
        <w:autoSpaceDN w:val="0"/>
        <w:adjustRightInd w:val="0"/>
        <w:rPr>
          <w:rFonts w:cs="Arial"/>
          <w:b/>
          <w:sz w:val="22"/>
          <w:szCs w:val="22"/>
        </w:rPr>
      </w:pPr>
    </w:p>
    <w:p w14:paraId="2470EB9A"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1B0B4286" w14:textId="77777777" w:rsidR="00DC39DA" w:rsidRPr="003B22B6" w:rsidRDefault="00DC39DA" w:rsidP="00DD78E3">
      <w:pPr>
        <w:rPr>
          <w:rFonts w:cs="Arial"/>
          <w:b/>
          <w:sz w:val="22"/>
          <w:szCs w:val="22"/>
        </w:rPr>
      </w:pPr>
    </w:p>
    <w:p w14:paraId="1A03BE69" w14:textId="77777777" w:rsidR="00E91D60" w:rsidRPr="003B22B6" w:rsidRDefault="00E91D60" w:rsidP="00DD78E3">
      <w:pPr>
        <w:rPr>
          <w:rFonts w:cs="Arial"/>
          <w:sz w:val="22"/>
          <w:szCs w:val="22"/>
        </w:rPr>
      </w:pPr>
      <w:r w:rsidRPr="003B22B6">
        <w:rPr>
          <w:rFonts w:cs="Arial"/>
          <w:b/>
          <w:sz w:val="22"/>
          <w:szCs w:val="22"/>
        </w:rPr>
        <w:t xml:space="preserve">Mitigation </w:t>
      </w:r>
    </w:p>
    <w:p w14:paraId="1CAC90AC" w14:textId="77777777" w:rsidR="00E91D60" w:rsidRPr="003B22B6" w:rsidRDefault="00E91D60" w:rsidP="00E91D60">
      <w:pPr>
        <w:autoSpaceDE w:val="0"/>
        <w:autoSpaceDN w:val="0"/>
        <w:adjustRightInd w:val="0"/>
        <w:rPr>
          <w:rFonts w:cs="Arial"/>
          <w:b/>
          <w:sz w:val="22"/>
          <w:szCs w:val="22"/>
        </w:rPr>
      </w:pPr>
    </w:p>
    <w:p w14:paraId="2336D7C0"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9FF9C3F" w14:textId="77777777" w:rsidR="00E91D60" w:rsidRPr="003B22B6" w:rsidRDefault="00E91D60" w:rsidP="009215F3">
      <w:pPr>
        <w:autoSpaceDE w:val="0"/>
        <w:autoSpaceDN w:val="0"/>
        <w:adjustRightInd w:val="0"/>
        <w:jc w:val="both"/>
        <w:rPr>
          <w:rFonts w:cs="Arial"/>
          <w:sz w:val="22"/>
          <w:szCs w:val="22"/>
        </w:rPr>
      </w:pPr>
    </w:p>
    <w:p w14:paraId="2E19D8E8"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30A302B7" w14:textId="77777777" w:rsidR="00DD78E3" w:rsidRPr="003B22B6" w:rsidRDefault="00DD78E3" w:rsidP="009215F3">
      <w:pPr>
        <w:autoSpaceDE w:val="0"/>
        <w:autoSpaceDN w:val="0"/>
        <w:adjustRightInd w:val="0"/>
        <w:jc w:val="both"/>
        <w:rPr>
          <w:rFonts w:cs="Arial"/>
          <w:sz w:val="22"/>
          <w:szCs w:val="22"/>
        </w:rPr>
      </w:pPr>
    </w:p>
    <w:p w14:paraId="78ABF66D"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BFCBDD8" w14:textId="77777777" w:rsidTr="003C5492">
        <w:trPr>
          <w:trHeight w:val="451"/>
        </w:trPr>
        <w:tc>
          <w:tcPr>
            <w:tcW w:w="10207" w:type="dxa"/>
          </w:tcPr>
          <w:p w14:paraId="359914ED" w14:textId="0ED60179" w:rsidR="00A7478F" w:rsidRDefault="00A7478F" w:rsidP="00A7478F">
            <w:pPr>
              <w:autoSpaceDE w:val="0"/>
              <w:autoSpaceDN w:val="0"/>
              <w:adjustRightInd w:val="0"/>
              <w:rPr>
                <w:rFonts w:cs="Arial"/>
                <w:sz w:val="22"/>
                <w:szCs w:val="22"/>
              </w:rPr>
            </w:pPr>
            <w:r>
              <w:rPr>
                <w:rFonts w:cs="Arial"/>
                <w:sz w:val="22"/>
                <w:szCs w:val="22"/>
              </w:rPr>
              <w:t xml:space="preserve">Mitigation may be considered for points raised in the needs and experiences section for the category </w:t>
            </w:r>
            <w:r w:rsidR="0055367F">
              <w:rPr>
                <w:rFonts w:cs="Arial"/>
                <w:sz w:val="22"/>
                <w:szCs w:val="22"/>
              </w:rPr>
              <w:t>o</w:t>
            </w:r>
            <w:r>
              <w:rPr>
                <w:rFonts w:cs="Arial"/>
                <w:sz w:val="22"/>
                <w:szCs w:val="22"/>
              </w:rPr>
              <w:t>f those with disability.  There have been 2 suggestions made for consideration to mitigate this policy for the category of disability:</w:t>
            </w:r>
          </w:p>
          <w:p w14:paraId="76E5ACAD" w14:textId="77777777" w:rsidR="00A7478F" w:rsidRDefault="00A7478F" w:rsidP="00A7478F">
            <w:pPr>
              <w:autoSpaceDE w:val="0"/>
              <w:autoSpaceDN w:val="0"/>
              <w:adjustRightInd w:val="0"/>
              <w:rPr>
                <w:rFonts w:cs="Arial"/>
                <w:sz w:val="22"/>
                <w:szCs w:val="22"/>
              </w:rPr>
            </w:pPr>
          </w:p>
          <w:p w14:paraId="067CAA67" w14:textId="6BC93810" w:rsidR="00A7478F" w:rsidRDefault="00A7478F" w:rsidP="00A7478F">
            <w:pPr>
              <w:numPr>
                <w:ilvl w:val="0"/>
                <w:numId w:val="14"/>
              </w:numPr>
              <w:autoSpaceDE w:val="0"/>
              <w:autoSpaceDN w:val="0"/>
              <w:adjustRightInd w:val="0"/>
              <w:rPr>
                <w:rFonts w:cs="Arial"/>
                <w:sz w:val="22"/>
                <w:szCs w:val="22"/>
              </w:rPr>
            </w:pPr>
            <w:r>
              <w:rPr>
                <w:rFonts w:cs="Arial"/>
                <w:sz w:val="22"/>
                <w:szCs w:val="22"/>
              </w:rPr>
              <w:t>For those wishing to take a career break on grounds of a disability, with less than 3 years</w:t>
            </w:r>
            <w:r w:rsidR="0055367F">
              <w:rPr>
                <w:rFonts w:cs="Arial"/>
                <w:sz w:val="22"/>
                <w:szCs w:val="22"/>
              </w:rPr>
              <w:t>’</w:t>
            </w:r>
            <w:r>
              <w:rPr>
                <w:rFonts w:cs="Arial"/>
                <w:sz w:val="22"/>
                <w:szCs w:val="22"/>
              </w:rPr>
              <w:t xml:space="preserve"> service. </w:t>
            </w:r>
            <w:r w:rsidR="000121E1">
              <w:rPr>
                <w:rFonts w:cs="Arial"/>
                <w:sz w:val="22"/>
                <w:szCs w:val="22"/>
              </w:rPr>
              <w:t>A</w:t>
            </w:r>
            <w:r>
              <w:rPr>
                <w:rFonts w:cs="Arial"/>
                <w:sz w:val="22"/>
                <w:szCs w:val="22"/>
              </w:rPr>
              <w:t xml:space="preserve"> mitigation might be to expand the scope of ‘compassionate grounds’ within the eligibility criterion so that employees in this scenario would not face an application rejection solely based on length of service. </w:t>
            </w:r>
          </w:p>
          <w:p w14:paraId="7A4710C8" w14:textId="77777777" w:rsidR="00D40EEE" w:rsidRDefault="00A7478F" w:rsidP="00A7478F">
            <w:pPr>
              <w:numPr>
                <w:ilvl w:val="0"/>
                <w:numId w:val="14"/>
              </w:numPr>
              <w:autoSpaceDE w:val="0"/>
              <w:autoSpaceDN w:val="0"/>
              <w:adjustRightInd w:val="0"/>
              <w:rPr>
                <w:rFonts w:cs="Arial"/>
                <w:sz w:val="22"/>
                <w:szCs w:val="22"/>
              </w:rPr>
            </w:pPr>
            <w:r w:rsidRPr="00A7478F">
              <w:rPr>
                <w:rFonts w:cs="Arial"/>
                <w:sz w:val="22"/>
                <w:szCs w:val="22"/>
              </w:rPr>
              <w:t>Identifying potential indirect discrimination/discrimination by association – this mitigation may be to add an additional example to those listed of possible reasons/scenarios why an employee may request a career break. This would highlight the possibility and create more awareness of Translink’s open view to consider this a valid reason to request a career break.</w:t>
            </w:r>
            <w:bookmarkStart w:id="0" w:name="_GoBack"/>
            <w:bookmarkEnd w:id="0"/>
          </w:p>
          <w:p w14:paraId="7819AC87" w14:textId="641E5245" w:rsidR="00A7478F" w:rsidRPr="00A7478F" w:rsidRDefault="00A7478F" w:rsidP="00A7478F">
            <w:pPr>
              <w:autoSpaceDE w:val="0"/>
              <w:autoSpaceDN w:val="0"/>
              <w:adjustRightInd w:val="0"/>
              <w:ind w:left="720"/>
              <w:rPr>
                <w:rFonts w:cs="Arial"/>
                <w:sz w:val="22"/>
                <w:szCs w:val="22"/>
              </w:rPr>
            </w:pPr>
          </w:p>
        </w:tc>
      </w:tr>
    </w:tbl>
    <w:p w14:paraId="1F64FEC0" w14:textId="77777777" w:rsidR="003C5492" w:rsidRDefault="003C5492" w:rsidP="00E91D60">
      <w:pPr>
        <w:autoSpaceDE w:val="0"/>
        <w:autoSpaceDN w:val="0"/>
        <w:adjustRightInd w:val="0"/>
        <w:jc w:val="both"/>
        <w:rPr>
          <w:rFonts w:cs="Arial"/>
          <w:b/>
          <w:sz w:val="22"/>
          <w:szCs w:val="22"/>
        </w:rPr>
      </w:pPr>
    </w:p>
    <w:p w14:paraId="721AA6B6" w14:textId="77777777" w:rsidR="0055367F" w:rsidRDefault="0055367F" w:rsidP="00E91D60">
      <w:pPr>
        <w:autoSpaceDE w:val="0"/>
        <w:autoSpaceDN w:val="0"/>
        <w:adjustRightInd w:val="0"/>
        <w:jc w:val="both"/>
        <w:rPr>
          <w:rFonts w:cs="Arial"/>
          <w:b/>
          <w:sz w:val="22"/>
          <w:szCs w:val="22"/>
        </w:rPr>
      </w:pPr>
    </w:p>
    <w:p w14:paraId="0EB503B8" w14:textId="5CEFAF08"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lastRenderedPageBreak/>
        <w:t>Timetabl</w:t>
      </w:r>
      <w:r w:rsidR="00DB77BD" w:rsidRPr="003B22B6">
        <w:rPr>
          <w:rFonts w:cs="Arial"/>
          <w:b/>
          <w:sz w:val="22"/>
          <w:szCs w:val="22"/>
        </w:rPr>
        <w:t>ing and P</w:t>
      </w:r>
      <w:r w:rsidRPr="003B22B6">
        <w:rPr>
          <w:rFonts w:cs="Arial"/>
          <w:b/>
          <w:sz w:val="22"/>
          <w:szCs w:val="22"/>
        </w:rPr>
        <w:t>rioritising</w:t>
      </w:r>
    </w:p>
    <w:p w14:paraId="515C5A8C"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5F0A893F" w14:textId="77777777" w:rsidR="00E91D60" w:rsidRPr="003B22B6" w:rsidRDefault="00E91D60" w:rsidP="009215F3">
      <w:pPr>
        <w:jc w:val="both"/>
        <w:rPr>
          <w:rFonts w:cs="Arial"/>
          <w:sz w:val="22"/>
          <w:szCs w:val="22"/>
        </w:rPr>
      </w:pPr>
    </w:p>
    <w:p w14:paraId="7412E4BD" w14:textId="798F18F6" w:rsidR="00A7478F"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01BD9D5E" w14:textId="77777777" w:rsidR="003B219F" w:rsidRDefault="003B219F" w:rsidP="009215F3">
      <w:pPr>
        <w:jc w:val="both"/>
        <w:rPr>
          <w:rFonts w:cs="Arial"/>
          <w:sz w:val="22"/>
          <w:szCs w:val="22"/>
        </w:rPr>
      </w:pPr>
    </w:p>
    <w:p w14:paraId="44495BFE"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4D5AE661"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61F36E79" w14:textId="77777777" w:rsidTr="00EF3B46">
        <w:trPr>
          <w:trHeight w:val="543"/>
        </w:trPr>
        <w:tc>
          <w:tcPr>
            <w:tcW w:w="7372" w:type="dxa"/>
            <w:shd w:val="clear" w:color="auto" w:fill="B6DDE8"/>
            <w:vAlign w:val="center"/>
          </w:tcPr>
          <w:p w14:paraId="3344FF8A"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790C24F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5677193E" w14:textId="77777777" w:rsidTr="00EF3B46">
        <w:trPr>
          <w:trHeight w:val="330"/>
        </w:trPr>
        <w:tc>
          <w:tcPr>
            <w:tcW w:w="7372" w:type="dxa"/>
            <w:vAlign w:val="center"/>
          </w:tcPr>
          <w:p w14:paraId="52E20846"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tc>
          <w:tcPr>
            <w:tcW w:w="2835" w:type="dxa"/>
            <w:shd w:val="clear" w:color="auto" w:fill="E6E6E6"/>
          </w:tcPr>
          <w:p w14:paraId="446449FC" w14:textId="77777777" w:rsidR="00D62F3E" w:rsidRPr="003B22B6" w:rsidRDefault="00D62F3E" w:rsidP="00D62F3E">
            <w:pPr>
              <w:numPr>
                <w:ilvl w:val="12"/>
                <w:numId w:val="0"/>
              </w:numPr>
              <w:rPr>
                <w:rFonts w:cs="Arial"/>
                <w:sz w:val="22"/>
                <w:szCs w:val="22"/>
              </w:rPr>
            </w:pPr>
          </w:p>
        </w:tc>
      </w:tr>
      <w:tr w:rsidR="00D62F3E" w:rsidRPr="003B22B6" w14:paraId="029906CD" w14:textId="77777777" w:rsidTr="00EF3B46">
        <w:trPr>
          <w:trHeight w:val="424"/>
        </w:trPr>
        <w:tc>
          <w:tcPr>
            <w:tcW w:w="7372" w:type="dxa"/>
            <w:vAlign w:val="center"/>
          </w:tcPr>
          <w:p w14:paraId="3210516A"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tc>
          <w:tcPr>
            <w:tcW w:w="2835" w:type="dxa"/>
            <w:shd w:val="clear" w:color="auto" w:fill="E6E6E6"/>
          </w:tcPr>
          <w:p w14:paraId="37102CF2" w14:textId="77777777" w:rsidR="00D62F3E" w:rsidRPr="003B22B6" w:rsidRDefault="00D62F3E" w:rsidP="009E4649">
            <w:pPr>
              <w:numPr>
                <w:ilvl w:val="12"/>
                <w:numId w:val="0"/>
              </w:numPr>
              <w:rPr>
                <w:rFonts w:cs="Arial"/>
                <w:sz w:val="22"/>
                <w:szCs w:val="22"/>
                <w:highlight w:val="yellow"/>
              </w:rPr>
            </w:pPr>
          </w:p>
        </w:tc>
      </w:tr>
      <w:tr w:rsidR="00D62F3E" w:rsidRPr="003B22B6" w14:paraId="02F15814" w14:textId="77777777" w:rsidTr="00EF3B46">
        <w:trPr>
          <w:trHeight w:val="473"/>
        </w:trPr>
        <w:tc>
          <w:tcPr>
            <w:tcW w:w="7372" w:type="dxa"/>
            <w:vAlign w:val="center"/>
          </w:tcPr>
          <w:p w14:paraId="43A69381"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tc>
          <w:tcPr>
            <w:tcW w:w="2835" w:type="dxa"/>
            <w:shd w:val="clear" w:color="auto" w:fill="E6E6E6"/>
          </w:tcPr>
          <w:p w14:paraId="68759C12" w14:textId="77777777" w:rsidR="00D62F3E" w:rsidRPr="003B22B6" w:rsidRDefault="00D62F3E" w:rsidP="009E4649">
            <w:pPr>
              <w:numPr>
                <w:ilvl w:val="12"/>
                <w:numId w:val="0"/>
              </w:numPr>
              <w:rPr>
                <w:rFonts w:cs="Arial"/>
                <w:sz w:val="22"/>
                <w:szCs w:val="22"/>
              </w:rPr>
            </w:pPr>
          </w:p>
        </w:tc>
      </w:tr>
      <w:tr w:rsidR="00D62F3E" w:rsidRPr="003B22B6" w14:paraId="4FFABA58" w14:textId="77777777" w:rsidTr="00EF3B46">
        <w:trPr>
          <w:trHeight w:val="544"/>
        </w:trPr>
        <w:tc>
          <w:tcPr>
            <w:tcW w:w="7372" w:type="dxa"/>
            <w:vAlign w:val="center"/>
          </w:tcPr>
          <w:p w14:paraId="7FCC9C34"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tc>
          <w:tcPr>
            <w:tcW w:w="2835" w:type="dxa"/>
            <w:shd w:val="clear" w:color="auto" w:fill="E6E6E6"/>
          </w:tcPr>
          <w:p w14:paraId="679165C9" w14:textId="77777777" w:rsidR="00D62F3E" w:rsidRPr="003B22B6" w:rsidRDefault="00D62F3E" w:rsidP="009E4649">
            <w:pPr>
              <w:numPr>
                <w:ilvl w:val="12"/>
                <w:numId w:val="0"/>
              </w:numPr>
              <w:rPr>
                <w:rFonts w:cs="Arial"/>
                <w:sz w:val="22"/>
                <w:szCs w:val="22"/>
              </w:rPr>
            </w:pPr>
          </w:p>
        </w:tc>
      </w:tr>
    </w:tbl>
    <w:p w14:paraId="60CB9224" w14:textId="77777777" w:rsidR="00E91D60" w:rsidRPr="003B22B6" w:rsidRDefault="00E91D60" w:rsidP="003B219F">
      <w:pPr>
        <w:pStyle w:val="BodyTextIndent2"/>
        <w:ind w:left="0" w:firstLine="0"/>
        <w:rPr>
          <w:rFonts w:cs="Arial"/>
          <w:b/>
          <w:sz w:val="22"/>
          <w:szCs w:val="22"/>
        </w:rPr>
      </w:pPr>
    </w:p>
    <w:p w14:paraId="7CB2568D"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60AF5981" w14:textId="77777777" w:rsidR="00560A3A" w:rsidRPr="003B22B6" w:rsidRDefault="00560A3A" w:rsidP="00560A3A">
      <w:pPr>
        <w:pStyle w:val="BodyTextIndent2"/>
        <w:ind w:left="0" w:firstLine="0"/>
        <w:rPr>
          <w:rFonts w:cs="Arial"/>
          <w:sz w:val="22"/>
          <w:szCs w:val="22"/>
        </w:rPr>
      </w:pPr>
    </w:p>
    <w:p w14:paraId="4209947D" w14:textId="77777777"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04924519" w14:textId="77777777" w:rsidR="00E91D60" w:rsidRPr="003B22B6" w:rsidRDefault="00E91D60" w:rsidP="00DB77BD">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p w14:paraId="7A7180B5" w14:textId="77777777" w:rsidR="00DB77BD" w:rsidRPr="003B22B6" w:rsidRDefault="00DB77BD" w:rsidP="00E91D60">
      <w:pPr>
        <w:autoSpaceDE w:val="0"/>
        <w:autoSpaceDN w:val="0"/>
        <w:adjustRightInd w:val="0"/>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674FDB8B" w14:textId="77777777" w:rsidTr="00EF3B46">
        <w:tc>
          <w:tcPr>
            <w:tcW w:w="10154" w:type="dxa"/>
            <w:shd w:val="clear" w:color="auto" w:fill="auto"/>
          </w:tcPr>
          <w:p w14:paraId="7E5A3FD5" w14:textId="16D24AF2" w:rsidR="00DB77BD" w:rsidRPr="003B22B6" w:rsidRDefault="003C5492" w:rsidP="00FF7169">
            <w:pPr>
              <w:autoSpaceDE w:val="0"/>
              <w:autoSpaceDN w:val="0"/>
              <w:adjustRightInd w:val="0"/>
              <w:rPr>
                <w:rFonts w:cs="Arial"/>
                <w:b/>
                <w:sz w:val="22"/>
                <w:szCs w:val="22"/>
              </w:rPr>
            </w:pPr>
            <w:r>
              <w:rPr>
                <w:rFonts w:cs="Arial"/>
                <w:b/>
                <w:sz w:val="22"/>
                <w:szCs w:val="22"/>
              </w:rPr>
              <w:t>N/A</w:t>
            </w:r>
          </w:p>
        </w:tc>
      </w:tr>
    </w:tbl>
    <w:p w14:paraId="25E48B6A" w14:textId="77777777" w:rsidR="00560A3A" w:rsidRPr="003B22B6" w:rsidRDefault="00560A3A" w:rsidP="00E91D60">
      <w:pPr>
        <w:autoSpaceDE w:val="0"/>
        <w:autoSpaceDN w:val="0"/>
        <w:adjustRightInd w:val="0"/>
        <w:rPr>
          <w:rFonts w:cs="Arial"/>
          <w:b/>
          <w:sz w:val="22"/>
          <w:szCs w:val="22"/>
        </w:rPr>
      </w:pPr>
    </w:p>
    <w:p w14:paraId="4BC529D0" w14:textId="77777777" w:rsidR="00E91D60" w:rsidRPr="003B22B6" w:rsidRDefault="00DB77BD" w:rsidP="00E91D60">
      <w:pPr>
        <w:autoSpaceDE w:val="0"/>
        <w:autoSpaceDN w:val="0"/>
        <w:adjustRightInd w:val="0"/>
        <w:rPr>
          <w:rFonts w:cs="Arial"/>
          <w:b/>
          <w:sz w:val="22"/>
          <w:szCs w:val="22"/>
        </w:rPr>
      </w:pPr>
      <w:r w:rsidRPr="003B22B6">
        <w:rPr>
          <w:rFonts w:cs="Arial"/>
          <w:b/>
          <w:sz w:val="22"/>
          <w:szCs w:val="22"/>
        </w:rPr>
        <w:t>Part 4 -</w:t>
      </w:r>
      <w:r w:rsidR="00E91D60" w:rsidRPr="003B22B6">
        <w:rPr>
          <w:rFonts w:cs="Arial"/>
          <w:b/>
          <w:sz w:val="22"/>
          <w:szCs w:val="22"/>
        </w:rPr>
        <w:t xml:space="preserve"> Monitoring</w:t>
      </w:r>
    </w:p>
    <w:p w14:paraId="65E1F544" w14:textId="77777777" w:rsidR="00E91D60" w:rsidRPr="003B22B6" w:rsidRDefault="00E91D60" w:rsidP="00E91D60">
      <w:pPr>
        <w:autoSpaceDE w:val="0"/>
        <w:autoSpaceDN w:val="0"/>
        <w:adjustRightInd w:val="0"/>
        <w:rPr>
          <w:rFonts w:cs="Arial"/>
          <w:b/>
          <w:sz w:val="22"/>
          <w:szCs w:val="22"/>
        </w:rPr>
      </w:pPr>
    </w:p>
    <w:p w14:paraId="288B1057"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79FE9CE3" w14:textId="77777777" w:rsidR="00E91D60" w:rsidRPr="003B22B6" w:rsidRDefault="00E91D60" w:rsidP="00E91D60">
      <w:pPr>
        <w:autoSpaceDE w:val="0"/>
        <w:autoSpaceDN w:val="0"/>
        <w:adjustRightInd w:val="0"/>
        <w:rPr>
          <w:rFonts w:cs="Arial"/>
          <w:sz w:val="22"/>
          <w:szCs w:val="22"/>
        </w:rPr>
      </w:pPr>
    </w:p>
    <w:p w14:paraId="37D5B504"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1C8E1A5F" w14:textId="77777777" w:rsidR="00E91D60" w:rsidRPr="003B22B6" w:rsidRDefault="00E91D60" w:rsidP="00E91D60">
      <w:pPr>
        <w:autoSpaceDE w:val="0"/>
        <w:autoSpaceDN w:val="0"/>
        <w:adjustRightInd w:val="0"/>
        <w:rPr>
          <w:rFonts w:cs="Arial"/>
          <w:sz w:val="22"/>
          <w:szCs w:val="22"/>
        </w:rPr>
      </w:pPr>
    </w:p>
    <w:p w14:paraId="4370D0A3" w14:textId="03FD157B" w:rsidR="003C5492"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6D2D26EB" w14:textId="037A8809" w:rsidR="003C5492" w:rsidRDefault="003C5492" w:rsidP="00FD2056">
      <w:pPr>
        <w:autoSpaceDE w:val="0"/>
        <w:autoSpaceDN w:val="0"/>
        <w:adjustRightInd w:val="0"/>
        <w:rPr>
          <w:rFonts w:cs="Arial"/>
          <w:sz w:val="22"/>
          <w:szCs w:val="22"/>
        </w:rPr>
      </w:pPr>
    </w:p>
    <w:p w14:paraId="0EC174C0" w14:textId="2EA8950F" w:rsidR="0055367F" w:rsidRDefault="0055367F" w:rsidP="00FD2056">
      <w:pPr>
        <w:autoSpaceDE w:val="0"/>
        <w:autoSpaceDN w:val="0"/>
        <w:adjustRightInd w:val="0"/>
        <w:rPr>
          <w:rFonts w:cs="Arial"/>
          <w:sz w:val="22"/>
          <w:szCs w:val="22"/>
        </w:rPr>
      </w:pPr>
    </w:p>
    <w:p w14:paraId="146B39D7" w14:textId="7096BB54" w:rsidR="0055367F" w:rsidRDefault="0055367F" w:rsidP="00FD2056">
      <w:pPr>
        <w:autoSpaceDE w:val="0"/>
        <w:autoSpaceDN w:val="0"/>
        <w:adjustRightInd w:val="0"/>
        <w:rPr>
          <w:rFonts w:cs="Arial"/>
          <w:sz w:val="22"/>
          <w:szCs w:val="22"/>
        </w:rPr>
      </w:pPr>
    </w:p>
    <w:p w14:paraId="619D77A1" w14:textId="71034DE7" w:rsidR="0055367F" w:rsidRDefault="0055367F" w:rsidP="00FD2056">
      <w:pPr>
        <w:autoSpaceDE w:val="0"/>
        <w:autoSpaceDN w:val="0"/>
        <w:adjustRightInd w:val="0"/>
        <w:rPr>
          <w:rFonts w:cs="Arial"/>
          <w:sz w:val="22"/>
          <w:szCs w:val="22"/>
        </w:rPr>
      </w:pPr>
    </w:p>
    <w:p w14:paraId="26D07EC5" w14:textId="279C1C1E" w:rsidR="0055367F" w:rsidRDefault="0055367F" w:rsidP="00FD2056">
      <w:pPr>
        <w:autoSpaceDE w:val="0"/>
        <w:autoSpaceDN w:val="0"/>
        <w:adjustRightInd w:val="0"/>
        <w:rPr>
          <w:rFonts w:cs="Arial"/>
          <w:sz w:val="22"/>
          <w:szCs w:val="22"/>
        </w:rPr>
      </w:pPr>
    </w:p>
    <w:p w14:paraId="2AEF687E" w14:textId="3D886917" w:rsidR="0055367F" w:rsidRDefault="0055367F" w:rsidP="00FD2056">
      <w:pPr>
        <w:autoSpaceDE w:val="0"/>
        <w:autoSpaceDN w:val="0"/>
        <w:adjustRightInd w:val="0"/>
        <w:rPr>
          <w:rFonts w:cs="Arial"/>
          <w:sz w:val="22"/>
          <w:szCs w:val="22"/>
        </w:rPr>
      </w:pPr>
    </w:p>
    <w:p w14:paraId="35345D7D" w14:textId="34F35ED9" w:rsidR="0055367F" w:rsidRDefault="0055367F" w:rsidP="00FD2056">
      <w:pPr>
        <w:autoSpaceDE w:val="0"/>
        <w:autoSpaceDN w:val="0"/>
        <w:adjustRightInd w:val="0"/>
        <w:rPr>
          <w:rFonts w:cs="Arial"/>
          <w:sz w:val="22"/>
          <w:szCs w:val="22"/>
        </w:rPr>
      </w:pPr>
    </w:p>
    <w:p w14:paraId="778A8DE2" w14:textId="19721C40" w:rsidR="0055367F" w:rsidRDefault="0055367F" w:rsidP="00FD2056">
      <w:pPr>
        <w:autoSpaceDE w:val="0"/>
        <w:autoSpaceDN w:val="0"/>
        <w:adjustRightInd w:val="0"/>
        <w:rPr>
          <w:rFonts w:cs="Arial"/>
          <w:sz w:val="22"/>
          <w:szCs w:val="22"/>
        </w:rPr>
      </w:pPr>
    </w:p>
    <w:p w14:paraId="49B2948C" w14:textId="62F99BC5" w:rsidR="0055367F" w:rsidRDefault="0055367F" w:rsidP="00FD2056">
      <w:pPr>
        <w:autoSpaceDE w:val="0"/>
        <w:autoSpaceDN w:val="0"/>
        <w:adjustRightInd w:val="0"/>
        <w:rPr>
          <w:rFonts w:cs="Arial"/>
          <w:sz w:val="22"/>
          <w:szCs w:val="22"/>
        </w:rPr>
      </w:pPr>
    </w:p>
    <w:p w14:paraId="1CD9B766" w14:textId="77777777" w:rsidR="0055367F" w:rsidRPr="003B22B6" w:rsidRDefault="0055367F" w:rsidP="00FD2056">
      <w:pPr>
        <w:autoSpaceDE w:val="0"/>
        <w:autoSpaceDN w:val="0"/>
        <w:adjustRightInd w:val="0"/>
        <w:rPr>
          <w:rFonts w:cs="Arial"/>
          <w:sz w:val="22"/>
          <w:szCs w:val="22"/>
        </w:rPr>
      </w:pPr>
    </w:p>
    <w:p w14:paraId="68F41741" w14:textId="77777777" w:rsidR="00E91D60" w:rsidRPr="003B22B6" w:rsidRDefault="00E91D60" w:rsidP="00DB77BD">
      <w:pPr>
        <w:pStyle w:val="BodyTextIndent2"/>
        <w:ind w:left="0" w:firstLine="0"/>
        <w:rPr>
          <w:rFonts w:cs="Arial"/>
          <w:b/>
          <w:sz w:val="22"/>
          <w:szCs w:val="22"/>
        </w:rPr>
      </w:pPr>
      <w:r w:rsidRPr="003B22B6">
        <w:rPr>
          <w:rFonts w:cs="Arial"/>
          <w:b/>
          <w:sz w:val="22"/>
          <w:szCs w:val="22"/>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304772B2" w14:textId="77777777" w:rsidTr="00D81F6A">
        <w:trPr>
          <w:trHeight w:val="278"/>
        </w:trPr>
        <w:tc>
          <w:tcPr>
            <w:tcW w:w="2517" w:type="dxa"/>
            <w:shd w:val="clear" w:color="auto" w:fill="BFBFBF"/>
          </w:tcPr>
          <w:p w14:paraId="772D04CF"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151E5E21" w14:textId="49718048" w:rsidR="00560A3A" w:rsidRPr="003B22B6" w:rsidRDefault="003C5492" w:rsidP="00390DDC">
            <w:pPr>
              <w:spacing w:before="120" w:after="120"/>
              <w:rPr>
                <w:rFonts w:cs="Arial"/>
                <w:b/>
                <w:sz w:val="22"/>
                <w:szCs w:val="22"/>
              </w:rPr>
            </w:pPr>
            <w:r>
              <w:rPr>
                <w:rFonts w:cs="Arial"/>
                <w:b/>
                <w:sz w:val="22"/>
                <w:szCs w:val="22"/>
              </w:rPr>
              <w:t>Career Break policy</w:t>
            </w:r>
          </w:p>
        </w:tc>
        <w:tc>
          <w:tcPr>
            <w:tcW w:w="2126" w:type="dxa"/>
            <w:shd w:val="clear" w:color="auto" w:fill="BFBFBF"/>
          </w:tcPr>
          <w:p w14:paraId="490DE53D"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3520396A" w14:textId="360634CC" w:rsidR="00560A3A" w:rsidRPr="003B22B6" w:rsidRDefault="00667B8E" w:rsidP="00390DDC">
            <w:pPr>
              <w:spacing w:before="120" w:after="120"/>
              <w:rPr>
                <w:rFonts w:cs="Arial"/>
                <w:b/>
                <w:sz w:val="22"/>
                <w:szCs w:val="22"/>
              </w:rPr>
            </w:pPr>
            <w:r>
              <w:rPr>
                <w:rFonts w:cs="Arial"/>
                <w:b/>
                <w:sz w:val="22"/>
                <w:szCs w:val="22"/>
              </w:rPr>
              <w:t>3.2</w:t>
            </w:r>
          </w:p>
        </w:tc>
      </w:tr>
      <w:tr w:rsidR="009E6434" w:rsidRPr="003B22B6" w14:paraId="416BF4CA" w14:textId="77777777" w:rsidTr="00D81F6A">
        <w:trPr>
          <w:trHeight w:val="278"/>
        </w:trPr>
        <w:tc>
          <w:tcPr>
            <w:tcW w:w="2517" w:type="dxa"/>
            <w:shd w:val="clear" w:color="auto" w:fill="B6DDE8"/>
          </w:tcPr>
          <w:p w14:paraId="4007F2AD"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BF5B2CA"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6BD89DF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7031CBFF"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7EAA6315" w14:textId="77777777" w:rsidTr="00D81F6A">
        <w:tc>
          <w:tcPr>
            <w:tcW w:w="10173" w:type="dxa"/>
            <w:gridSpan w:val="4"/>
            <w:shd w:val="clear" w:color="auto" w:fill="F2F2F2"/>
          </w:tcPr>
          <w:p w14:paraId="659ACCA9"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46B40C4B" w14:textId="77777777" w:rsidTr="00D81F6A">
        <w:tc>
          <w:tcPr>
            <w:tcW w:w="2517" w:type="dxa"/>
          </w:tcPr>
          <w:p w14:paraId="69A807D9" w14:textId="75FDA50D" w:rsidR="009E6434" w:rsidRPr="003B22B6" w:rsidRDefault="00DC1F39" w:rsidP="009E6434">
            <w:pPr>
              <w:spacing w:before="120" w:after="120"/>
              <w:rPr>
                <w:rFonts w:cs="Arial"/>
                <w:sz w:val="22"/>
                <w:szCs w:val="22"/>
              </w:rPr>
            </w:pPr>
            <w:r>
              <w:rPr>
                <w:rFonts w:cs="Arial"/>
                <w:sz w:val="22"/>
                <w:szCs w:val="22"/>
              </w:rPr>
              <w:t>Kerri Adams</w:t>
            </w:r>
          </w:p>
        </w:tc>
        <w:tc>
          <w:tcPr>
            <w:tcW w:w="3828" w:type="dxa"/>
          </w:tcPr>
          <w:p w14:paraId="6E420D56" w14:textId="77777777" w:rsidR="009E6434" w:rsidRPr="003B22B6" w:rsidRDefault="009E6434" w:rsidP="009E6434">
            <w:pPr>
              <w:spacing w:before="120" w:after="120"/>
              <w:rPr>
                <w:rFonts w:cs="Arial"/>
                <w:sz w:val="22"/>
                <w:szCs w:val="22"/>
              </w:rPr>
            </w:pPr>
          </w:p>
        </w:tc>
        <w:tc>
          <w:tcPr>
            <w:tcW w:w="2126" w:type="dxa"/>
          </w:tcPr>
          <w:p w14:paraId="77067F98" w14:textId="1EA042DF" w:rsidR="009E6434" w:rsidRPr="003B22B6" w:rsidRDefault="00DC1F39" w:rsidP="009E6434">
            <w:pPr>
              <w:spacing w:before="120" w:after="120"/>
              <w:rPr>
                <w:rFonts w:cs="Arial"/>
                <w:sz w:val="22"/>
                <w:szCs w:val="22"/>
              </w:rPr>
            </w:pPr>
            <w:r>
              <w:rPr>
                <w:rFonts w:cs="Arial"/>
                <w:sz w:val="22"/>
                <w:szCs w:val="22"/>
              </w:rPr>
              <w:t>HR Compliance &amp; Governance Officer</w:t>
            </w:r>
          </w:p>
        </w:tc>
        <w:tc>
          <w:tcPr>
            <w:tcW w:w="1702" w:type="dxa"/>
          </w:tcPr>
          <w:p w14:paraId="4F59E507" w14:textId="11B75530" w:rsidR="009E6434" w:rsidRPr="003B22B6" w:rsidRDefault="00DC1F39" w:rsidP="009E6434">
            <w:pPr>
              <w:spacing w:before="120" w:after="120"/>
              <w:rPr>
                <w:rFonts w:cs="Arial"/>
                <w:sz w:val="22"/>
                <w:szCs w:val="22"/>
              </w:rPr>
            </w:pPr>
            <w:r>
              <w:rPr>
                <w:rFonts w:cs="Arial"/>
                <w:sz w:val="22"/>
                <w:szCs w:val="22"/>
              </w:rPr>
              <w:t>06/08/2020</w:t>
            </w:r>
          </w:p>
        </w:tc>
      </w:tr>
      <w:tr w:rsidR="009E6434" w:rsidRPr="003B22B6" w14:paraId="69E70B00" w14:textId="77777777" w:rsidTr="00D81F6A">
        <w:tc>
          <w:tcPr>
            <w:tcW w:w="10173" w:type="dxa"/>
            <w:gridSpan w:val="4"/>
            <w:shd w:val="clear" w:color="auto" w:fill="F2F2F2"/>
          </w:tcPr>
          <w:p w14:paraId="04486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37DD5DE7" w14:textId="77777777" w:rsidTr="00D81F6A">
        <w:tc>
          <w:tcPr>
            <w:tcW w:w="2517" w:type="dxa"/>
          </w:tcPr>
          <w:p w14:paraId="5F9DE281" w14:textId="4F08BC13" w:rsidR="009E6434" w:rsidRPr="003B22B6" w:rsidRDefault="0055367F" w:rsidP="009E6434">
            <w:pPr>
              <w:spacing w:before="120" w:after="120"/>
              <w:rPr>
                <w:rFonts w:cs="Arial"/>
                <w:sz w:val="22"/>
                <w:szCs w:val="22"/>
              </w:rPr>
            </w:pPr>
            <w:r>
              <w:rPr>
                <w:rFonts w:cs="Arial"/>
                <w:sz w:val="22"/>
                <w:szCs w:val="22"/>
              </w:rPr>
              <w:t>Paula Ludlow</w:t>
            </w:r>
          </w:p>
        </w:tc>
        <w:tc>
          <w:tcPr>
            <w:tcW w:w="3828" w:type="dxa"/>
          </w:tcPr>
          <w:p w14:paraId="47075118" w14:textId="0A727BE8" w:rsidR="009E6434" w:rsidRPr="003B22B6" w:rsidRDefault="0055367F" w:rsidP="009E6434">
            <w:pPr>
              <w:spacing w:before="120" w:after="120"/>
              <w:rPr>
                <w:rFonts w:cs="Arial"/>
                <w:sz w:val="22"/>
                <w:szCs w:val="22"/>
              </w:rPr>
            </w:pPr>
            <w:r>
              <w:rPr>
                <w:noProof/>
              </w:rPr>
              <w:drawing>
                <wp:inline distT="0" distB="0" distL="0" distR="0" wp14:anchorId="6508354B" wp14:editId="06F15910">
                  <wp:extent cx="1485265" cy="431800"/>
                  <wp:effectExtent l="0" t="0" r="635" b="6350"/>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485265" cy="431800"/>
                          </a:xfrm>
                          <a:prstGeom prst="rect">
                            <a:avLst/>
                          </a:prstGeom>
                        </pic:spPr>
                      </pic:pic>
                    </a:graphicData>
                  </a:graphic>
                </wp:inline>
              </w:drawing>
            </w:r>
          </w:p>
        </w:tc>
        <w:tc>
          <w:tcPr>
            <w:tcW w:w="2126" w:type="dxa"/>
          </w:tcPr>
          <w:p w14:paraId="7EBEE493" w14:textId="55F6665A" w:rsidR="009E6434" w:rsidRPr="003B22B6" w:rsidRDefault="0055367F" w:rsidP="009E6434">
            <w:pPr>
              <w:spacing w:before="120" w:after="120"/>
              <w:rPr>
                <w:rFonts w:cs="Arial"/>
                <w:sz w:val="22"/>
                <w:szCs w:val="22"/>
              </w:rPr>
            </w:pPr>
            <w:r>
              <w:rPr>
                <w:rFonts w:cs="Arial"/>
                <w:sz w:val="22"/>
                <w:szCs w:val="22"/>
              </w:rPr>
              <w:t>HR Services Manager</w:t>
            </w:r>
          </w:p>
        </w:tc>
        <w:tc>
          <w:tcPr>
            <w:tcW w:w="1702" w:type="dxa"/>
          </w:tcPr>
          <w:p w14:paraId="7C53D9F4" w14:textId="698E89C1" w:rsidR="009E6434" w:rsidRPr="003B22B6" w:rsidRDefault="0055367F" w:rsidP="009E6434">
            <w:pPr>
              <w:spacing w:before="120" w:after="120"/>
              <w:rPr>
                <w:rFonts w:cs="Arial"/>
                <w:sz w:val="22"/>
                <w:szCs w:val="22"/>
              </w:rPr>
            </w:pPr>
            <w:r>
              <w:rPr>
                <w:rFonts w:cs="Arial"/>
                <w:sz w:val="22"/>
                <w:szCs w:val="22"/>
              </w:rPr>
              <w:t>16/08/20</w:t>
            </w:r>
          </w:p>
        </w:tc>
      </w:tr>
    </w:tbl>
    <w:p w14:paraId="42682EED" w14:textId="77777777" w:rsidR="00766EB5" w:rsidRPr="003B22B6" w:rsidRDefault="00766EB5" w:rsidP="00E91D60">
      <w:pPr>
        <w:rPr>
          <w:rFonts w:cs="Arial"/>
          <w:sz w:val="22"/>
          <w:szCs w:val="22"/>
        </w:rPr>
      </w:pPr>
    </w:p>
    <w:p w14:paraId="31DD02EE" w14:textId="2FDB96B3"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16312E17" w14:textId="77C1F2C2" w:rsidR="003B219F" w:rsidRDefault="003B219F" w:rsidP="00E91D60">
      <w:pPr>
        <w:rPr>
          <w:rFonts w:cs="Arial"/>
          <w:sz w:val="22"/>
          <w:szCs w:val="22"/>
        </w:rPr>
      </w:pPr>
    </w:p>
    <w:p w14:paraId="668AE47A" w14:textId="796BFAA7" w:rsidR="003B219F" w:rsidRDefault="003B219F" w:rsidP="00E91D60">
      <w:pPr>
        <w:rPr>
          <w:rFonts w:cs="Arial"/>
          <w:sz w:val="22"/>
          <w:szCs w:val="22"/>
        </w:rPr>
      </w:pPr>
    </w:p>
    <w:p w14:paraId="3E7BCCCF" w14:textId="2E6CE9A8" w:rsidR="003B219F" w:rsidRDefault="003B219F" w:rsidP="00E91D60">
      <w:pPr>
        <w:rPr>
          <w:rFonts w:cs="Arial"/>
          <w:sz w:val="22"/>
          <w:szCs w:val="22"/>
        </w:rPr>
      </w:pPr>
    </w:p>
    <w:p w14:paraId="234C9E4F" w14:textId="4D621317" w:rsidR="003B219F" w:rsidRDefault="003B219F" w:rsidP="00E91D60">
      <w:pPr>
        <w:rPr>
          <w:rFonts w:cs="Arial"/>
          <w:sz w:val="22"/>
          <w:szCs w:val="22"/>
        </w:rPr>
      </w:pPr>
    </w:p>
    <w:p w14:paraId="468343C1" w14:textId="34CB1A42" w:rsidR="003B219F" w:rsidRDefault="003B219F" w:rsidP="00E91D60">
      <w:pPr>
        <w:rPr>
          <w:rFonts w:cs="Arial"/>
          <w:sz w:val="22"/>
          <w:szCs w:val="22"/>
        </w:rPr>
      </w:pPr>
    </w:p>
    <w:p w14:paraId="6EBB12F7" w14:textId="19D38864" w:rsidR="003B219F" w:rsidRDefault="003B219F" w:rsidP="00E91D60">
      <w:pPr>
        <w:rPr>
          <w:rFonts w:cs="Arial"/>
          <w:sz w:val="22"/>
          <w:szCs w:val="22"/>
        </w:rPr>
      </w:pPr>
    </w:p>
    <w:p w14:paraId="63242524" w14:textId="7CB1B47C" w:rsidR="003B219F" w:rsidRDefault="003B219F" w:rsidP="00E91D60">
      <w:pPr>
        <w:rPr>
          <w:rFonts w:cs="Arial"/>
          <w:sz w:val="22"/>
          <w:szCs w:val="22"/>
        </w:rPr>
      </w:pPr>
    </w:p>
    <w:p w14:paraId="4865F427" w14:textId="0A5466CB" w:rsidR="003B219F" w:rsidRDefault="003B219F" w:rsidP="00E91D60">
      <w:pPr>
        <w:rPr>
          <w:rFonts w:cs="Arial"/>
          <w:sz w:val="22"/>
          <w:szCs w:val="22"/>
        </w:rPr>
      </w:pPr>
    </w:p>
    <w:p w14:paraId="62F83F6D" w14:textId="68A635F3" w:rsidR="003B219F" w:rsidRDefault="003B219F" w:rsidP="00E91D60">
      <w:pPr>
        <w:rPr>
          <w:rFonts w:cs="Arial"/>
          <w:sz w:val="22"/>
          <w:szCs w:val="22"/>
        </w:rPr>
      </w:pPr>
    </w:p>
    <w:p w14:paraId="4B70A70F" w14:textId="3BC5C6FC" w:rsidR="003B219F" w:rsidRDefault="003B219F" w:rsidP="00E91D60">
      <w:pPr>
        <w:rPr>
          <w:rFonts w:cs="Arial"/>
          <w:sz w:val="22"/>
          <w:szCs w:val="22"/>
        </w:rPr>
      </w:pPr>
    </w:p>
    <w:p w14:paraId="2D6F97E6" w14:textId="77777777" w:rsidR="003B219F" w:rsidRDefault="003B219F" w:rsidP="00E91D60">
      <w:pPr>
        <w:rPr>
          <w:rFonts w:cs="Arial"/>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914250" w:rsidRPr="00BE0562" w14:paraId="523150AD" w14:textId="77777777" w:rsidTr="00914250">
        <w:tc>
          <w:tcPr>
            <w:tcW w:w="675" w:type="dxa"/>
            <w:shd w:val="clear" w:color="auto" w:fill="B6DDE8"/>
          </w:tcPr>
          <w:p w14:paraId="55C506AC" w14:textId="77777777" w:rsidR="00914250" w:rsidRPr="00BE0562" w:rsidRDefault="00914250" w:rsidP="00914250">
            <w:pPr>
              <w:jc w:val="center"/>
              <w:rPr>
                <w:rFonts w:cs="Arial"/>
                <w:b/>
                <w:sz w:val="22"/>
                <w:szCs w:val="22"/>
              </w:rPr>
            </w:pPr>
            <w:r w:rsidRPr="00BE0562">
              <w:rPr>
                <w:rFonts w:cs="Arial"/>
                <w:b/>
                <w:sz w:val="22"/>
                <w:szCs w:val="22"/>
              </w:rPr>
              <w:t xml:space="preserve">Part </w:t>
            </w:r>
          </w:p>
        </w:tc>
        <w:tc>
          <w:tcPr>
            <w:tcW w:w="1560" w:type="dxa"/>
            <w:shd w:val="clear" w:color="auto" w:fill="B6DDE8"/>
          </w:tcPr>
          <w:p w14:paraId="029DDAEA" w14:textId="77777777" w:rsidR="00914250" w:rsidRPr="00BE0562" w:rsidRDefault="00914250" w:rsidP="00914250">
            <w:pPr>
              <w:jc w:val="center"/>
              <w:rPr>
                <w:rFonts w:cs="Arial"/>
                <w:b/>
                <w:sz w:val="22"/>
                <w:szCs w:val="22"/>
              </w:rPr>
            </w:pPr>
            <w:r w:rsidRPr="00BE0562">
              <w:rPr>
                <w:rFonts w:cs="Arial"/>
                <w:b/>
                <w:sz w:val="22"/>
                <w:szCs w:val="22"/>
              </w:rPr>
              <w:t>Part Title</w:t>
            </w:r>
          </w:p>
        </w:tc>
        <w:tc>
          <w:tcPr>
            <w:tcW w:w="8079" w:type="dxa"/>
            <w:shd w:val="clear" w:color="auto" w:fill="B6DDE8"/>
          </w:tcPr>
          <w:p w14:paraId="7CE40218" w14:textId="77777777" w:rsidR="00914250" w:rsidRPr="00BE0562" w:rsidRDefault="00914250" w:rsidP="00914250">
            <w:pPr>
              <w:jc w:val="center"/>
              <w:rPr>
                <w:rFonts w:cs="Arial"/>
                <w:b/>
                <w:sz w:val="22"/>
                <w:szCs w:val="22"/>
              </w:rPr>
            </w:pPr>
            <w:r w:rsidRPr="00BE0562">
              <w:rPr>
                <w:rFonts w:cs="Arial"/>
                <w:b/>
                <w:sz w:val="22"/>
                <w:szCs w:val="22"/>
              </w:rPr>
              <w:t>Description</w:t>
            </w:r>
          </w:p>
        </w:tc>
      </w:tr>
      <w:tr w:rsidR="00914250" w:rsidRPr="00BE0562" w14:paraId="3420E68D" w14:textId="77777777" w:rsidTr="00914250">
        <w:tc>
          <w:tcPr>
            <w:tcW w:w="675" w:type="dxa"/>
            <w:shd w:val="clear" w:color="auto" w:fill="F2F2F2"/>
          </w:tcPr>
          <w:p w14:paraId="48F0D44A" w14:textId="77777777" w:rsidR="00914250" w:rsidRPr="00BE0562" w:rsidRDefault="00914250" w:rsidP="00914250">
            <w:pPr>
              <w:jc w:val="center"/>
              <w:rPr>
                <w:rFonts w:cs="Arial"/>
                <w:b/>
                <w:sz w:val="22"/>
                <w:szCs w:val="22"/>
              </w:rPr>
            </w:pPr>
            <w:r w:rsidRPr="00BE0562">
              <w:rPr>
                <w:rFonts w:cs="Arial"/>
                <w:b/>
                <w:sz w:val="22"/>
                <w:szCs w:val="22"/>
              </w:rPr>
              <w:t>1</w:t>
            </w:r>
          </w:p>
        </w:tc>
        <w:tc>
          <w:tcPr>
            <w:tcW w:w="1560" w:type="dxa"/>
            <w:shd w:val="clear" w:color="auto" w:fill="F2F2F2"/>
          </w:tcPr>
          <w:p w14:paraId="5A0CF3BF" w14:textId="77777777" w:rsidR="00914250" w:rsidRPr="00BE0562" w:rsidRDefault="00914250" w:rsidP="00914250">
            <w:pPr>
              <w:jc w:val="center"/>
              <w:rPr>
                <w:rFonts w:cs="Arial"/>
                <w:b/>
                <w:sz w:val="22"/>
                <w:szCs w:val="22"/>
              </w:rPr>
            </w:pPr>
            <w:r w:rsidRPr="00BE0562">
              <w:rPr>
                <w:rFonts w:cs="Arial"/>
                <w:b/>
                <w:sz w:val="22"/>
                <w:szCs w:val="22"/>
              </w:rPr>
              <w:t>Policy Scoping</w:t>
            </w:r>
          </w:p>
        </w:tc>
        <w:tc>
          <w:tcPr>
            <w:tcW w:w="8079" w:type="dxa"/>
            <w:shd w:val="clear" w:color="auto" w:fill="F2F2F2"/>
          </w:tcPr>
          <w:p w14:paraId="3DEFD090" w14:textId="77777777" w:rsidR="00914250" w:rsidRPr="00BE0562" w:rsidRDefault="00914250" w:rsidP="00914250">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914250" w:rsidRPr="00BE0562" w14:paraId="4E023C0B" w14:textId="77777777" w:rsidTr="00914250">
        <w:tc>
          <w:tcPr>
            <w:tcW w:w="675" w:type="dxa"/>
            <w:shd w:val="clear" w:color="auto" w:fill="auto"/>
          </w:tcPr>
          <w:p w14:paraId="6D397893" w14:textId="77777777" w:rsidR="00914250" w:rsidRPr="00BE0562" w:rsidRDefault="00914250" w:rsidP="00914250">
            <w:pPr>
              <w:jc w:val="center"/>
              <w:rPr>
                <w:rFonts w:cs="Arial"/>
                <w:b/>
                <w:sz w:val="22"/>
                <w:szCs w:val="22"/>
              </w:rPr>
            </w:pPr>
            <w:r w:rsidRPr="00BE0562">
              <w:rPr>
                <w:rFonts w:cs="Arial"/>
                <w:b/>
                <w:sz w:val="22"/>
                <w:szCs w:val="22"/>
              </w:rPr>
              <w:t>2</w:t>
            </w:r>
          </w:p>
        </w:tc>
        <w:tc>
          <w:tcPr>
            <w:tcW w:w="1560" w:type="dxa"/>
            <w:shd w:val="clear" w:color="auto" w:fill="auto"/>
          </w:tcPr>
          <w:p w14:paraId="50D398EF" w14:textId="77777777" w:rsidR="00914250" w:rsidRPr="00BE0562" w:rsidRDefault="00914250" w:rsidP="00914250">
            <w:pPr>
              <w:jc w:val="center"/>
              <w:rPr>
                <w:rFonts w:cs="Arial"/>
                <w:b/>
                <w:sz w:val="22"/>
                <w:szCs w:val="22"/>
              </w:rPr>
            </w:pPr>
            <w:r w:rsidRPr="00BE0562">
              <w:rPr>
                <w:rFonts w:cs="Arial"/>
                <w:b/>
                <w:sz w:val="22"/>
                <w:szCs w:val="22"/>
              </w:rPr>
              <w:t>Screening Questions</w:t>
            </w:r>
          </w:p>
        </w:tc>
        <w:tc>
          <w:tcPr>
            <w:tcW w:w="8079" w:type="dxa"/>
            <w:shd w:val="clear" w:color="auto" w:fill="auto"/>
          </w:tcPr>
          <w:p w14:paraId="609EFAA3" w14:textId="77777777" w:rsidR="00914250" w:rsidRPr="00BE0562" w:rsidRDefault="00914250" w:rsidP="00914250">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914250" w:rsidRPr="00BE0562" w14:paraId="38484673" w14:textId="77777777" w:rsidTr="00914250">
        <w:tc>
          <w:tcPr>
            <w:tcW w:w="675" w:type="dxa"/>
            <w:shd w:val="clear" w:color="auto" w:fill="F2F2F2"/>
          </w:tcPr>
          <w:p w14:paraId="46C6635D" w14:textId="77777777" w:rsidR="00914250" w:rsidRPr="00BE0562" w:rsidRDefault="00914250" w:rsidP="00914250">
            <w:pPr>
              <w:jc w:val="center"/>
              <w:rPr>
                <w:rFonts w:cs="Arial"/>
                <w:b/>
                <w:sz w:val="22"/>
                <w:szCs w:val="22"/>
              </w:rPr>
            </w:pPr>
            <w:r w:rsidRPr="00BE0562">
              <w:rPr>
                <w:rFonts w:cs="Arial"/>
                <w:b/>
                <w:sz w:val="22"/>
                <w:szCs w:val="22"/>
              </w:rPr>
              <w:t>3</w:t>
            </w:r>
          </w:p>
        </w:tc>
        <w:tc>
          <w:tcPr>
            <w:tcW w:w="1560" w:type="dxa"/>
            <w:shd w:val="clear" w:color="auto" w:fill="F2F2F2"/>
          </w:tcPr>
          <w:p w14:paraId="43DEB9CE" w14:textId="77777777" w:rsidR="00914250" w:rsidRPr="00BE0562" w:rsidRDefault="00914250" w:rsidP="00914250">
            <w:pPr>
              <w:jc w:val="center"/>
              <w:rPr>
                <w:rFonts w:cs="Arial"/>
                <w:b/>
                <w:sz w:val="22"/>
                <w:szCs w:val="22"/>
              </w:rPr>
            </w:pPr>
            <w:r w:rsidRPr="00BE0562">
              <w:rPr>
                <w:rFonts w:cs="Arial"/>
                <w:b/>
                <w:sz w:val="22"/>
                <w:szCs w:val="22"/>
              </w:rPr>
              <w:t>Screening Decision</w:t>
            </w:r>
          </w:p>
        </w:tc>
        <w:tc>
          <w:tcPr>
            <w:tcW w:w="8079" w:type="dxa"/>
            <w:shd w:val="clear" w:color="auto" w:fill="F2F2F2"/>
          </w:tcPr>
          <w:p w14:paraId="528AF791" w14:textId="77777777" w:rsidR="00914250" w:rsidRPr="00BE0562" w:rsidRDefault="00914250" w:rsidP="00914250">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914250" w:rsidRPr="00BE0562" w14:paraId="1BD589D1" w14:textId="77777777" w:rsidTr="00914250">
        <w:tc>
          <w:tcPr>
            <w:tcW w:w="675" w:type="dxa"/>
            <w:shd w:val="clear" w:color="auto" w:fill="auto"/>
          </w:tcPr>
          <w:p w14:paraId="47C37C46" w14:textId="77777777" w:rsidR="00914250" w:rsidRPr="00BE0562" w:rsidRDefault="00914250" w:rsidP="00914250">
            <w:pPr>
              <w:jc w:val="center"/>
              <w:rPr>
                <w:rFonts w:cs="Arial"/>
                <w:b/>
                <w:sz w:val="22"/>
                <w:szCs w:val="22"/>
              </w:rPr>
            </w:pPr>
            <w:r w:rsidRPr="00BE0562">
              <w:rPr>
                <w:rFonts w:cs="Arial"/>
                <w:b/>
                <w:sz w:val="22"/>
                <w:szCs w:val="22"/>
              </w:rPr>
              <w:t>4</w:t>
            </w:r>
          </w:p>
        </w:tc>
        <w:tc>
          <w:tcPr>
            <w:tcW w:w="1560" w:type="dxa"/>
            <w:shd w:val="clear" w:color="auto" w:fill="auto"/>
          </w:tcPr>
          <w:p w14:paraId="318362BF" w14:textId="77777777" w:rsidR="00914250" w:rsidRPr="00BE0562" w:rsidRDefault="00914250" w:rsidP="00914250">
            <w:pPr>
              <w:jc w:val="center"/>
              <w:rPr>
                <w:rFonts w:cs="Arial"/>
                <w:b/>
                <w:sz w:val="22"/>
                <w:szCs w:val="22"/>
              </w:rPr>
            </w:pPr>
            <w:r w:rsidRPr="00BE0562">
              <w:rPr>
                <w:rFonts w:cs="Arial"/>
                <w:b/>
                <w:sz w:val="22"/>
                <w:szCs w:val="22"/>
              </w:rPr>
              <w:t>Monitoring</w:t>
            </w:r>
          </w:p>
        </w:tc>
        <w:tc>
          <w:tcPr>
            <w:tcW w:w="8079" w:type="dxa"/>
            <w:shd w:val="clear" w:color="auto" w:fill="auto"/>
          </w:tcPr>
          <w:p w14:paraId="187000A5" w14:textId="77777777" w:rsidR="00914250" w:rsidRPr="00BE0562" w:rsidRDefault="00914250" w:rsidP="00914250">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914250" w:rsidRPr="00BE0562" w14:paraId="739788E6" w14:textId="77777777" w:rsidTr="00914250">
        <w:tc>
          <w:tcPr>
            <w:tcW w:w="675" w:type="dxa"/>
            <w:shd w:val="clear" w:color="auto" w:fill="F2F2F2"/>
          </w:tcPr>
          <w:p w14:paraId="6A14E287" w14:textId="77777777" w:rsidR="00914250" w:rsidRPr="00BE0562" w:rsidRDefault="00914250" w:rsidP="00914250">
            <w:pPr>
              <w:jc w:val="center"/>
              <w:rPr>
                <w:rFonts w:cs="Arial"/>
                <w:b/>
                <w:sz w:val="22"/>
                <w:szCs w:val="22"/>
              </w:rPr>
            </w:pPr>
            <w:r w:rsidRPr="00BE0562">
              <w:rPr>
                <w:rFonts w:cs="Arial"/>
                <w:b/>
                <w:sz w:val="22"/>
                <w:szCs w:val="22"/>
              </w:rPr>
              <w:t>5</w:t>
            </w:r>
          </w:p>
        </w:tc>
        <w:tc>
          <w:tcPr>
            <w:tcW w:w="1560" w:type="dxa"/>
            <w:shd w:val="clear" w:color="auto" w:fill="F2F2F2"/>
          </w:tcPr>
          <w:p w14:paraId="3E433973" w14:textId="77777777" w:rsidR="00914250" w:rsidRPr="00BE0562" w:rsidRDefault="00914250" w:rsidP="00914250">
            <w:pPr>
              <w:jc w:val="center"/>
              <w:rPr>
                <w:rFonts w:cs="Arial"/>
                <w:b/>
                <w:sz w:val="22"/>
                <w:szCs w:val="22"/>
              </w:rPr>
            </w:pPr>
            <w:r w:rsidRPr="00BE0562">
              <w:rPr>
                <w:rFonts w:cs="Arial"/>
                <w:b/>
                <w:sz w:val="22"/>
                <w:szCs w:val="22"/>
              </w:rPr>
              <w:t>Approval and Authorisation</w:t>
            </w:r>
          </w:p>
        </w:tc>
        <w:tc>
          <w:tcPr>
            <w:tcW w:w="8079" w:type="dxa"/>
            <w:shd w:val="clear" w:color="auto" w:fill="F2F2F2"/>
          </w:tcPr>
          <w:p w14:paraId="33FFB38A" w14:textId="77777777" w:rsidR="00914250" w:rsidRPr="00BE0562" w:rsidRDefault="00914250" w:rsidP="00914250">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6D39998F" w14:textId="77777777" w:rsidR="00914250" w:rsidRDefault="00914250" w:rsidP="00E91D60">
      <w:pPr>
        <w:rPr>
          <w:rFonts w:cs="Arial"/>
          <w:sz w:val="22"/>
          <w:szCs w:val="22"/>
        </w:rPr>
      </w:pPr>
    </w:p>
    <w:p w14:paraId="4691CA65" w14:textId="4CA44350" w:rsidR="00914250" w:rsidRDefault="00492542" w:rsidP="00E91D60">
      <w:pPr>
        <w:rPr>
          <w:rFonts w:cs="Arial"/>
          <w:sz w:val="22"/>
          <w:szCs w:val="22"/>
        </w:rPr>
      </w:pPr>
      <w:r>
        <w:rPr>
          <w:rFonts w:cs="Arial"/>
          <w:noProof/>
          <w:sz w:val="22"/>
          <w:szCs w:val="22"/>
        </w:rPr>
        <w:lastRenderedPageBreak/>
        <mc:AlternateContent>
          <mc:Choice Requires="wpc">
            <w:drawing>
              <wp:inline distT="0" distB="0" distL="0" distR="0" wp14:anchorId="0BD5F72B" wp14:editId="6EA50B02">
                <wp:extent cx="5666740" cy="4784090"/>
                <wp:effectExtent l="0" t="3175" r="3175" b="3810"/>
                <wp:docPr id="243" name="Canvas 243"/>
                <wp:cNvGraphicFramePr>
                  <a:graphicFrameLocks xmlns:a="http://schemas.openxmlformats.org/drawingml/2006/main" noChangeAspect="1" noMove="1" noResize="1"/>
                </wp:cNvGraphicFramePr>
                <a:graphic xmlns:a="http://schemas.openxmlformats.org/drawingml/2006/main">
                  <a:graphicData uri="http://schemas.microsoft.com/office/word/2010/wordprocessingCanvas">
                    <wpc:wpc>
                      <wpc:bg>
                        <a:noFill/>
                      </wpc:bg>
                      <wpc:whole/>
                      <wpg:wgp>
                        <wpg:cNvPr id="3" name="Group 245"/>
                        <wpg:cNvGrpSpPr>
                          <a:grpSpLocks/>
                        </wpg:cNvGrpSpPr>
                        <wpg:grpSpPr bwMode="auto">
                          <a:xfrm>
                            <a:off x="871220" y="121285"/>
                            <a:ext cx="4380230" cy="4531995"/>
                            <a:chOff x="3461" y="1325"/>
                            <a:chExt cx="6898" cy="7137"/>
                          </a:xfrm>
                        </wpg:grpSpPr>
                        <wps:wsp>
                          <wps:cNvPr id="4" name="Line 246"/>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247"/>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2A77D1DD" w14:textId="77777777" w:rsidR="008A07F2" w:rsidRPr="00A52503" w:rsidRDefault="008A07F2" w:rsidP="003B219F">
                                <w:pPr>
                                  <w:ind w:left="-142" w:firstLine="142"/>
                                  <w:rPr>
                                    <w:sz w:val="18"/>
                                    <w:szCs w:val="18"/>
                                  </w:rPr>
                                </w:pPr>
                                <w:r w:rsidRPr="00A52503">
                                  <w:rPr>
                                    <w:sz w:val="18"/>
                                    <w:szCs w:val="18"/>
                                  </w:rPr>
                                  <w:t>Policy Scoping</w:t>
                                </w:r>
                              </w:p>
                              <w:p w14:paraId="51BAC953" w14:textId="77777777" w:rsidR="008A07F2" w:rsidRPr="00A52503" w:rsidRDefault="008A07F2" w:rsidP="003B219F">
                                <w:pPr>
                                  <w:numPr>
                                    <w:ilvl w:val="1"/>
                                    <w:numId w:val="7"/>
                                  </w:numPr>
                                  <w:tabs>
                                    <w:tab w:val="clear" w:pos="1440"/>
                                  </w:tabs>
                                  <w:ind w:hanging="1014"/>
                                  <w:jc w:val="both"/>
                                  <w:rPr>
                                    <w:sz w:val="18"/>
                                    <w:szCs w:val="18"/>
                                  </w:rPr>
                                </w:pPr>
                                <w:r w:rsidRPr="00A52503">
                                  <w:rPr>
                                    <w:sz w:val="18"/>
                                    <w:szCs w:val="18"/>
                                  </w:rPr>
                                  <w:t>Policy</w:t>
                                </w:r>
                              </w:p>
                              <w:p w14:paraId="05CA5E48" w14:textId="77777777" w:rsidR="008A07F2" w:rsidRPr="00A52503" w:rsidRDefault="008A07F2" w:rsidP="003B219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6" name="Rectangle 248"/>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3F8F9D90" w14:textId="77777777" w:rsidR="008A07F2" w:rsidRPr="00507DBE" w:rsidRDefault="008A07F2" w:rsidP="003B219F">
                                <w:pPr>
                                  <w:jc w:val="center"/>
                                  <w:rPr>
                                    <w:sz w:val="18"/>
                                    <w:szCs w:val="18"/>
                                  </w:rPr>
                                </w:pPr>
                                <w:r w:rsidRPr="00507DBE">
                                  <w:rPr>
                                    <w:sz w:val="18"/>
                                    <w:szCs w:val="18"/>
                                  </w:rPr>
                                  <w:t>Screening Questions</w:t>
                                </w:r>
                              </w:p>
                              <w:p w14:paraId="039C7A01" w14:textId="77777777" w:rsidR="008A07F2" w:rsidRPr="00507DBE" w:rsidRDefault="008A07F2" w:rsidP="003B219F">
                                <w:pPr>
                                  <w:numPr>
                                    <w:ilvl w:val="0"/>
                                    <w:numId w:val="8"/>
                                  </w:numPr>
                                  <w:rPr>
                                    <w:sz w:val="18"/>
                                    <w:szCs w:val="18"/>
                                  </w:rPr>
                                </w:pPr>
                                <w:r w:rsidRPr="00507DBE">
                                  <w:rPr>
                                    <w:sz w:val="18"/>
                                    <w:szCs w:val="18"/>
                                  </w:rPr>
                                  <w:t>Apply screening questions</w:t>
                                </w:r>
                              </w:p>
                              <w:p w14:paraId="25011FED" w14:textId="77777777" w:rsidR="008A07F2" w:rsidRPr="003B22B6" w:rsidRDefault="008A07F2" w:rsidP="003B219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7" name="Rectangle 249"/>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37329D57" w14:textId="77777777" w:rsidR="008A07F2" w:rsidRPr="00507DBE" w:rsidRDefault="008A07F2" w:rsidP="003B219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wps:txbx>
                          <wps:bodyPr rot="0" vert="horz" wrap="square" lIns="91440" tIns="45720" rIns="91440" bIns="45720" anchor="t" anchorCtr="0" upright="1">
                            <a:noAutofit/>
                          </wps:bodyPr>
                        </wps:wsp>
                        <wps:wsp>
                          <wps:cNvPr id="8" name="Rectangle 250"/>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BCAEF12" w14:textId="77777777" w:rsidR="008A07F2" w:rsidRPr="00507DBE" w:rsidRDefault="008A07F2" w:rsidP="003B219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9" name="Rectangle 251"/>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23423E90" w14:textId="77777777" w:rsidR="008A07F2" w:rsidRPr="00507DBE" w:rsidRDefault="008A07F2" w:rsidP="003B219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10" name="Rectangle 252"/>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3F66D68E" w14:textId="77777777" w:rsidR="008A07F2" w:rsidRPr="00507DBE" w:rsidRDefault="008A07F2" w:rsidP="003B219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1" name="Rectangle 253"/>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6741E0EC" w14:textId="77777777" w:rsidR="008A07F2" w:rsidRPr="00507DBE" w:rsidRDefault="008A07F2" w:rsidP="003B219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2" name="Rectangle 254"/>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55EA7AE" w14:textId="77777777" w:rsidR="008A07F2" w:rsidRPr="00507DBE" w:rsidRDefault="008A07F2" w:rsidP="003B219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3" name="Rectangle 255"/>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7B53B844" w14:textId="77777777" w:rsidR="008A07F2" w:rsidRPr="00507DBE" w:rsidRDefault="008A07F2" w:rsidP="003B219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4" name="Rectangle 256"/>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5D104C9" w14:textId="77777777" w:rsidR="008A07F2" w:rsidRPr="00507DBE" w:rsidRDefault="008A07F2" w:rsidP="003B219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5" name="Text Box 257"/>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16511" w14:textId="77777777" w:rsidR="008A07F2" w:rsidRPr="00507DBE" w:rsidRDefault="008A07F2" w:rsidP="003B219F">
                                <w:pPr>
                                  <w:rPr>
                                    <w:b/>
                                    <w:sz w:val="18"/>
                                    <w:szCs w:val="18"/>
                                  </w:rPr>
                                </w:pPr>
                                <w:r w:rsidRPr="00507DBE">
                                  <w:rPr>
                                    <w:b/>
                                    <w:sz w:val="18"/>
                                    <w:szCs w:val="18"/>
                                  </w:rPr>
                                  <w:t>‘None’</w:t>
                                </w:r>
                              </w:p>
                              <w:p w14:paraId="067F130C" w14:textId="77777777" w:rsidR="008A07F2" w:rsidRPr="00507DBE" w:rsidRDefault="008A07F2" w:rsidP="003B219F">
                                <w:pPr>
                                  <w:rPr>
                                    <w:sz w:val="18"/>
                                    <w:szCs w:val="18"/>
                                  </w:rPr>
                                </w:pPr>
                                <w:r w:rsidRPr="00507DBE">
                                  <w:rPr>
                                    <w:sz w:val="18"/>
                                    <w:szCs w:val="18"/>
                                  </w:rPr>
                                  <w:t>Screened out</w:t>
                                </w:r>
                              </w:p>
                              <w:p w14:paraId="540A6CFA" w14:textId="77777777" w:rsidR="008A07F2" w:rsidRDefault="008A07F2" w:rsidP="003B219F"/>
                            </w:txbxContent>
                          </wps:txbx>
                          <wps:bodyPr rot="0" vert="horz" wrap="square" lIns="91440" tIns="45720" rIns="91440" bIns="45720" anchor="t" anchorCtr="0" upright="1">
                            <a:noAutofit/>
                          </wps:bodyPr>
                        </wps:wsp>
                        <wps:wsp>
                          <wps:cNvPr id="16" name="Text Box 258"/>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3A6D0" w14:textId="77777777" w:rsidR="008A07F2" w:rsidRPr="00507DBE" w:rsidRDefault="008A07F2" w:rsidP="003B219F">
                                <w:pPr>
                                  <w:rPr>
                                    <w:b/>
                                    <w:sz w:val="18"/>
                                    <w:szCs w:val="18"/>
                                  </w:rPr>
                                </w:pPr>
                                <w:r w:rsidRPr="003B22B6">
                                  <w:rPr>
                                    <w:b/>
                                    <w:sz w:val="20"/>
                                  </w:rPr>
                                  <w:t>‘</w:t>
                                </w:r>
                                <w:r w:rsidRPr="00507DBE">
                                  <w:rPr>
                                    <w:b/>
                                    <w:sz w:val="18"/>
                                    <w:szCs w:val="18"/>
                                  </w:rPr>
                                  <w:t>Major’</w:t>
                                </w:r>
                              </w:p>
                              <w:p w14:paraId="3A2333EF" w14:textId="77777777" w:rsidR="008A07F2" w:rsidRPr="00507DBE" w:rsidRDefault="008A07F2" w:rsidP="003B219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7" name="Line 259"/>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60"/>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61"/>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C1E67" w14:textId="77777777" w:rsidR="008A07F2" w:rsidRPr="00507DBE" w:rsidRDefault="008A07F2" w:rsidP="003B219F">
                                <w:pPr>
                                  <w:rPr>
                                    <w:b/>
                                    <w:sz w:val="18"/>
                                    <w:szCs w:val="18"/>
                                  </w:rPr>
                                </w:pPr>
                                <w:r w:rsidRPr="00507DBE">
                                  <w:rPr>
                                    <w:b/>
                                    <w:sz w:val="18"/>
                                    <w:szCs w:val="18"/>
                                  </w:rPr>
                                  <w:t>‘Minor’</w:t>
                                </w:r>
                              </w:p>
                              <w:p w14:paraId="617759AA" w14:textId="77777777" w:rsidR="008A07F2" w:rsidRPr="00507DBE" w:rsidRDefault="008A07F2" w:rsidP="003B219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20" name="Line 262"/>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63"/>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7BF87" w14:textId="77777777" w:rsidR="008A07F2" w:rsidRPr="00364993" w:rsidRDefault="008A07F2" w:rsidP="003B219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2" name="Text Box 264"/>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B5FAE" w14:textId="77777777" w:rsidR="008A07F2" w:rsidRPr="00364993" w:rsidRDefault="008A07F2" w:rsidP="003B219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3" name="Line 265"/>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6"/>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7"/>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8"/>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9"/>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70"/>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71"/>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72"/>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73"/>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4"/>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75"/>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276"/>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77"/>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78"/>
                          <wps:cNvCnPr>
                            <a:cxnSpLocks noChangeShapeType="1"/>
                            <a:stCxn id="8" idx="1"/>
                            <a:endCxn id="11"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0BD5F72B" id="Canvas 243"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45"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46"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47"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14:paraId="2A77D1DD" w14:textId="77777777" w:rsidR="008A07F2" w:rsidRPr="00A52503" w:rsidRDefault="008A07F2" w:rsidP="003B219F">
                          <w:pPr>
                            <w:ind w:left="-142" w:firstLine="142"/>
                            <w:rPr>
                              <w:sz w:val="18"/>
                              <w:szCs w:val="18"/>
                            </w:rPr>
                          </w:pPr>
                          <w:r w:rsidRPr="00A52503">
                            <w:rPr>
                              <w:sz w:val="18"/>
                              <w:szCs w:val="18"/>
                            </w:rPr>
                            <w:t>Policy Scoping</w:t>
                          </w:r>
                        </w:p>
                        <w:p w14:paraId="51BAC953" w14:textId="77777777" w:rsidR="008A07F2" w:rsidRPr="00A52503" w:rsidRDefault="008A07F2" w:rsidP="003B219F">
                          <w:pPr>
                            <w:numPr>
                              <w:ilvl w:val="1"/>
                              <w:numId w:val="7"/>
                            </w:numPr>
                            <w:tabs>
                              <w:tab w:val="clear" w:pos="1440"/>
                            </w:tabs>
                            <w:ind w:hanging="1014"/>
                            <w:jc w:val="both"/>
                            <w:rPr>
                              <w:sz w:val="18"/>
                              <w:szCs w:val="18"/>
                            </w:rPr>
                          </w:pPr>
                          <w:r w:rsidRPr="00A52503">
                            <w:rPr>
                              <w:sz w:val="18"/>
                              <w:szCs w:val="18"/>
                            </w:rPr>
                            <w:t>Policy</w:t>
                          </w:r>
                        </w:p>
                        <w:p w14:paraId="05CA5E48" w14:textId="77777777" w:rsidR="008A07F2" w:rsidRPr="00A52503" w:rsidRDefault="008A07F2" w:rsidP="003B219F">
                          <w:pPr>
                            <w:numPr>
                              <w:ilvl w:val="1"/>
                              <w:numId w:val="7"/>
                            </w:numPr>
                            <w:tabs>
                              <w:tab w:val="clear" w:pos="1440"/>
                            </w:tabs>
                            <w:ind w:hanging="1014"/>
                            <w:jc w:val="both"/>
                            <w:rPr>
                              <w:sz w:val="18"/>
                              <w:szCs w:val="18"/>
                            </w:rPr>
                          </w:pPr>
                          <w:r w:rsidRPr="00A52503">
                            <w:rPr>
                              <w:sz w:val="18"/>
                              <w:szCs w:val="18"/>
                            </w:rPr>
                            <w:t>Available data</w:t>
                          </w:r>
                        </w:p>
                      </w:txbxContent>
                    </v:textbox>
                  </v:shape>
                  <v:rect id="Rectangle 248"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3F8F9D90" w14:textId="77777777" w:rsidR="008A07F2" w:rsidRPr="00507DBE" w:rsidRDefault="008A07F2" w:rsidP="003B219F">
                          <w:pPr>
                            <w:jc w:val="center"/>
                            <w:rPr>
                              <w:sz w:val="18"/>
                              <w:szCs w:val="18"/>
                            </w:rPr>
                          </w:pPr>
                          <w:r w:rsidRPr="00507DBE">
                            <w:rPr>
                              <w:sz w:val="18"/>
                              <w:szCs w:val="18"/>
                            </w:rPr>
                            <w:t>Screening Questions</w:t>
                          </w:r>
                        </w:p>
                        <w:p w14:paraId="039C7A01" w14:textId="77777777" w:rsidR="008A07F2" w:rsidRPr="00507DBE" w:rsidRDefault="008A07F2" w:rsidP="003B219F">
                          <w:pPr>
                            <w:numPr>
                              <w:ilvl w:val="0"/>
                              <w:numId w:val="8"/>
                            </w:numPr>
                            <w:rPr>
                              <w:sz w:val="18"/>
                              <w:szCs w:val="18"/>
                            </w:rPr>
                          </w:pPr>
                          <w:r w:rsidRPr="00507DBE">
                            <w:rPr>
                              <w:sz w:val="18"/>
                              <w:szCs w:val="18"/>
                            </w:rPr>
                            <w:t>Apply screening questions</w:t>
                          </w:r>
                        </w:p>
                        <w:p w14:paraId="25011FED" w14:textId="77777777" w:rsidR="008A07F2" w:rsidRPr="003B22B6" w:rsidRDefault="008A07F2" w:rsidP="003B219F">
                          <w:pPr>
                            <w:numPr>
                              <w:ilvl w:val="0"/>
                              <w:numId w:val="8"/>
                            </w:numPr>
                            <w:rPr>
                              <w:sz w:val="20"/>
                            </w:rPr>
                          </w:pPr>
                          <w:r w:rsidRPr="00A52503">
                            <w:rPr>
                              <w:sz w:val="18"/>
                              <w:szCs w:val="18"/>
                            </w:rPr>
                            <w:t xml:space="preserve">Consider multiple </w:t>
                          </w:r>
                          <w:r w:rsidRPr="003B22B6">
                            <w:rPr>
                              <w:sz w:val="20"/>
                            </w:rPr>
                            <w:t>identities</w:t>
                          </w:r>
                        </w:p>
                      </w:txbxContent>
                    </v:textbox>
                  </v:rect>
                  <v:rect id="Rectangle 249"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7329D57" w14:textId="77777777" w:rsidR="008A07F2" w:rsidRPr="00507DBE" w:rsidRDefault="008A07F2" w:rsidP="003B219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v:textbox>
                  </v:rect>
                  <v:rect id="Rectangle 250"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BCAEF12" w14:textId="77777777" w:rsidR="008A07F2" w:rsidRPr="00507DBE" w:rsidRDefault="008A07F2" w:rsidP="003B219F">
                          <w:pPr>
                            <w:rPr>
                              <w:sz w:val="18"/>
                              <w:szCs w:val="18"/>
                            </w:rPr>
                          </w:pPr>
                          <w:r w:rsidRPr="00507DBE">
                            <w:rPr>
                              <w:sz w:val="18"/>
                              <w:szCs w:val="18"/>
                            </w:rPr>
                            <w:t>Mitigate</w:t>
                          </w:r>
                        </w:p>
                      </w:txbxContent>
                    </v:textbox>
                  </v:rect>
                  <v:rect id="Rectangle 251"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3423E90" w14:textId="77777777" w:rsidR="008A07F2" w:rsidRPr="00507DBE" w:rsidRDefault="008A07F2" w:rsidP="003B219F">
                          <w:pPr>
                            <w:rPr>
                              <w:sz w:val="18"/>
                              <w:szCs w:val="18"/>
                            </w:rPr>
                          </w:pPr>
                          <w:r>
                            <w:t xml:space="preserve"> </w:t>
                          </w:r>
                          <w:r w:rsidRPr="00507DBE">
                            <w:rPr>
                              <w:sz w:val="18"/>
                              <w:szCs w:val="18"/>
                            </w:rPr>
                            <w:t xml:space="preserve"> Publish                                                                                                    Template</w:t>
                          </w:r>
                        </w:p>
                      </w:txbxContent>
                    </v:textbox>
                  </v:rect>
                  <v:rect id="Rectangle 252"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66D68E" w14:textId="77777777" w:rsidR="008A07F2" w:rsidRPr="00507DBE" w:rsidRDefault="008A07F2" w:rsidP="003B219F">
                          <w:pPr>
                            <w:rPr>
                              <w:sz w:val="18"/>
                              <w:szCs w:val="18"/>
                            </w:rPr>
                          </w:pPr>
                          <w:r w:rsidRPr="00507DBE">
                            <w:rPr>
                              <w:sz w:val="18"/>
                              <w:szCs w:val="18"/>
                            </w:rPr>
                            <w:t>Re-consider screening</w:t>
                          </w:r>
                        </w:p>
                      </w:txbxContent>
                    </v:textbox>
                  </v:rect>
                  <v:rect id="Rectangle 253"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741E0EC" w14:textId="77777777" w:rsidR="008A07F2" w:rsidRPr="00507DBE" w:rsidRDefault="008A07F2" w:rsidP="003B219F">
                          <w:pPr>
                            <w:rPr>
                              <w:sz w:val="18"/>
                              <w:szCs w:val="18"/>
                            </w:rPr>
                          </w:pPr>
                          <w:r w:rsidRPr="00507DBE">
                            <w:rPr>
                              <w:sz w:val="18"/>
                              <w:szCs w:val="18"/>
                            </w:rPr>
                            <w:t>Publish Template for information</w:t>
                          </w:r>
                        </w:p>
                      </w:txbxContent>
                    </v:textbox>
                  </v:rect>
                  <v:rect id="Rectangle 254"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55EA7AE" w14:textId="77777777" w:rsidR="008A07F2" w:rsidRPr="00507DBE" w:rsidRDefault="008A07F2" w:rsidP="003B219F">
                          <w:pPr>
                            <w:rPr>
                              <w:sz w:val="18"/>
                              <w:szCs w:val="18"/>
                            </w:rPr>
                          </w:pPr>
                          <w:r w:rsidRPr="00507DBE">
                            <w:rPr>
                              <w:sz w:val="18"/>
                              <w:szCs w:val="18"/>
                            </w:rPr>
                            <w:t>Publish Template</w:t>
                          </w:r>
                        </w:p>
                      </w:txbxContent>
                    </v:textbox>
                  </v:rect>
                  <v:rect id="Rectangle 255"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B53B844" w14:textId="77777777" w:rsidR="008A07F2" w:rsidRPr="00507DBE" w:rsidRDefault="008A07F2" w:rsidP="003B219F">
                          <w:pPr>
                            <w:rPr>
                              <w:sz w:val="18"/>
                              <w:szCs w:val="18"/>
                            </w:rPr>
                          </w:pPr>
                          <w:r>
                            <w:t xml:space="preserve">    </w:t>
                          </w:r>
                          <w:r w:rsidRPr="00507DBE">
                            <w:rPr>
                              <w:sz w:val="18"/>
                              <w:szCs w:val="18"/>
                            </w:rPr>
                            <w:t xml:space="preserve"> EQIA</w:t>
                          </w:r>
                        </w:p>
                      </w:txbxContent>
                    </v:textbox>
                  </v:rect>
                  <v:rect id="Rectangle 256"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5D104C9" w14:textId="77777777" w:rsidR="008A07F2" w:rsidRPr="00507DBE" w:rsidRDefault="008A07F2" w:rsidP="003B219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57"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EB16511" w14:textId="77777777" w:rsidR="008A07F2" w:rsidRPr="00507DBE" w:rsidRDefault="008A07F2" w:rsidP="003B219F">
                          <w:pPr>
                            <w:rPr>
                              <w:b/>
                              <w:sz w:val="18"/>
                              <w:szCs w:val="18"/>
                            </w:rPr>
                          </w:pPr>
                          <w:r w:rsidRPr="00507DBE">
                            <w:rPr>
                              <w:b/>
                              <w:sz w:val="18"/>
                              <w:szCs w:val="18"/>
                            </w:rPr>
                            <w:t>‘None’</w:t>
                          </w:r>
                        </w:p>
                        <w:p w14:paraId="067F130C" w14:textId="77777777" w:rsidR="008A07F2" w:rsidRPr="00507DBE" w:rsidRDefault="008A07F2" w:rsidP="003B219F">
                          <w:pPr>
                            <w:rPr>
                              <w:sz w:val="18"/>
                              <w:szCs w:val="18"/>
                            </w:rPr>
                          </w:pPr>
                          <w:r w:rsidRPr="00507DBE">
                            <w:rPr>
                              <w:sz w:val="18"/>
                              <w:szCs w:val="18"/>
                            </w:rPr>
                            <w:t>Screened out</w:t>
                          </w:r>
                        </w:p>
                        <w:p w14:paraId="540A6CFA" w14:textId="77777777" w:rsidR="008A07F2" w:rsidRDefault="008A07F2" w:rsidP="003B219F"/>
                      </w:txbxContent>
                    </v:textbox>
                  </v:shape>
                  <v:shape id="Text Box 258"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F03A6D0" w14:textId="77777777" w:rsidR="008A07F2" w:rsidRPr="00507DBE" w:rsidRDefault="008A07F2" w:rsidP="003B219F">
                          <w:pPr>
                            <w:rPr>
                              <w:b/>
                              <w:sz w:val="18"/>
                              <w:szCs w:val="18"/>
                            </w:rPr>
                          </w:pPr>
                          <w:r w:rsidRPr="003B22B6">
                            <w:rPr>
                              <w:b/>
                              <w:sz w:val="20"/>
                            </w:rPr>
                            <w:t>‘</w:t>
                          </w:r>
                          <w:r w:rsidRPr="00507DBE">
                            <w:rPr>
                              <w:b/>
                              <w:sz w:val="18"/>
                              <w:szCs w:val="18"/>
                            </w:rPr>
                            <w:t>Major’</w:t>
                          </w:r>
                        </w:p>
                        <w:p w14:paraId="3A2333EF" w14:textId="77777777" w:rsidR="008A07F2" w:rsidRPr="00507DBE" w:rsidRDefault="008A07F2" w:rsidP="003B219F">
                          <w:pPr>
                            <w:rPr>
                              <w:sz w:val="18"/>
                              <w:szCs w:val="18"/>
                            </w:rPr>
                          </w:pPr>
                          <w:r w:rsidRPr="00507DBE">
                            <w:rPr>
                              <w:sz w:val="18"/>
                              <w:szCs w:val="18"/>
                            </w:rPr>
                            <w:t>Screened in for EQIA</w:t>
                          </w:r>
                        </w:p>
                      </w:txbxContent>
                    </v:textbox>
                  </v:shape>
                  <v:line id="Line 259"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260"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261"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738C1E67" w14:textId="77777777" w:rsidR="008A07F2" w:rsidRPr="00507DBE" w:rsidRDefault="008A07F2" w:rsidP="003B219F">
                          <w:pPr>
                            <w:rPr>
                              <w:b/>
                              <w:sz w:val="18"/>
                              <w:szCs w:val="18"/>
                            </w:rPr>
                          </w:pPr>
                          <w:r w:rsidRPr="00507DBE">
                            <w:rPr>
                              <w:b/>
                              <w:sz w:val="18"/>
                              <w:szCs w:val="18"/>
                            </w:rPr>
                            <w:t>‘Minor’</w:t>
                          </w:r>
                        </w:p>
                        <w:p w14:paraId="617759AA" w14:textId="77777777" w:rsidR="008A07F2" w:rsidRPr="00507DBE" w:rsidRDefault="008A07F2" w:rsidP="003B219F">
                          <w:pPr>
                            <w:rPr>
                              <w:sz w:val="18"/>
                              <w:szCs w:val="18"/>
                            </w:rPr>
                          </w:pPr>
                          <w:r w:rsidRPr="00507DBE">
                            <w:rPr>
                              <w:sz w:val="18"/>
                              <w:szCs w:val="18"/>
                            </w:rPr>
                            <w:t>Screened out with mitigation</w:t>
                          </w:r>
                        </w:p>
                      </w:txbxContent>
                    </v:textbox>
                  </v:shape>
                  <v:line id="Line 262"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Text Box 263"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AB7BF87" w14:textId="77777777" w:rsidR="008A07F2" w:rsidRPr="00364993" w:rsidRDefault="008A07F2" w:rsidP="003B219F">
                          <w:pPr>
                            <w:rPr>
                              <w:sz w:val="16"/>
                              <w:szCs w:val="16"/>
                            </w:rPr>
                          </w:pPr>
                          <w:r w:rsidRPr="00364993">
                            <w:rPr>
                              <w:sz w:val="16"/>
                              <w:szCs w:val="16"/>
                            </w:rPr>
                            <w:t>Concerns raised with evidence</w:t>
                          </w:r>
                        </w:p>
                      </w:txbxContent>
                    </v:textbox>
                  </v:shape>
                  <v:shape id="Text Box 264"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63B5FAE" w14:textId="77777777" w:rsidR="008A07F2" w:rsidRPr="00364993" w:rsidRDefault="008A07F2" w:rsidP="003B219F">
                          <w:pPr>
                            <w:rPr>
                              <w:sz w:val="16"/>
                              <w:szCs w:val="16"/>
                            </w:rPr>
                          </w:pPr>
                          <w:r w:rsidRPr="00364993">
                            <w:rPr>
                              <w:sz w:val="16"/>
                              <w:szCs w:val="16"/>
                            </w:rPr>
                            <w:t>Concerns raised with evidence re: screening decision</w:t>
                          </w:r>
                        </w:p>
                      </w:txbxContent>
                    </v:textbox>
                  </v:shape>
                  <v:line id="Line 265"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66"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67"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68"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">
                    <v:stroke endarrow="block"/>
                  </v:line>
                  <v:line id="Line 269"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70"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71"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72"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273"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74"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275"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shape id="Freeform 276"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77"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278"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">
                    <v:stroke endarrow="block"/>
                  </v:shape>
                </v:group>
                <w10:anchorlock/>
              </v:group>
            </w:pict>
          </mc:Fallback>
        </mc:AlternateContent>
      </w:r>
    </w:p>
    <w:p w14:paraId="5D0DF069" w14:textId="382B9059" w:rsidR="00914250" w:rsidRPr="003B22B6" w:rsidRDefault="00914250" w:rsidP="00E91D60">
      <w:pPr>
        <w:rPr>
          <w:rFonts w:cs="Arial"/>
          <w:sz w:val="22"/>
          <w:szCs w:val="22"/>
        </w:rPr>
      </w:pPr>
    </w:p>
    <w:sectPr w:rsidR="00914250" w:rsidRPr="003B22B6"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D3B44" w14:textId="77777777" w:rsidR="008A07F2" w:rsidRDefault="008A07F2">
      <w:r>
        <w:separator/>
      </w:r>
    </w:p>
  </w:endnote>
  <w:endnote w:type="continuationSeparator" w:id="0">
    <w:p w14:paraId="61259A22" w14:textId="77777777" w:rsidR="008A07F2" w:rsidRDefault="008A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4014" w14:textId="77777777" w:rsidR="008A07F2" w:rsidRDefault="008A07F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A2F36" w14:textId="77777777" w:rsidR="008A07F2" w:rsidRDefault="008A07F2"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F78F" w14:textId="77777777" w:rsidR="008A07F2" w:rsidRDefault="008A07F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2B10BA" w14:textId="77777777" w:rsidR="008A07F2" w:rsidRDefault="008A07F2"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3E8DD" w14:textId="77777777" w:rsidR="008A07F2" w:rsidRDefault="008A07F2">
      <w:r>
        <w:separator/>
      </w:r>
    </w:p>
  </w:footnote>
  <w:footnote w:type="continuationSeparator" w:id="0">
    <w:p w14:paraId="5439AF8C" w14:textId="77777777" w:rsidR="008A07F2" w:rsidRDefault="008A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94D6A" w14:textId="391CCF6A" w:rsidR="008A07F2" w:rsidRDefault="008A07F2" w:rsidP="00D81F6A">
    <w:pPr>
      <w:pStyle w:val="Header"/>
      <w:jc w:val="right"/>
    </w:pPr>
    <w:r>
      <w:rPr>
        <w:noProof/>
      </w:rPr>
      <mc:AlternateContent>
        <mc:Choice Requires="wps">
          <w:drawing>
            <wp:anchor distT="45720" distB="45720" distL="114300" distR="114300" simplePos="0" relativeHeight="251657728" behindDoc="0" locked="0" layoutInCell="1" allowOverlap="1" wp14:anchorId="3FC1348D" wp14:editId="643DFCEC">
              <wp:simplePos x="0" y="0"/>
              <wp:positionH relativeFrom="column">
                <wp:posOffset>-100330</wp:posOffset>
              </wp:positionH>
              <wp:positionV relativeFrom="paragraph">
                <wp:posOffset>-322580</wp:posOffset>
              </wp:positionV>
              <wp:extent cx="3251200" cy="579755"/>
              <wp:effectExtent l="1905" t="381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7F381" w14:textId="2321CCCD" w:rsidR="008A07F2" w:rsidRPr="00D81F6A" w:rsidRDefault="008A07F2">
                          <w:pPr>
                            <w:rPr>
                              <w:color w:val="808080"/>
                              <w:sz w:val="20"/>
                            </w:rPr>
                          </w:pPr>
                          <w:r w:rsidRPr="00D81F6A">
                            <w:rPr>
                              <w:color w:val="808080"/>
                              <w:sz w:val="20"/>
                            </w:rPr>
                            <w:t>Policy Screened: Career Break Policy</w:t>
                          </w:r>
                        </w:p>
                        <w:p w14:paraId="62BA91D6" w14:textId="58690AD0" w:rsidR="008A07F2" w:rsidRPr="00D81F6A" w:rsidRDefault="008A07F2">
                          <w:pPr>
                            <w:rPr>
                              <w:color w:val="808080"/>
                              <w:sz w:val="20"/>
                            </w:rPr>
                          </w:pPr>
                          <w:r w:rsidRPr="00D81F6A">
                            <w:rPr>
                              <w:color w:val="808080"/>
                              <w:sz w:val="20"/>
                            </w:rPr>
                            <w:t>Screened Date:</w:t>
                          </w:r>
                          <w:r>
                            <w:rPr>
                              <w:color w:val="808080"/>
                              <w:sz w:val="20"/>
                            </w:rPr>
                            <w:t xml:space="preserve"> August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1348D" id="_x0000_t202" coordsize="21600,21600" o:spt="202" path="m,l,21600r21600,l21600,xe">
              <v:stroke joinstyle="miter"/>
              <v:path gradientshapeok="t" o:connecttype="rect"/>
            </v:shapetype>
            <v:shape id="Text Box 2" o:spid="_x0000_s1062" type="#_x0000_t202" style="position:absolute;left:0;text-align:left;margin-left:-7.9pt;margin-top:-25.4pt;width:256pt;height:45.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" stroked="f">
              <v:textbox>
                <w:txbxContent>
                  <w:p w14:paraId="5807F381" w14:textId="2321CCCD" w:rsidR="00914250" w:rsidRPr="00D81F6A" w:rsidRDefault="00914250">
                    <w:pPr>
                      <w:rPr>
                        <w:color w:val="808080"/>
                        <w:sz w:val="20"/>
                      </w:rPr>
                    </w:pPr>
                    <w:r w:rsidRPr="00D81F6A">
                      <w:rPr>
                        <w:color w:val="808080"/>
                        <w:sz w:val="20"/>
                      </w:rPr>
                      <w:t>Policy Screened: Career Break Policy</w:t>
                    </w:r>
                  </w:p>
                  <w:p w14:paraId="62BA91D6" w14:textId="58690AD0" w:rsidR="00914250" w:rsidRPr="00D81F6A" w:rsidRDefault="00914250">
                    <w:pPr>
                      <w:rPr>
                        <w:color w:val="808080"/>
                        <w:sz w:val="20"/>
                      </w:rPr>
                    </w:pPr>
                    <w:r w:rsidRPr="00D81F6A">
                      <w:rPr>
                        <w:color w:val="808080"/>
                        <w:sz w:val="20"/>
                      </w:rPr>
                      <w:t>Screened Date:</w:t>
                    </w:r>
                    <w:r w:rsidR="00667B8E">
                      <w:rPr>
                        <w:color w:val="808080"/>
                        <w:sz w:val="20"/>
                      </w:rPr>
                      <w:t xml:space="preserve"> August 2020</w:t>
                    </w:r>
                  </w:p>
                </w:txbxContent>
              </v:textbox>
              <w10:wrap type="square"/>
            </v:shape>
          </w:pict>
        </mc:Fallback>
      </mc:AlternateContent>
    </w:r>
    <w:r>
      <w:rPr>
        <w:noProof/>
      </w:rPr>
      <w:drawing>
        <wp:inline distT="0" distB="0" distL="0" distR="0" wp14:anchorId="2C225F43" wp14:editId="47C2B553">
          <wp:extent cx="16192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A14AE"/>
    <w:multiLevelType w:val="hybridMultilevel"/>
    <w:tmpl w:val="F67E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0" w15:restartNumberingAfterBreak="0">
    <w:nsid w:val="69B46163"/>
    <w:multiLevelType w:val="hybridMultilevel"/>
    <w:tmpl w:val="9C6C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53AB6"/>
    <w:multiLevelType w:val="hybridMultilevel"/>
    <w:tmpl w:val="DDD4B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F73DA"/>
    <w:multiLevelType w:val="hybridMultilevel"/>
    <w:tmpl w:val="DDD4B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7"/>
  </w:num>
  <w:num w:numId="4">
    <w:abstractNumId w:val="5"/>
  </w:num>
  <w:num w:numId="5">
    <w:abstractNumId w:val="8"/>
  </w:num>
  <w:num w:numId="6">
    <w:abstractNumId w:val="0"/>
  </w:num>
  <w:num w:numId="7">
    <w:abstractNumId w:val="4"/>
  </w:num>
  <w:num w:numId="8">
    <w:abstractNumId w:val="3"/>
  </w:num>
  <w:num w:numId="9">
    <w:abstractNumId w:val="2"/>
  </w:num>
  <w:num w:numId="10">
    <w:abstractNumId w:val="6"/>
  </w:num>
  <w:num w:numId="11">
    <w:abstractNumId w:val="1"/>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057B"/>
    <w:rsid w:val="00003B33"/>
    <w:rsid w:val="00005EBD"/>
    <w:rsid w:val="00011A3A"/>
    <w:rsid w:val="000121E1"/>
    <w:rsid w:val="00036102"/>
    <w:rsid w:val="00047E1F"/>
    <w:rsid w:val="00054E9E"/>
    <w:rsid w:val="00074530"/>
    <w:rsid w:val="0008344B"/>
    <w:rsid w:val="00086CAA"/>
    <w:rsid w:val="00087863"/>
    <w:rsid w:val="00095D21"/>
    <w:rsid w:val="000A32DE"/>
    <w:rsid w:val="000B1BD8"/>
    <w:rsid w:val="000C0D69"/>
    <w:rsid w:val="000C4987"/>
    <w:rsid w:val="000E0C7A"/>
    <w:rsid w:val="000E465F"/>
    <w:rsid w:val="000E76C6"/>
    <w:rsid w:val="00107C70"/>
    <w:rsid w:val="001238AD"/>
    <w:rsid w:val="00127641"/>
    <w:rsid w:val="0013361E"/>
    <w:rsid w:val="00152BEB"/>
    <w:rsid w:val="001603F3"/>
    <w:rsid w:val="00172896"/>
    <w:rsid w:val="00182548"/>
    <w:rsid w:val="00184DA2"/>
    <w:rsid w:val="00186E12"/>
    <w:rsid w:val="00192EA1"/>
    <w:rsid w:val="001B33A5"/>
    <w:rsid w:val="001C6CAD"/>
    <w:rsid w:val="001D0920"/>
    <w:rsid w:val="001D522D"/>
    <w:rsid w:val="001E2F71"/>
    <w:rsid w:val="001E4B50"/>
    <w:rsid w:val="001F45EF"/>
    <w:rsid w:val="00204118"/>
    <w:rsid w:val="002067D7"/>
    <w:rsid w:val="00232A4D"/>
    <w:rsid w:val="00251A0C"/>
    <w:rsid w:val="0025269E"/>
    <w:rsid w:val="00256B3D"/>
    <w:rsid w:val="00260C5D"/>
    <w:rsid w:val="002A04A2"/>
    <w:rsid w:val="002A748F"/>
    <w:rsid w:val="002B6CFF"/>
    <w:rsid w:val="002C3613"/>
    <w:rsid w:val="002C5202"/>
    <w:rsid w:val="002D5019"/>
    <w:rsid w:val="002E1A4C"/>
    <w:rsid w:val="002E22D9"/>
    <w:rsid w:val="002E6E18"/>
    <w:rsid w:val="002F573E"/>
    <w:rsid w:val="003136A0"/>
    <w:rsid w:val="003161DE"/>
    <w:rsid w:val="00323E2C"/>
    <w:rsid w:val="00332370"/>
    <w:rsid w:val="00344776"/>
    <w:rsid w:val="00364993"/>
    <w:rsid w:val="00366FD3"/>
    <w:rsid w:val="00377492"/>
    <w:rsid w:val="00377651"/>
    <w:rsid w:val="00390DDC"/>
    <w:rsid w:val="00392893"/>
    <w:rsid w:val="003A03FB"/>
    <w:rsid w:val="003A1C1C"/>
    <w:rsid w:val="003A2573"/>
    <w:rsid w:val="003B0682"/>
    <w:rsid w:val="003B219F"/>
    <w:rsid w:val="003B22B6"/>
    <w:rsid w:val="003C5492"/>
    <w:rsid w:val="003C74E6"/>
    <w:rsid w:val="003D279A"/>
    <w:rsid w:val="003F1B0F"/>
    <w:rsid w:val="003F2C0C"/>
    <w:rsid w:val="0040357F"/>
    <w:rsid w:val="00406255"/>
    <w:rsid w:val="004069DF"/>
    <w:rsid w:val="0041637C"/>
    <w:rsid w:val="00427A8E"/>
    <w:rsid w:val="004400D7"/>
    <w:rsid w:val="00440A70"/>
    <w:rsid w:val="00441508"/>
    <w:rsid w:val="00445BC4"/>
    <w:rsid w:val="004517ED"/>
    <w:rsid w:val="00453279"/>
    <w:rsid w:val="00453CC9"/>
    <w:rsid w:val="00462095"/>
    <w:rsid w:val="004633D7"/>
    <w:rsid w:val="00467ECA"/>
    <w:rsid w:val="004716E2"/>
    <w:rsid w:val="00471C50"/>
    <w:rsid w:val="00475BA3"/>
    <w:rsid w:val="00492542"/>
    <w:rsid w:val="00495693"/>
    <w:rsid w:val="004A7AA2"/>
    <w:rsid w:val="004C6DFF"/>
    <w:rsid w:val="004E301A"/>
    <w:rsid w:val="004F0108"/>
    <w:rsid w:val="004F352C"/>
    <w:rsid w:val="004F5BB0"/>
    <w:rsid w:val="004F60AA"/>
    <w:rsid w:val="00507DBE"/>
    <w:rsid w:val="00513320"/>
    <w:rsid w:val="00546C70"/>
    <w:rsid w:val="0055367F"/>
    <w:rsid w:val="00560A3A"/>
    <w:rsid w:val="00570D20"/>
    <w:rsid w:val="005828D8"/>
    <w:rsid w:val="00592998"/>
    <w:rsid w:val="00596809"/>
    <w:rsid w:val="00596AAF"/>
    <w:rsid w:val="00596E9D"/>
    <w:rsid w:val="005D2129"/>
    <w:rsid w:val="005E1F31"/>
    <w:rsid w:val="005F130F"/>
    <w:rsid w:val="006007FC"/>
    <w:rsid w:val="00607325"/>
    <w:rsid w:val="006122E9"/>
    <w:rsid w:val="00615A19"/>
    <w:rsid w:val="00631E01"/>
    <w:rsid w:val="00632967"/>
    <w:rsid w:val="006473A5"/>
    <w:rsid w:val="0065244A"/>
    <w:rsid w:val="00653C93"/>
    <w:rsid w:val="00667B8E"/>
    <w:rsid w:val="006748CA"/>
    <w:rsid w:val="006761FA"/>
    <w:rsid w:val="0068054E"/>
    <w:rsid w:val="0068076C"/>
    <w:rsid w:val="00681BB3"/>
    <w:rsid w:val="00686CD8"/>
    <w:rsid w:val="006A178A"/>
    <w:rsid w:val="006C36D6"/>
    <w:rsid w:val="006F5C7B"/>
    <w:rsid w:val="00717FB5"/>
    <w:rsid w:val="0072728C"/>
    <w:rsid w:val="00727F3A"/>
    <w:rsid w:val="0073123B"/>
    <w:rsid w:val="0073609E"/>
    <w:rsid w:val="00752AC7"/>
    <w:rsid w:val="00762FAF"/>
    <w:rsid w:val="00766EB5"/>
    <w:rsid w:val="0077015B"/>
    <w:rsid w:val="00776452"/>
    <w:rsid w:val="00784625"/>
    <w:rsid w:val="007864DE"/>
    <w:rsid w:val="007A35CC"/>
    <w:rsid w:val="007A42B1"/>
    <w:rsid w:val="007B0D02"/>
    <w:rsid w:val="007B1787"/>
    <w:rsid w:val="007C1B43"/>
    <w:rsid w:val="007C70E9"/>
    <w:rsid w:val="007D68EB"/>
    <w:rsid w:val="007D68F0"/>
    <w:rsid w:val="007D6F0A"/>
    <w:rsid w:val="007F4914"/>
    <w:rsid w:val="008007B6"/>
    <w:rsid w:val="00803674"/>
    <w:rsid w:val="008108BB"/>
    <w:rsid w:val="00814490"/>
    <w:rsid w:val="00816E35"/>
    <w:rsid w:val="0083566C"/>
    <w:rsid w:val="00855359"/>
    <w:rsid w:val="00856A5D"/>
    <w:rsid w:val="008577D7"/>
    <w:rsid w:val="00863174"/>
    <w:rsid w:val="00870803"/>
    <w:rsid w:val="00870BDF"/>
    <w:rsid w:val="00876174"/>
    <w:rsid w:val="008A07F2"/>
    <w:rsid w:val="008A76E2"/>
    <w:rsid w:val="008C5F07"/>
    <w:rsid w:val="008C788C"/>
    <w:rsid w:val="008F0E9E"/>
    <w:rsid w:val="008F42AF"/>
    <w:rsid w:val="008F73DE"/>
    <w:rsid w:val="008F7C33"/>
    <w:rsid w:val="00914250"/>
    <w:rsid w:val="009215F3"/>
    <w:rsid w:val="00921722"/>
    <w:rsid w:val="00923A71"/>
    <w:rsid w:val="00926428"/>
    <w:rsid w:val="009351ED"/>
    <w:rsid w:val="0094169B"/>
    <w:rsid w:val="00950A50"/>
    <w:rsid w:val="00986C4A"/>
    <w:rsid w:val="00997FA1"/>
    <w:rsid w:val="009A01B6"/>
    <w:rsid w:val="009C00C5"/>
    <w:rsid w:val="009D3406"/>
    <w:rsid w:val="009D6428"/>
    <w:rsid w:val="009E4649"/>
    <w:rsid w:val="009E6434"/>
    <w:rsid w:val="00A04BAF"/>
    <w:rsid w:val="00A05434"/>
    <w:rsid w:val="00A14C86"/>
    <w:rsid w:val="00A31927"/>
    <w:rsid w:val="00A3625B"/>
    <w:rsid w:val="00A52503"/>
    <w:rsid w:val="00A7255C"/>
    <w:rsid w:val="00A7478F"/>
    <w:rsid w:val="00A815A8"/>
    <w:rsid w:val="00A876D9"/>
    <w:rsid w:val="00AC2E06"/>
    <w:rsid w:val="00AE2D6D"/>
    <w:rsid w:val="00AF385B"/>
    <w:rsid w:val="00B05DFF"/>
    <w:rsid w:val="00B24F54"/>
    <w:rsid w:val="00B430AC"/>
    <w:rsid w:val="00B45756"/>
    <w:rsid w:val="00B6300A"/>
    <w:rsid w:val="00B65DCB"/>
    <w:rsid w:val="00B665AC"/>
    <w:rsid w:val="00B71976"/>
    <w:rsid w:val="00B74632"/>
    <w:rsid w:val="00B803DC"/>
    <w:rsid w:val="00B83096"/>
    <w:rsid w:val="00B87BF6"/>
    <w:rsid w:val="00B9242D"/>
    <w:rsid w:val="00B95E90"/>
    <w:rsid w:val="00BB634C"/>
    <w:rsid w:val="00BE0562"/>
    <w:rsid w:val="00BE3807"/>
    <w:rsid w:val="00BE45F2"/>
    <w:rsid w:val="00BE4681"/>
    <w:rsid w:val="00BE68A5"/>
    <w:rsid w:val="00BF4141"/>
    <w:rsid w:val="00BF6CDA"/>
    <w:rsid w:val="00C06653"/>
    <w:rsid w:val="00C23FBD"/>
    <w:rsid w:val="00C25FAC"/>
    <w:rsid w:val="00C34ACE"/>
    <w:rsid w:val="00C40E06"/>
    <w:rsid w:val="00C47C78"/>
    <w:rsid w:val="00C53336"/>
    <w:rsid w:val="00C54239"/>
    <w:rsid w:val="00C632B2"/>
    <w:rsid w:val="00C86A0C"/>
    <w:rsid w:val="00C92C99"/>
    <w:rsid w:val="00CA53A3"/>
    <w:rsid w:val="00CA59C5"/>
    <w:rsid w:val="00CC4991"/>
    <w:rsid w:val="00CD34E0"/>
    <w:rsid w:val="00CE0E50"/>
    <w:rsid w:val="00CF17B4"/>
    <w:rsid w:val="00CF47D8"/>
    <w:rsid w:val="00CF77DE"/>
    <w:rsid w:val="00D00809"/>
    <w:rsid w:val="00D01120"/>
    <w:rsid w:val="00D02340"/>
    <w:rsid w:val="00D13DAF"/>
    <w:rsid w:val="00D32D9A"/>
    <w:rsid w:val="00D35F38"/>
    <w:rsid w:val="00D40EEE"/>
    <w:rsid w:val="00D4206A"/>
    <w:rsid w:val="00D4612A"/>
    <w:rsid w:val="00D5201A"/>
    <w:rsid w:val="00D62F3E"/>
    <w:rsid w:val="00D6647F"/>
    <w:rsid w:val="00D77990"/>
    <w:rsid w:val="00D819CE"/>
    <w:rsid w:val="00D81F6A"/>
    <w:rsid w:val="00DA522F"/>
    <w:rsid w:val="00DB33AF"/>
    <w:rsid w:val="00DB76EE"/>
    <w:rsid w:val="00DB77BD"/>
    <w:rsid w:val="00DC1F39"/>
    <w:rsid w:val="00DC29CA"/>
    <w:rsid w:val="00DC39DA"/>
    <w:rsid w:val="00DD763F"/>
    <w:rsid w:val="00DD78E3"/>
    <w:rsid w:val="00E2323A"/>
    <w:rsid w:val="00E4293F"/>
    <w:rsid w:val="00E43912"/>
    <w:rsid w:val="00E43D7A"/>
    <w:rsid w:val="00E441CC"/>
    <w:rsid w:val="00E44FF0"/>
    <w:rsid w:val="00E860F5"/>
    <w:rsid w:val="00E91D60"/>
    <w:rsid w:val="00E93B65"/>
    <w:rsid w:val="00EA2CF5"/>
    <w:rsid w:val="00EA72D3"/>
    <w:rsid w:val="00EB102D"/>
    <w:rsid w:val="00EC689C"/>
    <w:rsid w:val="00ED611D"/>
    <w:rsid w:val="00EF2B9B"/>
    <w:rsid w:val="00EF3B46"/>
    <w:rsid w:val="00F02D0E"/>
    <w:rsid w:val="00F108BB"/>
    <w:rsid w:val="00F10CD1"/>
    <w:rsid w:val="00F1263C"/>
    <w:rsid w:val="00F12905"/>
    <w:rsid w:val="00F24727"/>
    <w:rsid w:val="00F46E19"/>
    <w:rsid w:val="00F66840"/>
    <w:rsid w:val="00F8314C"/>
    <w:rsid w:val="00F91211"/>
    <w:rsid w:val="00FB054C"/>
    <w:rsid w:val="00FB3A68"/>
    <w:rsid w:val="00FC17C3"/>
    <w:rsid w:val="00FC2DC1"/>
    <w:rsid w:val="00FD2056"/>
    <w:rsid w:val="00FF0FEA"/>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E749C2"/>
  <w15:chartTrackingRefBased/>
  <w15:docId w15:val="{47C1F468-AE87-4250-9A42-03669489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428"/>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59C5"/>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7864DE"/>
    <w:pPr>
      <w:spacing w:before="100" w:beforeAutospacing="1" w:after="100" w:afterAutospacing="1"/>
    </w:pPr>
    <w:rPr>
      <w:rFonts w:ascii="Times New Roman" w:hAnsi="Times New Roman"/>
      <w:szCs w:val="24"/>
      <w:lang w:eastAsia="en-GB"/>
    </w:rPr>
  </w:style>
  <w:style w:type="character" w:customStyle="1" w:styleId="normaltextrun">
    <w:name w:val="normaltextrun"/>
    <w:rsid w:val="007864DE"/>
  </w:style>
  <w:style w:type="character" w:customStyle="1" w:styleId="eop">
    <w:name w:val="eop"/>
    <w:rsid w:val="007864DE"/>
  </w:style>
  <w:style w:type="character" w:styleId="UnresolvedMention">
    <w:name w:val="Unresolved Mention"/>
    <w:uiPriority w:val="99"/>
    <w:semiHidden/>
    <w:unhideWhenUsed/>
    <w:rsid w:val="00D8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6146">
      <w:bodyDiv w:val="1"/>
      <w:marLeft w:val="0"/>
      <w:marRight w:val="0"/>
      <w:marTop w:val="0"/>
      <w:marBottom w:val="0"/>
      <w:divBdr>
        <w:top w:val="none" w:sz="0" w:space="0" w:color="auto"/>
        <w:left w:val="none" w:sz="0" w:space="0" w:color="auto"/>
        <w:bottom w:val="none" w:sz="0" w:space="0" w:color="auto"/>
        <w:right w:val="none" w:sz="0" w:space="0" w:color="auto"/>
      </w:divBdr>
    </w:div>
    <w:div w:id="160397043">
      <w:bodyDiv w:val="1"/>
      <w:marLeft w:val="0"/>
      <w:marRight w:val="0"/>
      <w:marTop w:val="0"/>
      <w:marBottom w:val="0"/>
      <w:divBdr>
        <w:top w:val="none" w:sz="0" w:space="0" w:color="auto"/>
        <w:left w:val="none" w:sz="0" w:space="0" w:color="auto"/>
        <w:bottom w:val="none" w:sz="0" w:space="0" w:color="auto"/>
        <w:right w:val="none" w:sz="0" w:space="0" w:color="auto"/>
      </w:divBdr>
    </w:div>
    <w:div w:id="170725478">
      <w:bodyDiv w:val="1"/>
      <w:marLeft w:val="0"/>
      <w:marRight w:val="0"/>
      <w:marTop w:val="0"/>
      <w:marBottom w:val="0"/>
      <w:divBdr>
        <w:top w:val="none" w:sz="0" w:space="0" w:color="auto"/>
        <w:left w:val="none" w:sz="0" w:space="0" w:color="auto"/>
        <w:bottom w:val="none" w:sz="0" w:space="0" w:color="auto"/>
        <w:right w:val="none" w:sz="0" w:space="0" w:color="auto"/>
      </w:divBdr>
    </w:div>
    <w:div w:id="206990576">
      <w:bodyDiv w:val="1"/>
      <w:marLeft w:val="0"/>
      <w:marRight w:val="0"/>
      <w:marTop w:val="0"/>
      <w:marBottom w:val="0"/>
      <w:divBdr>
        <w:top w:val="none" w:sz="0" w:space="0" w:color="auto"/>
        <w:left w:val="none" w:sz="0" w:space="0" w:color="auto"/>
        <w:bottom w:val="none" w:sz="0" w:space="0" w:color="auto"/>
        <w:right w:val="none" w:sz="0" w:space="0" w:color="auto"/>
      </w:divBdr>
    </w:div>
    <w:div w:id="207912009">
      <w:bodyDiv w:val="1"/>
      <w:marLeft w:val="0"/>
      <w:marRight w:val="0"/>
      <w:marTop w:val="0"/>
      <w:marBottom w:val="0"/>
      <w:divBdr>
        <w:top w:val="none" w:sz="0" w:space="0" w:color="auto"/>
        <w:left w:val="none" w:sz="0" w:space="0" w:color="auto"/>
        <w:bottom w:val="none" w:sz="0" w:space="0" w:color="auto"/>
        <w:right w:val="none" w:sz="0" w:space="0" w:color="auto"/>
      </w:divBdr>
    </w:div>
    <w:div w:id="284116609">
      <w:bodyDiv w:val="1"/>
      <w:marLeft w:val="0"/>
      <w:marRight w:val="0"/>
      <w:marTop w:val="0"/>
      <w:marBottom w:val="0"/>
      <w:divBdr>
        <w:top w:val="none" w:sz="0" w:space="0" w:color="auto"/>
        <w:left w:val="none" w:sz="0" w:space="0" w:color="auto"/>
        <w:bottom w:val="none" w:sz="0" w:space="0" w:color="auto"/>
        <w:right w:val="none" w:sz="0" w:space="0" w:color="auto"/>
      </w:divBdr>
    </w:div>
    <w:div w:id="297494640">
      <w:bodyDiv w:val="1"/>
      <w:marLeft w:val="0"/>
      <w:marRight w:val="0"/>
      <w:marTop w:val="0"/>
      <w:marBottom w:val="0"/>
      <w:divBdr>
        <w:top w:val="none" w:sz="0" w:space="0" w:color="auto"/>
        <w:left w:val="none" w:sz="0" w:space="0" w:color="auto"/>
        <w:bottom w:val="none" w:sz="0" w:space="0" w:color="auto"/>
        <w:right w:val="none" w:sz="0" w:space="0" w:color="auto"/>
      </w:divBdr>
    </w:div>
    <w:div w:id="323166225">
      <w:bodyDiv w:val="1"/>
      <w:marLeft w:val="0"/>
      <w:marRight w:val="0"/>
      <w:marTop w:val="0"/>
      <w:marBottom w:val="0"/>
      <w:divBdr>
        <w:top w:val="none" w:sz="0" w:space="0" w:color="auto"/>
        <w:left w:val="none" w:sz="0" w:space="0" w:color="auto"/>
        <w:bottom w:val="none" w:sz="0" w:space="0" w:color="auto"/>
        <w:right w:val="none" w:sz="0" w:space="0" w:color="auto"/>
      </w:divBdr>
    </w:div>
    <w:div w:id="430711320">
      <w:bodyDiv w:val="1"/>
      <w:marLeft w:val="0"/>
      <w:marRight w:val="0"/>
      <w:marTop w:val="0"/>
      <w:marBottom w:val="0"/>
      <w:divBdr>
        <w:top w:val="none" w:sz="0" w:space="0" w:color="auto"/>
        <w:left w:val="none" w:sz="0" w:space="0" w:color="auto"/>
        <w:bottom w:val="none" w:sz="0" w:space="0" w:color="auto"/>
        <w:right w:val="none" w:sz="0" w:space="0" w:color="auto"/>
      </w:divBdr>
    </w:div>
    <w:div w:id="466944884">
      <w:bodyDiv w:val="1"/>
      <w:marLeft w:val="0"/>
      <w:marRight w:val="0"/>
      <w:marTop w:val="0"/>
      <w:marBottom w:val="0"/>
      <w:divBdr>
        <w:top w:val="none" w:sz="0" w:space="0" w:color="auto"/>
        <w:left w:val="none" w:sz="0" w:space="0" w:color="auto"/>
        <w:bottom w:val="none" w:sz="0" w:space="0" w:color="auto"/>
        <w:right w:val="none" w:sz="0" w:space="0" w:color="auto"/>
      </w:divBdr>
    </w:div>
    <w:div w:id="489440971">
      <w:bodyDiv w:val="1"/>
      <w:marLeft w:val="0"/>
      <w:marRight w:val="0"/>
      <w:marTop w:val="0"/>
      <w:marBottom w:val="0"/>
      <w:divBdr>
        <w:top w:val="none" w:sz="0" w:space="0" w:color="auto"/>
        <w:left w:val="none" w:sz="0" w:space="0" w:color="auto"/>
        <w:bottom w:val="none" w:sz="0" w:space="0" w:color="auto"/>
        <w:right w:val="none" w:sz="0" w:space="0" w:color="auto"/>
      </w:divBdr>
    </w:div>
    <w:div w:id="589655227">
      <w:bodyDiv w:val="1"/>
      <w:marLeft w:val="0"/>
      <w:marRight w:val="0"/>
      <w:marTop w:val="0"/>
      <w:marBottom w:val="0"/>
      <w:divBdr>
        <w:top w:val="none" w:sz="0" w:space="0" w:color="auto"/>
        <w:left w:val="none" w:sz="0" w:space="0" w:color="auto"/>
        <w:bottom w:val="none" w:sz="0" w:space="0" w:color="auto"/>
        <w:right w:val="none" w:sz="0" w:space="0" w:color="auto"/>
      </w:divBdr>
    </w:div>
    <w:div w:id="706754692">
      <w:bodyDiv w:val="1"/>
      <w:marLeft w:val="0"/>
      <w:marRight w:val="0"/>
      <w:marTop w:val="0"/>
      <w:marBottom w:val="0"/>
      <w:divBdr>
        <w:top w:val="none" w:sz="0" w:space="0" w:color="auto"/>
        <w:left w:val="none" w:sz="0" w:space="0" w:color="auto"/>
        <w:bottom w:val="none" w:sz="0" w:space="0" w:color="auto"/>
        <w:right w:val="none" w:sz="0" w:space="0" w:color="auto"/>
      </w:divBdr>
    </w:div>
    <w:div w:id="915701049">
      <w:bodyDiv w:val="1"/>
      <w:marLeft w:val="0"/>
      <w:marRight w:val="0"/>
      <w:marTop w:val="0"/>
      <w:marBottom w:val="0"/>
      <w:divBdr>
        <w:top w:val="none" w:sz="0" w:space="0" w:color="auto"/>
        <w:left w:val="none" w:sz="0" w:space="0" w:color="auto"/>
        <w:bottom w:val="none" w:sz="0" w:space="0" w:color="auto"/>
        <w:right w:val="none" w:sz="0" w:space="0" w:color="auto"/>
      </w:divBdr>
    </w:div>
    <w:div w:id="1338922595">
      <w:bodyDiv w:val="1"/>
      <w:marLeft w:val="0"/>
      <w:marRight w:val="0"/>
      <w:marTop w:val="0"/>
      <w:marBottom w:val="0"/>
      <w:divBdr>
        <w:top w:val="none" w:sz="0" w:space="0" w:color="auto"/>
        <w:left w:val="none" w:sz="0" w:space="0" w:color="auto"/>
        <w:bottom w:val="none" w:sz="0" w:space="0" w:color="auto"/>
        <w:right w:val="none" w:sz="0" w:space="0" w:color="auto"/>
      </w:divBdr>
    </w:div>
    <w:div w:id="1394351203">
      <w:bodyDiv w:val="1"/>
      <w:marLeft w:val="0"/>
      <w:marRight w:val="0"/>
      <w:marTop w:val="0"/>
      <w:marBottom w:val="0"/>
      <w:divBdr>
        <w:top w:val="none" w:sz="0" w:space="0" w:color="auto"/>
        <w:left w:val="none" w:sz="0" w:space="0" w:color="auto"/>
        <w:bottom w:val="none" w:sz="0" w:space="0" w:color="auto"/>
        <w:right w:val="none" w:sz="0" w:space="0" w:color="auto"/>
      </w:divBdr>
    </w:div>
    <w:div w:id="1493452201">
      <w:bodyDiv w:val="1"/>
      <w:marLeft w:val="0"/>
      <w:marRight w:val="0"/>
      <w:marTop w:val="0"/>
      <w:marBottom w:val="0"/>
      <w:divBdr>
        <w:top w:val="none" w:sz="0" w:space="0" w:color="auto"/>
        <w:left w:val="none" w:sz="0" w:space="0" w:color="auto"/>
        <w:bottom w:val="none" w:sz="0" w:space="0" w:color="auto"/>
        <w:right w:val="none" w:sz="0" w:space="0" w:color="auto"/>
      </w:divBdr>
    </w:div>
    <w:div w:id="1976400148">
      <w:bodyDiv w:val="1"/>
      <w:marLeft w:val="0"/>
      <w:marRight w:val="0"/>
      <w:marTop w:val="0"/>
      <w:marBottom w:val="0"/>
      <w:divBdr>
        <w:top w:val="none" w:sz="0" w:space="0" w:color="auto"/>
        <w:left w:val="none" w:sz="0" w:space="0" w:color="auto"/>
        <w:bottom w:val="none" w:sz="0" w:space="0" w:color="auto"/>
        <w:right w:val="none" w:sz="0" w:space="0" w:color="auto"/>
      </w:divBdr>
    </w:div>
    <w:div w:id="21469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S75du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ECNI/media/ECNI/News%20and%20Press/Articles/2017/Discrimination-by-Association-3May1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7" ma:contentTypeDescription="Create a new document." ma:contentTypeScope="" ma:versionID="fcc9547f605480ed6c31479fb65920b6">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a25187c702ab286e108097c216fb4219"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181F-5249-4063-8762-1C0B48F0892D}">
  <ds:schemaRefs>
    <ds:schemaRef ds:uri="http://purl.org/dc/dcmitype/"/>
    <ds:schemaRef ds:uri="2a0d9054-644e-4dd8-81b0-e39b9b1a1778"/>
    <ds:schemaRef ds:uri="http://purl.org/dc/elements/1.1/"/>
    <ds:schemaRef ds:uri="http://schemas.microsoft.com/office/2006/metadata/properties"/>
    <ds:schemaRef ds:uri="http://schemas.microsoft.com/office/2006/documentManagement/types"/>
    <ds:schemaRef ds:uri="http://purl.org/dc/terms/"/>
    <ds:schemaRef ds:uri="a4aa402e-2b80-4e95-9453-d9cd98865f6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79A52BD-9068-44C7-9D7F-8B4B0C2A29AC}">
  <ds:schemaRefs>
    <ds:schemaRef ds:uri="http://schemas.microsoft.com/sharepoint/v3/contenttype/forms"/>
  </ds:schemaRefs>
</ds:datastoreItem>
</file>

<file path=customXml/itemProps3.xml><?xml version="1.0" encoding="utf-8"?>
<ds:datastoreItem xmlns:ds="http://schemas.openxmlformats.org/officeDocument/2006/customXml" ds:itemID="{3D731718-2DEA-4824-A33B-6DB0FC7AC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F354C-5FE8-4487-839A-E5394765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4567</Words>
  <Characters>24663</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29172</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5</cp:revision>
  <dcterms:created xsi:type="dcterms:W3CDTF">2020-08-16T13:04:00Z</dcterms:created>
  <dcterms:modified xsi:type="dcterms:W3CDTF">2020-11-15T17:36:00Z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