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2DBD1AF" w:rsidR="00467ECA" w:rsidRPr="00EF3B46" w:rsidRDefault="00B05226" w:rsidP="004A0FBB">
            <w:pPr>
              <w:pStyle w:val="Header"/>
              <w:rPr>
                <w:rFonts w:cs="Arial"/>
                <w:bCs/>
                <w:sz w:val="22"/>
                <w:szCs w:val="22"/>
              </w:rPr>
            </w:pPr>
            <w:r>
              <w:rPr>
                <w:rFonts w:cs="Arial"/>
                <w:bCs/>
                <w:sz w:val="22"/>
                <w:szCs w:val="22"/>
              </w:rPr>
              <w:t xml:space="preserve">Modern Slavery Statement </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6E89F768" w:rsidR="00224D2C" w:rsidRPr="00EF3B46" w:rsidRDefault="00F558B1"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61F4E97D" w:rsidR="00224D2C" w:rsidRPr="00EF3B46" w:rsidRDefault="00F558B1"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07FBC4C4" w:rsidR="00224D2C" w:rsidRPr="00854D34" w:rsidRDefault="001423C1" w:rsidP="000C1FAC">
            <w:pPr>
              <w:rPr>
                <w:rFonts w:cs="Arial"/>
                <w:bCs/>
                <w:sz w:val="22"/>
                <w:szCs w:val="22"/>
              </w:rPr>
            </w:pPr>
            <w:r>
              <w:rPr>
                <w:rFonts w:cs="Arial"/>
                <w:bCs/>
                <w:sz w:val="22"/>
                <w:szCs w:val="22"/>
              </w:rPr>
              <w:t xml:space="preserve">Annual update which has </w:t>
            </w:r>
            <w:r w:rsidR="00EB5174">
              <w:rPr>
                <w:rFonts w:cs="Arial"/>
                <w:bCs/>
                <w:sz w:val="22"/>
                <w:szCs w:val="22"/>
              </w:rPr>
              <w:t>been expanded and made up to date</w:t>
            </w:r>
            <w:r w:rsidR="00F10B63">
              <w:rPr>
                <w:rFonts w:cs="Arial"/>
                <w:bCs/>
                <w:sz w:val="22"/>
                <w:szCs w:val="22"/>
              </w:rPr>
              <w:t>,</w:t>
            </w:r>
            <w:r w:rsidR="00EB5174">
              <w:rPr>
                <w:rFonts w:cs="Arial"/>
                <w:bCs/>
                <w:sz w:val="22"/>
                <w:szCs w:val="22"/>
              </w:rPr>
              <w:t xml:space="preserve"> particularly in relation to training and </w:t>
            </w:r>
            <w:r w:rsidR="00AF34A2">
              <w:rPr>
                <w:rFonts w:cs="Arial"/>
                <w:bCs/>
                <w:sz w:val="22"/>
                <w:szCs w:val="22"/>
              </w:rPr>
              <w:t>supply chains</w:t>
            </w:r>
            <w:r w:rsidR="00F10B63">
              <w:rPr>
                <w:rFonts w:cs="Arial"/>
                <w:bCs/>
                <w:sz w:val="22"/>
                <w:szCs w:val="22"/>
              </w:rPr>
              <w:t>.</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4F386E5B" w:rsidR="006E4F14" w:rsidRPr="00EF4737" w:rsidRDefault="00773406" w:rsidP="000C1FAC">
            <w:pPr>
              <w:rPr>
                <w:rFonts w:cs="Arial"/>
                <w:sz w:val="22"/>
                <w:szCs w:val="22"/>
              </w:rPr>
            </w:pPr>
            <w:r>
              <w:rPr>
                <w:rFonts w:cs="Arial"/>
                <w:sz w:val="22"/>
                <w:szCs w:val="22"/>
              </w:rPr>
              <w:t>Raise awareness and encourage e</w:t>
            </w:r>
            <w:r w:rsidR="003D591D">
              <w:rPr>
                <w:rFonts w:cs="Arial"/>
                <w:sz w:val="22"/>
                <w:szCs w:val="22"/>
              </w:rPr>
              <w:t>liminat</w:t>
            </w:r>
            <w:r>
              <w:rPr>
                <w:rFonts w:cs="Arial"/>
                <w:sz w:val="22"/>
                <w:szCs w:val="22"/>
              </w:rPr>
              <w:t>ion of</w:t>
            </w:r>
            <w:r w:rsidR="003D591D">
              <w:rPr>
                <w:rFonts w:cs="Arial"/>
                <w:sz w:val="22"/>
                <w:szCs w:val="22"/>
              </w:rPr>
              <w:t xml:space="preserve"> </w:t>
            </w:r>
            <w:r w:rsidR="000D3ACD">
              <w:rPr>
                <w:rFonts w:cs="Arial"/>
                <w:sz w:val="22"/>
                <w:szCs w:val="22"/>
              </w:rPr>
              <w:t>forced labour and human trafficking from our supply cha</w:t>
            </w:r>
            <w:r w:rsidR="0007052C">
              <w:rPr>
                <w:rFonts w:cs="Arial"/>
                <w:sz w:val="22"/>
                <w:szCs w:val="22"/>
              </w:rPr>
              <w:t>i</w:t>
            </w:r>
            <w:r w:rsidR="000D3ACD">
              <w:rPr>
                <w:rFonts w:cs="Arial"/>
                <w:sz w:val="22"/>
                <w:szCs w:val="22"/>
              </w:rPr>
              <w:t>ns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7B2C652" w:rsidR="00752AC7" w:rsidRPr="006E4F14" w:rsidRDefault="0007052C"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It is possible </w:t>
            </w:r>
            <w:r w:rsidR="00983267">
              <w:rPr>
                <w:rFonts w:ascii="Arial" w:hAnsi="Arial" w:cs="Arial"/>
                <w:bCs/>
                <w:sz w:val="22"/>
                <w:szCs w:val="22"/>
              </w:rPr>
              <w:t xml:space="preserve">that the potential victims of slavery, servitude and forced labour would identify </w:t>
            </w:r>
            <w:r w:rsidR="00DF4AC1">
              <w:rPr>
                <w:rFonts w:ascii="Arial" w:hAnsi="Arial" w:cs="Arial"/>
                <w:bCs/>
                <w:sz w:val="22"/>
                <w:szCs w:val="22"/>
              </w:rPr>
              <w:t>as one or more of the Section 75 equality categories</w:t>
            </w:r>
            <w:r w:rsidR="003150B6">
              <w:rPr>
                <w:rFonts w:ascii="Arial" w:hAnsi="Arial" w:cs="Arial"/>
                <w:bCs/>
                <w:sz w:val="22"/>
                <w:szCs w:val="22"/>
              </w:rPr>
              <w:t xml:space="preserve"> but there are no intended impacts.</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362FA347" w:rsidR="00192EA1" w:rsidRPr="00EF3B46" w:rsidRDefault="00DA115F" w:rsidP="00133338">
            <w:pPr>
              <w:rPr>
                <w:rFonts w:cs="Arial"/>
                <w:bCs/>
                <w:sz w:val="22"/>
                <w:szCs w:val="22"/>
              </w:rPr>
            </w:pPr>
            <w:r>
              <w:rPr>
                <w:rFonts w:cs="Arial"/>
                <w:bCs/>
                <w:sz w:val="22"/>
                <w:szCs w:val="22"/>
              </w:rPr>
              <w:t>Legal and Governance Department.</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4EDFCEF8" w:rsidR="00467ECA" w:rsidRPr="00EF3B46" w:rsidRDefault="00DA115F" w:rsidP="000C1FAC">
            <w:pPr>
              <w:rPr>
                <w:rFonts w:cs="Arial"/>
                <w:bCs/>
                <w:sz w:val="22"/>
                <w:szCs w:val="22"/>
              </w:rPr>
            </w:pPr>
            <w:r>
              <w:rPr>
                <w:rFonts w:cs="Arial"/>
                <w:bCs/>
                <w:sz w:val="22"/>
                <w:szCs w:val="22"/>
              </w:rPr>
              <w:t>Legal and Governance, Human Resources and Procurement Departments.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63500A4C" w:rsidR="00467ECA" w:rsidRPr="00BE0562" w:rsidRDefault="001E34EF"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782DCA19" w:rsidR="00752AC7" w:rsidRPr="00BE0562" w:rsidRDefault="00020A26"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13EC082D" w:rsidR="00752AC7" w:rsidRPr="00BE0562" w:rsidRDefault="001E34EF"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5BFAD9B" w:rsidR="00C40E06" w:rsidRPr="00BE0562" w:rsidRDefault="0085768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7901F7A2" w:rsidR="00C40E06" w:rsidRPr="00BE0562" w:rsidRDefault="0085768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1FC80E3A"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C0099B"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66CE41CD" w14:textId="77777777" w:rsidR="00A265BB" w:rsidRPr="00C85E29" w:rsidRDefault="00A265BB" w:rsidP="00A265BB">
            <w:pPr>
              <w:pStyle w:val="ListParagraph"/>
              <w:numPr>
                <w:ilvl w:val="0"/>
                <w:numId w:val="13"/>
              </w:numPr>
              <w:spacing w:after="160" w:line="259" w:lineRule="auto"/>
              <w:contextualSpacing/>
              <w:jc w:val="both"/>
              <w:rPr>
                <w:rFonts w:cs="Arial"/>
                <w:color w:val="000000" w:themeColor="text1"/>
              </w:rPr>
            </w:pPr>
            <w:r w:rsidRPr="75AA59AA">
              <w:rPr>
                <w:rFonts w:cs="Arial"/>
              </w:rPr>
              <w:t xml:space="preserve">Whistleblowing Policy  </w:t>
            </w:r>
          </w:p>
          <w:p w14:paraId="11BF4DF6" w14:textId="77777777" w:rsidR="00A265BB" w:rsidRPr="0011775E" w:rsidRDefault="00A265BB" w:rsidP="00A265BB">
            <w:pPr>
              <w:pStyle w:val="ListParagraph"/>
              <w:numPr>
                <w:ilvl w:val="0"/>
                <w:numId w:val="13"/>
              </w:numPr>
              <w:spacing w:after="160" w:line="259" w:lineRule="auto"/>
              <w:contextualSpacing/>
              <w:jc w:val="both"/>
              <w:rPr>
                <w:rFonts w:cs="Arial"/>
              </w:rPr>
            </w:pPr>
            <w:r w:rsidRPr="0011775E">
              <w:rPr>
                <w:rFonts w:cs="Arial"/>
              </w:rPr>
              <w:t>Fighting Bribery in Public Procurement Guidelines</w:t>
            </w:r>
          </w:p>
          <w:p w14:paraId="731E8CD6" w14:textId="77777777" w:rsidR="00A265BB" w:rsidRDefault="00A265BB" w:rsidP="00A265BB">
            <w:pPr>
              <w:pStyle w:val="ListParagraph"/>
              <w:numPr>
                <w:ilvl w:val="0"/>
                <w:numId w:val="13"/>
              </w:numPr>
              <w:spacing w:after="160" w:line="259" w:lineRule="auto"/>
              <w:contextualSpacing/>
              <w:jc w:val="both"/>
              <w:rPr>
                <w:color w:val="000000" w:themeColor="text1"/>
              </w:rPr>
            </w:pPr>
            <w:r w:rsidRPr="75AA59AA">
              <w:rPr>
                <w:rFonts w:cs="Arial"/>
              </w:rPr>
              <w:t>Anti-fraud and Theft Policy</w:t>
            </w:r>
          </w:p>
          <w:p w14:paraId="760DEFF7" w14:textId="77777777" w:rsidR="00A265BB" w:rsidRPr="00C0777A" w:rsidRDefault="00A265BB" w:rsidP="00A265BB">
            <w:pPr>
              <w:pStyle w:val="ListParagraph"/>
              <w:numPr>
                <w:ilvl w:val="0"/>
                <w:numId w:val="13"/>
              </w:numPr>
              <w:spacing w:after="160" w:line="259" w:lineRule="auto"/>
              <w:contextualSpacing/>
              <w:jc w:val="both"/>
              <w:rPr>
                <w:rFonts w:cs="Arial"/>
                <w:color w:val="000000" w:themeColor="text1"/>
              </w:rPr>
            </w:pPr>
            <w:r w:rsidRPr="75AA59AA">
              <w:rPr>
                <w:rFonts w:cs="Arial"/>
              </w:rPr>
              <w:t>Procurement Policy and Procedures, in line with NI Public Procurement Policy</w:t>
            </w:r>
          </w:p>
          <w:p w14:paraId="0FBBCB3F" w14:textId="77777777" w:rsidR="00A265BB" w:rsidRPr="00F50B4D" w:rsidRDefault="00A265BB" w:rsidP="00A265BB">
            <w:pPr>
              <w:pStyle w:val="ListParagraph"/>
              <w:numPr>
                <w:ilvl w:val="0"/>
                <w:numId w:val="13"/>
              </w:numPr>
              <w:spacing w:after="160" w:line="259" w:lineRule="auto"/>
              <w:contextualSpacing/>
              <w:jc w:val="both"/>
              <w:rPr>
                <w:rFonts w:cs="Arial"/>
                <w:color w:val="000000" w:themeColor="text1"/>
              </w:rPr>
            </w:pPr>
            <w:r>
              <w:rPr>
                <w:rFonts w:cs="Arial"/>
              </w:rPr>
              <w:t>Employee Charter</w:t>
            </w:r>
          </w:p>
          <w:p w14:paraId="38372CAF" w14:textId="74DBF989" w:rsidR="000B0B1F" w:rsidRPr="00A265BB" w:rsidRDefault="00A265BB" w:rsidP="00A265BB">
            <w:pPr>
              <w:pStyle w:val="ListParagraph"/>
              <w:numPr>
                <w:ilvl w:val="0"/>
                <w:numId w:val="13"/>
              </w:numPr>
              <w:spacing w:after="160" w:line="259" w:lineRule="auto"/>
              <w:contextualSpacing/>
              <w:jc w:val="both"/>
              <w:rPr>
                <w:rFonts w:cs="Arial"/>
                <w:color w:val="000000" w:themeColor="text1"/>
              </w:rPr>
            </w:pPr>
            <w:r>
              <w:rPr>
                <w:rFonts w:cs="Arial"/>
              </w:rPr>
              <w:t xml:space="preserve">Recruitment Procedures and Code of Practice </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338B583D" w14:textId="77777777" w:rsidTr="000B0B1F">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70FDE46C" w:rsidR="001D0073" w:rsidRPr="003B22B6" w:rsidRDefault="006372BB" w:rsidP="00390DDC">
            <w:pPr>
              <w:spacing w:before="240" w:after="240"/>
              <w:rPr>
                <w:rFonts w:cs="Arial"/>
                <w:sz w:val="22"/>
                <w:szCs w:val="22"/>
              </w:rPr>
            </w:pPr>
            <w:r>
              <w:rPr>
                <w:rFonts w:cs="Arial"/>
                <w:sz w:val="22"/>
                <w:szCs w:val="22"/>
              </w:rPr>
              <w:t xml:space="preserve">There is no </w:t>
            </w:r>
            <w:r w:rsidR="00F124B6">
              <w:rPr>
                <w:rFonts w:cs="Arial"/>
                <w:sz w:val="22"/>
                <w:szCs w:val="22"/>
              </w:rPr>
              <w:t>distinction/assessment made when it comes to the outcomes and objectives of the Modern Slavery Statement.</w:t>
            </w:r>
          </w:p>
        </w:tc>
      </w:tr>
      <w:tr w:rsidR="00E91D60" w:rsidRPr="003B22B6" w14:paraId="5578DCDC" w14:textId="77777777" w:rsidTr="000B0B1F">
        <w:tc>
          <w:tcPr>
            <w:tcW w:w="1985" w:type="dxa"/>
            <w:shd w:val="clear" w:color="auto" w:fill="F2F2F2" w:themeFill="background1" w:themeFillShade="F2"/>
            <w:vAlign w:val="center"/>
          </w:tcPr>
          <w:p w14:paraId="03C4D93B"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26E0210F" w:rsidR="00E91D60" w:rsidRPr="00F738F2" w:rsidRDefault="00F738F2" w:rsidP="00F806ED">
            <w:pPr>
              <w:pStyle w:val="paragraph"/>
              <w:spacing w:before="0" w:beforeAutospacing="0" w:after="0" w:afterAutospacing="0"/>
              <w:textAlignment w:val="baseline"/>
              <w:rPr>
                <w:rFonts w:ascii="Arial" w:hAnsi="Arial" w:cs="Arial"/>
                <w:sz w:val="18"/>
                <w:szCs w:val="18"/>
              </w:rPr>
            </w:pPr>
            <w:r w:rsidRPr="00F738F2">
              <w:rPr>
                <w:rFonts w:ascii="Arial" w:hAnsi="Arial" w:cs="Arial"/>
                <w:sz w:val="22"/>
                <w:szCs w:val="22"/>
              </w:rPr>
              <w:t>There is no distinction/assessment made when it comes to the outcomes and objectives of the Modern Slavery Statement.</w:t>
            </w:r>
          </w:p>
        </w:tc>
      </w:tr>
      <w:tr w:rsidR="00E91D60" w:rsidRPr="003B22B6" w14:paraId="19F756EF" w14:textId="77777777" w:rsidTr="000B0B1F">
        <w:tc>
          <w:tcPr>
            <w:tcW w:w="1985" w:type="dxa"/>
            <w:shd w:val="clear" w:color="auto" w:fill="F2F2F2" w:themeFill="background1" w:themeFillShade="F2"/>
            <w:vAlign w:val="center"/>
          </w:tcPr>
          <w:p w14:paraId="18BDBBBE"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5655F6F6" w:rsidR="00E91D60" w:rsidRPr="00F806ED" w:rsidRDefault="00B96CCA"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Whilst statistics show a high percentage of </w:t>
            </w:r>
            <w:r w:rsidR="00114D97">
              <w:rPr>
                <w:rFonts w:ascii="Arial" w:hAnsi="Arial" w:cs="Arial"/>
                <w:sz w:val="22"/>
                <w:szCs w:val="22"/>
              </w:rPr>
              <w:t>potential victims of modern slavery are foreign nations</w:t>
            </w:r>
            <w:r w:rsidR="00FE7170">
              <w:rPr>
                <w:rFonts w:ascii="Arial" w:hAnsi="Arial" w:cs="Arial"/>
                <w:sz w:val="22"/>
                <w:szCs w:val="22"/>
              </w:rPr>
              <w:t xml:space="preserve">, foreign nationality does not necessarily equate to differing racial groups. </w:t>
            </w:r>
            <w:r w:rsidR="00FE7170" w:rsidRPr="00FE7170">
              <w:rPr>
                <w:rFonts w:ascii="Arial" w:hAnsi="Arial" w:cs="Arial"/>
                <w:sz w:val="22"/>
                <w:szCs w:val="22"/>
              </w:rPr>
              <w:t>There is no distinction/assessment made when it comes to the outcomes and objectives of the Modern Slavery Statement.</w:t>
            </w:r>
          </w:p>
        </w:tc>
      </w:tr>
      <w:tr w:rsidR="00E91D60" w:rsidRPr="003B22B6" w14:paraId="7720C80E" w14:textId="77777777" w:rsidTr="000B0B1F">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shd w:val="clear" w:color="auto" w:fill="auto"/>
          </w:tcPr>
          <w:p w14:paraId="597EF8EF" w14:textId="59231390" w:rsidR="008E70CC" w:rsidRPr="003B22B6" w:rsidRDefault="002D5C8F" w:rsidP="00B665AC">
            <w:pPr>
              <w:spacing w:before="240" w:after="240"/>
              <w:rPr>
                <w:rFonts w:cs="Arial"/>
                <w:sz w:val="22"/>
                <w:szCs w:val="22"/>
              </w:rPr>
            </w:pPr>
            <w:r>
              <w:rPr>
                <w:rFonts w:cs="Arial"/>
                <w:sz w:val="22"/>
                <w:szCs w:val="22"/>
              </w:rPr>
              <w:t>There is no available data</w:t>
            </w:r>
            <w:r w:rsidR="00135F88">
              <w:rPr>
                <w:rFonts w:cs="Arial"/>
                <w:sz w:val="22"/>
                <w:szCs w:val="22"/>
              </w:rPr>
              <w:t>, t</w:t>
            </w:r>
            <w:r w:rsidRPr="002D5C8F">
              <w:rPr>
                <w:rFonts w:cs="Arial"/>
                <w:sz w:val="22"/>
                <w:szCs w:val="22"/>
              </w:rPr>
              <w:t>here is no distinction/assessment made when it comes to the outcomes and objectives of the Modern Slavery Statement.</w:t>
            </w:r>
          </w:p>
        </w:tc>
      </w:tr>
      <w:tr w:rsidR="00135F88" w:rsidRPr="003B22B6" w14:paraId="19802743" w14:textId="77777777" w:rsidTr="000B0B1F">
        <w:tc>
          <w:tcPr>
            <w:tcW w:w="1985" w:type="dxa"/>
            <w:shd w:val="clear" w:color="auto" w:fill="F2F2F2" w:themeFill="background1" w:themeFillShade="F2"/>
            <w:vAlign w:val="center"/>
          </w:tcPr>
          <w:p w14:paraId="3FA7BC1E" w14:textId="77777777" w:rsidR="00135F88" w:rsidRPr="003B22B6" w:rsidRDefault="00135F88" w:rsidP="00135F88">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20E8AEA1" w14:textId="735784D7" w:rsidR="00135F88" w:rsidRPr="003B22B6" w:rsidRDefault="00135F88" w:rsidP="00135F88">
            <w:pPr>
              <w:spacing w:before="240" w:after="240"/>
              <w:rPr>
                <w:rFonts w:cs="Arial"/>
                <w:sz w:val="22"/>
                <w:szCs w:val="22"/>
              </w:rPr>
            </w:pPr>
            <w:r>
              <w:rPr>
                <w:rFonts w:cs="Arial"/>
                <w:sz w:val="22"/>
                <w:szCs w:val="22"/>
              </w:rPr>
              <w:t>There is no available data, t</w:t>
            </w:r>
            <w:r w:rsidRPr="002D5C8F">
              <w:rPr>
                <w:rFonts w:cs="Arial"/>
                <w:sz w:val="22"/>
                <w:szCs w:val="22"/>
              </w:rPr>
              <w:t>here is no distinction/assessment made when it comes to the outcomes and objectives of the Modern Slavery Statement.</w:t>
            </w:r>
          </w:p>
        </w:tc>
      </w:tr>
      <w:tr w:rsidR="00135F88"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135F88" w:rsidRPr="003B22B6" w:rsidRDefault="00135F88" w:rsidP="00135F88">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1F5546A6" w:rsidR="00135F88" w:rsidRPr="003B22B6" w:rsidRDefault="00135F88" w:rsidP="00135F88">
            <w:pPr>
              <w:spacing w:before="240" w:after="240"/>
              <w:rPr>
                <w:rFonts w:cs="Arial"/>
                <w:sz w:val="22"/>
                <w:szCs w:val="22"/>
              </w:rPr>
            </w:pPr>
            <w:r>
              <w:rPr>
                <w:rFonts w:cs="Arial"/>
                <w:sz w:val="22"/>
                <w:szCs w:val="22"/>
              </w:rPr>
              <w:t>There is no available data, t</w:t>
            </w:r>
            <w:r w:rsidRPr="002D5C8F">
              <w:rPr>
                <w:rFonts w:cs="Arial"/>
                <w:sz w:val="22"/>
                <w:szCs w:val="22"/>
              </w:rPr>
              <w:t>here is no distinction/assessment made when it comes to the outcomes and objectives of the Modern Slavery Statement.</w:t>
            </w:r>
          </w:p>
        </w:tc>
      </w:tr>
      <w:tr w:rsidR="00135F88"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135F88" w:rsidRPr="003B22B6" w:rsidRDefault="00135F88" w:rsidP="00135F88">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23F83479" w14:textId="73317272" w:rsidR="00135F88" w:rsidRPr="003B22B6" w:rsidRDefault="00135F88" w:rsidP="00135F88">
            <w:pPr>
              <w:spacing w:before="240" w:after="240"/>
              <w:rPr>
                <w:rFonts w:cs="Arial"/>
                <w:sz w:val="22"/>
                <w:szCs w:val="22"/>
              </w:rPr>
            </w:pPr>
            <w:r>
              <w:rPr>
                <w:rFonts w:cs="Arial"/>
                <w:sz w:val="22"/>
                <w:szCs w:val="22"/>
              </w:rPr>
              <w:t>There is no available data, t</w:t>
            </w:r>
            <w:r w:rsidRPr="002D5C8F">
              <w:rPr>
                <w:rFonts w:cs="Arial"/>
                <w:sz w:val="22"/>
                <w:szCs w:val="22"/>
              </w:rPr>
              <w:t>here is no distinction/assessment made when it comes to the outcomes and objectives of the Modern Slavery Statement.</w:t>
            </w:r>
          </w:p>
        </w:tc>
      </w:tr>
      <w:tr w:rsidR="00135F88" w:rsidRPr="003B22B6" w14:paraId="25A75F03" w14:textId="77777777" w:rsidTr="000B0B1F">
        <w:tc>
          <w:tcPr>
            <w:tcW w:w="1985" w:type="dxa"/>
            <w:shd w:val="clear" w:color="auto" w:fill="F2F2F2" w:themeFill="background1" w:themeFillShade="F2"/>
            <w:vAlign w:val="center"/>
          </w:tcPr>
          <w:p w14:paraId="556C785E" w14:textId="77777777" w:rsidR="00135F88" w:rsidRPr="003B22B6" w:rsidRDefault="00135F88" w:rsidP="00135F88">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1298A0DC" w:rsidR="00135F88" w:rsidRPr="003B22B6" w:rsidRDefault="00135F88" w:rsidP="00135F88">
            <w:pPr>
              <w:spacing w:before="240" w:after="240"/>
              <w:rPr>
                <w:rFonts w:cs="Arial"/>
                <w:sz w:val="22"/>
                <w:szCs w:val="22"/>
              </w:rPr>
            </w:pPr>
            <w:r>
              <w:rPr>
                <w:rFonts w:cs="Arial"/>
                <w:sz w:val="22"/>
                <w:szCs w:val="22"/>
              </w:rPr>
              <w:t>There is no available data, t</w:t>
            </w:r>
            <w:r w:rsidRPr="002D5C8F">
              <w:rPr>
                <w:rFonts w:cs="Arial"/>
                <w:sz w:val="22"/>
                <w:szCs w:val="22"/>
              </w:rPr>
              <w:t>here is no distinction/assessment made when it comes to the outcomes and objectives of the Modern Slavery Statement.</w:t>
            </w:r>
          </w:p>
        </w:tc>
      </w:tr>
      <w:tr w:rsidR="00135F88" w:rsidRPr="006C197F" w14:paraId="73D39F98" w14:textId="77777777" w:rsidTr="000B0B1F">
        <w:tc>
          <w:tcPr>
            <w:tcW w:w="1985" w:type="dxa"/>
            <w:shd w:val="clear" w:color="auto" w:fill="F2F2F2" w:themeFill="background1" w:themeFillShade="F2"/>
            <w:vAlign w:val="center"/>
          </w:tcPr>
          <w:p w14:paraId="20F4AE10" w14:textId="77777777" w:rsidR="00135F88" w:rsidRPr="003B22B6" w:rsidRDefault="00135F88" w:rsidP="00135F88">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02A39E86" w:rsidR="00135F88" w:rsidRPr="006C197F" w:rsidRDefault="00135F88" w:rsidP="00135F88">
            <w:pPr>
              <w:spacing w:before="240" w:after="240"/>
              <w:rPr>
                <w:rFonts w:cs="Arial"/>
                <w:sz w:val="22"/>
                <w:szCs w:val="22"/>
              </w:rPr>
            </w:pPr>
            <w:r>
              <w:rPr>
                <w:rFonts w:cs="Arial"/>
                <w:sz w:val="22"/>
                <w:szCs w:val="22"/>
              </w:rPr>
              <w:t>There is no available data, t</w:t>
            </w:r>
            <w:r w:rsidRPr="002D5C8F">
              <w:rPr>
                <w:rFonts w:cs="Arial"/>
                <w:sz w:val="22"/>
                <w:szCs w:val="22"/>
              </w:rPr>
              <w:t>here is no distinction/assessment made when it comes to the outcomes and objectives of the Modern Slavery Statement.</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101249AE" w:rsidR="00E91D60" w:rsidRPr="003B22B6" w:rsidRDefault="009136AE" w:rsidP="00D77990">
            <w:pPr>
              <w:spacing w:before="240" w:after="240"/>
              <w:rPr>
                <w:rFonts w:cs="Arial"/>
                <w:sz w:val="22"/>
                <w:szCs w:val="22"/>
              </w:rPr>
            </w:pPr>
            <w:r>
              <w:rPr>
                <w:rFonts w:cs="Arial"/>
                <w:sz w:val="22"/>
                <w:szCs w:val="22"/>
              </w:rPr>
              <w:t xml:space="preserve">There is no reason to believe that the Modern Slavery Statement </w:t>
            </w:r>
            <w:r w:rsidR="00141C58">
              <w:rPr>
                <w:rFonts w:cs="Arial"/>
                <w:sz w:val="22"/>
                <w:szCs w:val="22"/>
              </w:rPr>
              <w:t xml:space="preserve">will </w:t>
            </w:r>
            <w:proofErr w:type="gramStart"/>
            <w:r w:rsidR="00141C58">
              <w:rPr>
                <w:rFonts w:cs="Arial"/>
                <w:sz w:val="22"/>
                <w:szCs w:val="22"/>
              </w:rPr>
              <w:t>have an effect on</w:t>
            </w:r>
            <w:proofErr w:type="gramEnd"/>
            <w:r w:rsidR="00141C58">
              <w:rPr>
                <w:rFonts w:cs="Arial"/>
                <w:sz w:val="22"/>
                <w:szCs w:val="22"/>
              </w:rPr>
              <w:t xml:space="preserve"> the needs, experiences and priorities of this group.</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363D5DF7" w:rsidR="00E91D60" w:rsidRPr="003B22B6" w:rsidRDefault="00141C58" w:rsidP="00D77990">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0EE7E445" w:rsidR="00E91D60" w:rsidRPr="003B22B6" w:rsidRDefault="00141C58" w:rsidP="00172896">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79DBCBD0" w:rsidR="00E91D60" w:rsidRPr="00F2443A" w:rsidRDefault="00141C58" w:rsidP="00390DDC">
            <w:pPr>
              <w:spacing w:before="240" w:after="240"/>
              <w:rPr>
                <w:rFonts w:cs="Arial"/>
                <w:color w:val="FF0000"/>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Marital status</w:t>
            </w:r>
          </w:p>
        </w:tc>
        <w:tc>
          <w:tcPr>
            <w:tcW w:w="8364" w:type="dxa"/>
          </w:tcPr>
          <w:p w14:paraId="3F22A422" w14:textId="6DB0B294" w:rsidR="00E91D60" w:rsidRPr="003B22B6" w:rsidRDefault="00141C58" w:rsidP="00390DDC">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01793903" w:rsidR="00E91D60" w:rsidRPr="003B22B6" w:rsidRDefault="00141C58" w:rsidP="00390DDC">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3D9B138A" w:rsidR="00E91D60" w:rsidRPr="003B22B6" w:rsidRDefault="00141C58" w:rsidP="00390DDC">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7CB8DF10" w:rsidR="00E91D60" w:rsidRPr="003B22B6" w:rsidRDefault="00141C58" w:rsidP="00390DDC">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0B0112BA" w:rsidR="00E91D60" w:rsidRPr="003B22B6" w:rsidRDefault="00141C58" w:rsidP="00390DDC">
            <w:pPr>
              <w:spacing w:before="240" w:after="24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Religious belief</w:t>
            </w:r>
          </w:p>
        </w:tc>
        <w:tc>
          <w:tcPr>
            <w:tcW w:w="6379" w:type="dxa"/>
          </w:tcPr>
          <w:p w14:paraId="22729CDC" w14:textId="7277E821" w:rsidR="00E91D60" w:rsidRPr="00EF3B46" w:rsidRDefault="002A5F81" w:rsidP="00087863">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F0AF859"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57881CA9" w:rsidR="00E91D60" w:rsidRPr="00EF3B46" w:rsidRDefault="002A5F81" w:rsidP="00390DDC">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5571A86B"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3FB964DD" w:rsidR="00E91D60" w:rsidRPr="00EF3B46" w:rsidRDefault="002A5F81" w:rsidP="00390DDC">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14DBF7C7"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69CFCAB9"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5B9812A3"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5AF647E8"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213510D5"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5F531C9E"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4D166DC7"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01F3FE6B"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3693C202"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5F46A0FE"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0F943A51"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3EEBBD7E" w:rsidR="00E91D60" w:rsidRPr="00EF3B46" w:rsidRDefault="002A5F81" w:rsidP="00997FA1">
            <w:pPr>
              <w:autoSpaceDE w:val="0"/>
              <w:autoSpaceDN w:val="0"/>
              <w:adjustRightInd w:val="0"/>
              <w:spacing w:before="300" w:after="300"/>
              <w:rPr>
                <w:rFonts w:cs="Arial"/>
                <w:sz w:val="22"/>
                <w:szCs w:val="22"/>
              </w:rPr>
            </w:pPr>
            <w:r>
              <w:rPr>
                <w:rFonts w:cs="Arial"/>
                <w:sz w:val="22"/>
                <w:szCs w:val="22"/>
              </w:rPr>
              <w:t xml:space="preserve">There is no reason to believe that the Modern Slavery Statement will </w:t>
            </w:r>
            <w:proofErr w:type="gramStart"/>
            <w:r>
              <w:rPr>
                <w:rFonts w:cs="Arial"/>
                <w:sz w:val="22"/>
                <w:szCs w:val="22"/>
              </w:rPr>
              <w:t>have an effect on</w:t>
            </w:r>
            <w:proofErr w:type="gramEnd"/>
            <w:r>
              <w:rPr>
                <w:rFonts w:cs="Arial"/>
                <w:sz w:val="22"/>
                <w:szCs w:val="22"/>
              </w:rPr>
              <w:t xml:space="preserve"> the needs, experiences and priorities of this group.</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1690D089" w:rsidR="00E91D60" w:rsidRPr="00EF3B46" w:rsidRDefault="002A5F81"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5BFE373B" w:rsidR="00E91D60" w:rsidRPr="00EF3B46" w:rsidRDefault="000C2182" w:rsidP="00390DDC">
            <w:pPr>
              <w:autoSpaceDE w:val="0"/>
              <w:autoSpaceDN w:val="0"/>
              <w:adjustRightInd w:val="0"/>
              <w:spacing w:before="240" w:after="240"/>
              <w:rPr>
                <w:rFonts w:cs="Arial"/>
                <w:sz w:val="22"/>
                <w:szCs w:val="22"/>
              </w:rPr>
            </w:pPr>
            <w:r>
              <w:rPr>
                <w:rFonts w:cs="Arial"/>
                <w:sz w:val="22"/>
                <w:szCs w:val="22"/>
              </w:rPr>
              <w:t xml:space="preserve">There is no distinction </w:t>
            </w:r>
            <w:r w:rsidR="00562CDB">
              <w:rPr>
                <w:rFonts w:cs="Arial"/>
                <w:sz w:val="22"/>
                <w:szCs w:val="22"/>
              </w:rPr>
              <w:t xml:space="preserve">or assessment made when it comes to </w:t>
            </w:r>
            <w:r w:rsidR="009A67B8">
              <w:rPr>
                <w:rFonts w:cs="Arial"/>
                <w:sz w:val="22"/>
                <w:szCs w:val="22"/>
              </w:rPr>
              <w:t>the Modern Slavery Statement</w:t>
            </w:r>
            <w:r w:rsidR="00925B07">
              <w:rPr>
                <w:rFonts w:cs="Arial"/>
                <w:sz w:val="22"/>
                <w:szCs w:val="22"/>
              </w:rPr>
              <w:t xml:space="preserve">, </w:t>
            </w:r>
            <w:r w:rsidR="009A67B8">
              <w:rPr>
                <w:rFonts w:cs="Arial"/>
                <w:sz w:val="22"/>
                <w:szCs w:val="22"/>
              </w:rPr>
              <w:t>transparency in supply chains</w:t>
            </w:r>
            <w:r w:rsidR="00925B07">
              <w:rPr>
                <w:rFonts w:cs="Arial"/>
                <w:sz w:val="22"/>
                <w:szCs w:val="22"/>
              </w:rPr>
              <w:t xml:space="preserve"> and training in </w:t>
            </w:r>
            <w:r w:rsidR="007E087E">
              <w:rPr>
                <w:rFonts w:cs="Arial"/>
                <w:sz w:val="22"/>
                <w:szCs w:val="22"/>
              </w:rPr>
              <w:t>relation to same</w:t>
            </w:r>
            <w:r w:rsidR="009A67B8">
              <w:rPr>
                <w:rFonts w:cs="Arial"/>
                <w:sz w:val="22"/>
                <w:szCs w:val="22"/>
              </w:rPr>
              <w:t>.</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369C3ED1" w:rsidR="00E91D60" w:rsidRPr="00EF3B46" w:rsidRDefault="007E087E" w:rsidP="00997FA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6530E977" w:rsidR="00E91D60" w:rsidRPr="00EF3B46" w:rsidRDefault="007E087E" w:rsidP="00390DDC">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5B0D6D34" w:rsidR="00E91D60" w:rsidRPr="00EF3B46" w:rsidRDefault="007E087E" w:rsidP="00390DDC">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6C94FD94" w:rsidR="00E91D60" w:rsidRPr="00EF3B46" w:rsidRDefault="007E087E" w:rsidP="00997FA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1C57737C" w:rsidR="00E91D60" w:rsidRPr="00EF3B46" w:rsidRDefault="007E087E" w:rsidP="00997FA1">
            <w:pPr>
              <w:autoSpaceDE w:val="0"/>
              <w:autoSpaceDN w:val="0"/>
              <w:adjustRightInd w:val="0"/>
              <w:spacing w:before="240" w:after="240"/>
              <w:rPr>
                <w:rFonts w:cs="Arial"/>
                <w:sz w:val="22"/>
                <w:szCs w:val="22"/>
              </w:rPr>
            </w:pPr>
            <w:r>
              <w:rPr>
                <w:rFonts w:cs="Arial"/>
                <w:sz w:val="22"/>
                <w:szCs w:val="22"/>
              </w:rPr>
              <w:t xml:space="preserve">There is no distinction or assessment made when it comes to the Modern Slavery Statement, transparency in </w:t>
            </w:r>
            <w:r>
              <w:rPr>
                <w:rFonts w:cs="Arial"/>
                <w:sz w:val="22"/>
                <w:szCs w:val="22"/>
              </w:rPr>
              <w:lastRenderedPageBreak/>
              <w:t>supply chains and training in relation to same.</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4D68EECD" w:rsidR="00E91D60" w:rsidRPr="00EF3B46" w:rsidRDefault="007E087E" w:rsidP="00997FA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1B5DDFBC" w:rsidR="00E91D60" w:rsidRPr="00EF3B46" w:rsidRDefault="007E087E" w:rsidP="00390DDC">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530C0C24" w:rsidR="00E91D60" w:rsidRPr="00EF3B46" w:rsidRDefault="00F271A1"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4CBA6B5C" w:rsidR="00876174" w:rsidRPr="00EF3B46" w:rsidRDefault="004A30C2"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7D0BE990" w:rsidR="00876174" w:rsidRPr="00EF3B46" w:rsidRDefault="004A30C2"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22327FFB" w:rsidR="00876174" w:rsidRPr="00EF3B46" w:rsidRDefault="004A30C2"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8583B5E" w:rsidR="00876174" w:rsidRPr="00EF3B46" w:rsidRDefault="00063BA9"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187BFD76" w:rsidR="00876174" w:rsidRPr="00EF3B46" w:rsidRDefault="004A30C2"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20AB6C9E" w:rsidR="00876174" w:rsidRPr="00EF3B46" w:rsidRDefault="00063BA9"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lastRenderedPageBreak/>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2D5B5980" w:rsidR="00E91D60" w:rsidRPr="00EF3B46" w:rsidRDefault="006B30D9"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6579A324" w:rsidR="00E91D60" w:rsidRPr="00EF3B46" w:rsidRDefault="006B30D9"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24F583FF" w:rsidR="00E91D60" w:rsidRPr="00EF3B46" w:rsidRDefault="006B30D9" w:rsidP="005E1F31">
            <w:pPr>
              <w:autoSpaceDE w:val="0"/>
              <w:autoSpaceDN w:val="0"/>
              <w:adjustRightInd w:val="0"/>
              <w:spacing w:before="240" w:after="240"/>
              <w:rPr>
                <w:rFonts w:cs="Arial"/>
                <w:sz w:val="22"/>
                <w:szCs w:val="22"/>
              </w:rPr>
            </w:pPr>
            <w:r>
              <w:rPr>
                <w:rFonts w:cs="Arial"/>
                <w:sz w:val="22"/>
                <w:szCs w:val="22"/>
              </w:rPr>
              <w:t>There is no distinction or assessment made when it comes to the Modern Slavery Statement, transparency in supply chains and training in relation to same.</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3EDDBE28" w:rsidR="00DD78E3" w:rsidRPr="003B22B6" w:rsidRDefault="004F5FBB" w:rsidP="007A35CC">
            <w:pPr>
              <w:autoSpaceDE w:val="0"/>
              <w:autoSpaceDN w:val="0"/>
              <w:adjustRightInd w:val="0"/>
              <w:rPr>
                <w:rFonts w:cs="Arial"/>
                <w:sz w:val="22"/>
                <w:szCs w:val="22"/>
              </w:rPr>
            </w:pPr>
            <w:r>
              <w:rPr>
                <w:rFonts w:cs="Arial"/>
                <w:sz w:val="22"/>
                <w:szCs w:val="22"/>
              </w:rPr>
              <w:t>Not applicable. There is no distinction made</w:t>
            </w:r>
            <w:r w:rsidR="00B5172D">
              <w:rPr>
                <w:rFonts w:cs="Arial"/>
                <w:sz w:val="22"/>
                <w:szCs w:val="22"/>
              </w:rPr>
              <w:t xml:space="preserve"> of Section 75 categories</w:t>
            </w:r>
            <w:r>
              <w:rPr>
                <w:rFonts w:cs="Arial"/>
                <w:sz w:val="22"/>
                <w:szCs w:val="22"/>
              </w:rPr>
              <w:t xml:space="preserve"> when it comes to the Modern Slavery Statement, transparency in supply chains and training in relation to same.</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5585FCC3" w:rsidR="00DD78E3" w:rsidRPr="003B22B6" w:rsidRDefault="00B5172D" w:rsidP="007A35CC">
            <w:pPr>
              <w:autoSpaceDE w:val="0"/>
              <w:autoSpaceDN w:val="0"/>
              <w:adjustRightInd w:val="0"/>
              <w:rPr>
                <w:rFonts w:cs="Arial"/>
                <w:sz w:val="22"/>
                <w:szCs w:val="22"/>
              </w:rPr>
            </w:pPr>
            <w:r>
              <w:rPr>
                <w:rFonts w:cs="Arial"/>
                <w:sz w:val="22"/>
                <w:szCs w:val="22"/>
              </w:rPr>
              <w:t>Not applicable.</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2F2AB69A" w:rsidR="00D40EEE" w:rsidRPr="00560A3A" w:rsidRDefault="00F271A1" w:rsidP="00D40EEE">
            <w:pPr>
              <w:autoSpaceDE w:val="0"/>
              <w:autoSpaceDN w:val="0"/>
              <w:adjustRightInd w:val="0"/>
              <w:rPr>
                <w:rFonts w:cs="Arial"/>
                <w:sz w:val="22"/>
                <w:szCs w:val="22"/>
              </w:rPr>
            </w:pPr>
            <w:r>
              <w:rPr>
                <w:rFonts w:cs="Arial"/>
                <w:sz w:val="22"/>
                <w:szCs w:val="22"/>
              </w:rPr>
              <w:t>There is no reason to believe there is a differential impact on the Section 75 categories, there is therefore no requirement to complete an equality impact assessment.</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0BA1CCB8" w:rsidR="00E91D60" w:rsidRPr="003B22B6" w:rsidRDefault="00F271A1" w:rsidP="00E43D7A">
            <w:pPr>
              <w:autoSpaceDE w:val="0"/>
              <w:autoSpaceDN w:val="0"/>
              <w:adjustRightInd w:val="0"/>
              <w:rPr>
                <w:rFonts w:cs="Arial"/>
                <w:sz w:val="22"/>
                <w:szCs w:val="22"/>
              </w:rPr>
            </w:pPr>
            <w:r>
              <w:rPr>
                <w:rFonts w:cs="Arial"/>
                <w:sz w:val="22"/>
                <w:szCs w:val="22"/>
              </w:rPr>
              <w:t>The Equality Screening exercise did not identify any reason to mitigate or change the policy.</w:t>
            </w: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17C13A26" w:rsidR="00D40EEE" w:rsidRPr="003B22B6" w:rsidRDefault="00F271A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7667BBCF" w:rsidR="00D40EEE" w:rsidRPr="003B22B6" w:rsidRDefault="00F271A1"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049CF887"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14F6FE21" w14:textId="627FFC79" w:rsidR="00F271A1" w:rsidRDefault="00F271A1" w:rsidP="00FD2056">
      <w:pPr>
        <w:autoSpaceDE w:val="0"/>
        <w:autoSpaceDN w:val="0"/>
        <w:adjustRightInd w:val="0"/>
        <w:rPr>
          <w:rFonts w:cs="Arial"/>
          <w:sz w:val="22"/>
          <w:szCs w:val="22"/>
        </w:rPr>
      </w:pPr>
    </w:p>
    <w:p w14:paraId="6305888B" w14:textId="0C1563E6" w:rsidR="00F271A1" w:rsidRPr="003B22B6" w:rsidRDefault="00F271A1" w:rsidP="00FD2056">
      <w:pPr>
        <w:autoSpaceDE w:val="0"/>
        <w:autoSpaceDN w:val="0"/>
        <w:adjustRightInd w:val="0"/>
        <w:rPr>
          <w:rFonts w:cs="Arial"/>
          <w:sz w:val="22"/>
          <w:szCs w:val="22"/>
        </w:rPr>
      </w:pPr>
      <w:r>
        <w:rPr>
          <w:rFonts w:cs="Arial"/>
          <w:sz w:val="22"/>
          <w:szCs w:val="22"/>
        </w:rPr>
        <w:lastRenderedPageBreak/>
        <w:t>This policy is reviewed on an annual basis, the equality screening will be reviewed in line with this review period.</w:t>
      </w: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77777777" w:rsidR="00560A3A" w:rsidRPr="003B22B6" w:rsidRDefault="00560A3A" w:rsidP="00390DDC">
            <w:pPr>
              <w:spacing w:before="120" w:after="120"/>
              <w:rPr>
                <w:rFonts w:cs="Arial"/>
                <w:b/>
                <w:sz w:val="22"/>
                <w:szCs w:val="22"/>
              </w:rPr>
            </w:pP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7777777" w:rsidR="00560A3A" w:rsidRPr="003B22B6" w:rsidRDefault="00560A3A" w:rsidP="00390DDC">
            <w:pPr>
              <w:spacing w:before="120" w:after="120"/>
              <w:rPr>
                <w:rFonts w:cs="Arial"/>
                <w:b/>
                <w:sz w:val="22"/>
                <w:szCs w:val="22"/>
              </w:rPr>
            </w:pP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41EA3FA3" w:rsidR="009E6434" w:rsidRPr="003B22B6" w:rsidRDefault="00E2098F" w:rsidP="009E6434">
            <w:pPr>
              <w:spacing w:before="120" w:after="120"/>
              <w:rPr>
                <w:rFonts w:cs="Arial"/>
                <w:sz w:val="22"/>
                <w:szCs w:val="22"/>
              </w:rPr>
            </w:pPr>
            <w:r>
              <w:rPr>
                <w:rFonts w:cs="Arial"/>
                <w:sz w:val="22"/>
                <w:szCs w:val="22"/>
              </w:rPr>
              <w:t>Tracy Stuart</w:t>
            </w:r>
          </w:p>
        </w:tc>
        <w:tc>
          <w:tcPr>
            <w:tcW w:w="3828" w:type="dxa"/>
          </w:tcPr>
          <w:p w14:paraId="74AF18A1" w14:textId="334184DF" w:rsidR="009E6434" w:rsidRPr="003B22B6" w:rsidRDefault="00E2098F" w:rsidP="009E6434">
            <w:pPr>
              <w:spacing w:before="120" w:after="120"/>
              <w:rPr>
                <w:rFonts w:cs="Arial"/>
                <w:sz w:val="22"/>
                <w:szCs w:val="22"/>
              </w:rPr>
            </w:pPr>
            <w:r>
              <w:rPr>
                <w:rFonts w:cs="Arial"/>
                <w:noProof/>
                <w:sz w:val="22"/>
                <w:szCs w:val="22"/>
              </w:rPr>
              <w:drawing>
                <wp:inline distT="0" distB="0" distL="0" distR="0" wp14:anchorId="73932332" wp14:editId="07EBC224">
                  <wp:extent cx="800100" cy="252567"/>
                  <wp:effectExtent l="0" t="0" r="0" b="0"/>
                  <wp:docPr id="36" name="Picture 36"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hang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298" cy="274411"/>
                          </a:xfrm>
                          <a:prstGeom prst="rect">
                            <a:avLst/>
                          </a:prstGeom>
                        </pic:spPr>
                      </pic:pic>
                    </a:graphicData>
                  </a:graphic>
                </wp:inline>
              </w:drawing>
            </w:r>
          </w:p>
        </w:tc>
        <w:tc>
          <w:tcPr>
            <w:tcW w:w="2126" w:type="dxa"/>
          </w:tcPr>
          <w:p w14:paraId="7C50BD90" w14:textId="51378E85" w:rsidR="009E6434" w:rsidRPr="003B22B6" w:rsidRDefault="00E2098F" w:rsidP="009E6434">
            <w:pPr>
              <w:spacing w:before="120" w:after="120"/>
              <w:rPr>
                <w:rFonts w:cs="Arial"/>
                <w:sz w:val="22"/>
                <w:szCs w:val="22"/>
              </w:rPr>
            </w:pPr>
            <w:r>
              <w:rPr>
                <w:rFonts w:cs="Arial"/>
                <w:sz w:val="22"/>
                <w:szCs w:val="22"/>
              </w:rPr>
              <w:t>Company Lawyer</w:t>
            </w:r>
          </w:p>
        </w:tc>
        <w:tc>
          <w:tcPr>
            <w:tcW w:w="1702" w:type="dxa"/>
          </w:tcPr>
          <w:p w14:paraId="40853EDD" w14:textId="29F4F7BA" w:rsidR="009E6434" w:rsidRPr="003B22B6" w:rsidRDefault="003B3143" w:rsidP="009E6434">
            <w:pPr>
              <w:spacing w:before="120" w:after="120"/>
              <w:rPr>
                <w:rFonts w:cs="Arial"/>
                <w:sz w:val="22"/>
                <w:szCs w:val="22"/>
              </w:rPr>
            </w:pPr>
            <w:r>
              <w:rPr>
                <w:rFonts w:cs="Arial"/>
                <w:sz w:val="22"/>
                <w:szCs w:val="22"/>
              </w:rPr>
              <w:t>07/07/2021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3F372884" w:rsidR="009E6434" w:rsidRPr="003B22B6" w:rsidRDefault="00C0099B" w:rsidP="009E6434">
            <w:pPr>
              <w:spacing w:before="120" w:after="120"/>
              <w:rPr>
                <w:rFonts w:cs="Arial"/>
                <w:sz w:val="22"/>
                <w:szCs w:val="22"/>
              </w:rPr>
            </w:pPr>
            <w:r>
              <w:rPr>
                <w:rFonts w:cs="Arial"/>
                <w:sz w:val="22"/>
                <w:szCs w:val="22"/>
              </w:rPr>
              <w:t>Priscilla Rooney</w:t>
            </w:r>
          </w:p>
        </w:tc>
        <w:tc>
          <w:tcPr>
            <w:tcW w:w="3828" w:type="dxa"/>
          </w:tcPr>
          <w:p w14:paraId="636C63E4" w14:textId="079F02A3" w:rsidR="009E6434" w:rsidRPr="003B22B6" w:rsidRDefault="00C0099B" w:rsidP="009E6434">
            <w:pPr>
              <w:spacing w:before="120" w:after="120"/>
              <w:rPr>
                <w:rFonts w:cs="Arial"/>
                <w:sz w:val="22"/>
                <w:szCs w:val="22"/>
              </w:rPr>
            </w:pPr>
            <w:r>
              <w:rPr>
                <w:rFonts w:cs="Arial"/>
                <w:noProof/>
                <w:sz w:val="22"/>
                <w:szCs w:val="22"/>
              </w:rPr>
              <w:drawing>
                <wp:inline distT="0" distB="0" distL="0" distR="0" wp14:anchorId="7A34D1EC" wp14:editId="6323E2C5">
                  <wp:extent cx="1403350" cy="434633"/>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4">
                            <a:extLst>
                              <a:ext uri="{28A0092B-C50C-407E-A947-70E740481C1C}">
                                <a14:useLocalDpi xmlns:a14="http://schemas.microsoft.com/office/drawing/2010/main" val="0"/>
                              </a:ext>
                            </a:extLst>
                          </a:blip>
                          <a:stretch>
                            <a:fillRect/>
                          </a:stretch>
                        </pic:blipFill>
                        <pic:spPr>
                          <a:xfrm>
                            <a:off x="0" y="0"/>
                            <a:ext cx="1421570" cy="440276"/>
                          </a:xfrm>
                          <a:prstGeom prst="rect">
                            <a:avLst/>
                          </a:prstGeom>
                        </pic:spPr>
                      </pic:pic>
                    </a:graphicData>
                  </a:graphic>
                </wp:inline>
              </w:drawing>
            </w:r>
          </w:p>
        </w:tc>
        <w:tc>
          <w:tcPr>
            <w:tcW w:w="2126" w:type="dxa"/>
          </w:tcPr>
          <w:p w14:paraId="50410FD2" w14:textId="23CD6F43" w:rsidR="009E6434" w:rsidRPr="003B22B6" w:rsidRDefault="00C0099B" w:rsidP="009E6434">
            <w:pPr>
              <w:spacing w:before="120" w:after="120"/>
              <w:rPr>
                <w:rFonts w:cs="Arial"/>
                <w:sz w:val="22"/>
                <w:szCs w:val="22"/>
              </w:rPr>
            </w:pPr>
            <w:r>
              <w:rPr>
                <w:rFonts w:cs="Arial"/>
                <w:sz w:val="22"/>
                <w:szCs w:val="22"/>
              </w:rPr>
              <w:t xml:space="preserve">General Counsel </w:t>
            </w:r>
          </w:p>
        </w:tc>
        <w:tc>
          <w:tcPr>
            <w:tcW w:w="1702" w:type="dxa"/>
          </w:tcPr>
          <w:p w14:paraId="6B08DE01" w14:textId="0FBB8040" w:rsidR="009E6434" w:rsidRPr="003B22B6" w:rsidRDefault="00C0099B" w:rsidP="009E6434">
            <w:pPr>
              <w:spacing w:before="120" w:after="120"/>
              <w:rPr>
                <w:rFonts w:cs="Arial"/>
                <w:sz w:val="22"/>
                <w:szCs w:val="22"/>
              </w:rPr>
            </w:pPr>
            <w:r>
              <w:rPr>
                <w:rFonts w:cs="Arial"/>
                <w:sz w:val="22"/>
                <w:szCs w:val="22"/>
              </w:rPr>
              <w:t>19/07/21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32113D6D" w14:textId="0595D0F2" w:rsidR="00A64A1B" w:rsidRDefault="00A64A1B" w:rsidP="00E91D60">
      <w:pPr>
        <w:rPr>
          <w:rFonts w:cs="Arial"/>
          <w:sz w:val="22"/>
          <w:szCs w:val="22"/>
        </w:rPr>
      </w:pPr>
    </w:p>
    <w:p w14:paraId="5F7D9553" w14:textId="418E52EC" w:rsidR="00A64A1B" w:rsidRDefault="00A64A1B" w:rsidP="00E91D60">
      <w:pPr>
        <w:rPr>
          <w:rFonts w:cs="Arial"/>
          <w:sz w:val="22"/>
          <w:szCs w:val="22"/>
        </w:rPr>
      </w:pPr>
    </w:p>
    <w:p w14:paraId="0C10065F" w14:textId="5DD12DCC" w:rsidR="00625162" w:rsidRDefault="00625162" w:rsidP="00E91D60">
      <w:pPr>
        <w:rPr>
          <w:rFonts w:cs="Arial"/>
          <w:sz w:val="22"/>
          <w:szCs w:val="22"/>
        </w:rPr>
      </w:pPr>
    </w:p>
    <w:p w14:paraId="3CD6C94B" w14:textId="16F52873" w:rsidR="00625162" w:rsidRDefault="00625162" w:rsidP="00E91D60">
      <w:pPr>
        <w:rPr>
          <w:rFonts w:cs="Arial"/>
          <w:sz w:val="22"/>
          <w:szCs w:val="22"/>
        </w:rPr>
      </w:pPr>
    </w:p>
    <w:p w14:paraId="561D9453" w14:textId="47D0181B" w:rsidR="00625162" w:rsidRDefault="00625162" w:rsidP="00E91D60">
      <w:pPr>
        <w:rPr>
          <w:rFonts w:cs="Arial"/>
          <w:sz w:val="22"/>
          <w:szCs w:val="22"/>
        </w:rPr>
      </w:pPr>
    </w:p>
    <w:p w14:paraId="1539A97D" w14:textId="6027E68B" w:rsidR="00625162" w:rsidRDefault="00625162" w:rsidP="00E91D60">
      <w:pPr>
        <w:rPr>
          <w:rFonts w:cs="Arial"/>
          <w:sz w:val="22"/>
          <w:szCs w:val="22"/>
        </w:rPr>
      </w:pPr>
    </w:p>
    <w:p w14:paraId="75C43CEE" w14:textId="04627FE2" w:rsidR="00625162" w:rsidRDefault="00625162" w:rsidP="00E91D60">
      <w:pPr>
        <w:rPr>
          <w:rFonts w:cs="Arial"/>
          <w:sz w:val="22"/>
          <w:szCs w:val="22"/>
        </w:rPr>
      </w:pPr>
    </w:p>
    <w:p w14:paraId="51D0B9AC" w14:textId="4F6FDAA5" w:rsidR="00625162" w:rsidRDefault="00625162" w:rsidP="00E91D60">
      <w:pPr>
        <w:rPr>
          <w:rFonts w:cs="Arial"/>
          <w:sz w:val="22"/>
          <w:szCs w:val="22"/>
        </w:rPr>
      </w:pPr>
    </w:p>
    <w:p w14:paraId="1123B9A5" w14:textId="2295B048" w:rsidR="00625162" w:rsidRDefault="00625162" w:rsidP="00E91D60">
      <w:pPr>
        <w:rPr>
          <w:rFonts w:cs="Arial"/>
          <w:sz w:val="22"/>
          <w:szCs w:val="22"/>
        </w:rPr>
      </w:pPr>
    </w:p>
    <w:p w14:paraId="63987C9E" w14:textId="6BF197A8" w:rsidR="00625162" w:rsidRDefault="00625162" w:rsidP="00E91D60">
      <w:pPr>
        <w:rPr>
          <w:rFonts w:cs="Arial"/>
          <w:sz w:val="22"/>
          <w:szCs w:val="22"/>
        </w:rPr>
      </w:pPr>
    </w:p>
    <w:p w14:paraId="2E53F534" w14:textId="65F29864" w:rsidR="00625162" w:rsidRDefault="00625162" w:rsidP="00E91D60">
      <w:pPr>
        <w:rPr>
          <w:rFonts w:cs="Arial"/>
          <w:sz w:val="22"/>
          <w:szCs w:val="22"/>
        </w:rPr>
      </w:pPr>
    </w:p>
    <w:p w14:paraId="26CD1FA1" w14:textId="26431B29" w:rsidR="00625162" w:rsidRDefault="00625162" w:rsidP="00E91D60">
      <w:pPr>
        <w:rPr>
          <w:rFonts w:cs="Arial"/>
          <w:sz w:val="22"/>
          <w:szCs w:val="22"/>
        </w:rPr>
      </w:pPr>
    </w:p>
    <w:p w14:paraId="7775CC28" w14:textId="7D2619AE" w:rsidR="00625162" w:rsidRDefault="00625162" w:rsidP="00E91D60">
      <w:pPr>
        <w:rPr>
          <w:rFonts w:cs="Arial"/>
          <w:sz w:val="22"/>
          <w:szCs w:val="22"/>
        </w:rPr>
      </w:pPr>
    </w:p>
    <w:p w14:paraId="39B431DB" w14:textId="50E96BF5" w:rsidR="00625162" w:rsidRDefault="00625162" w:rsidP="00E91D60">
      <w:pPr>
        <w:rPr>
          <w:rFonts w:cs="Arial"/>
          <w:sz w:val="22"/>
          <w:szCs w:val="22"/>
        </w:rPr>
      </w:pPr>
    </w:p>
    <w:p w14:paraId="25DF8832" w14:textId="77777777" w:rsidR="00625162" w:rsidRDefault="00625162"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C0099B"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C0099B"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C0099B"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C0099B"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C0099B"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even" r:id="rId15"/>
      <w:headerReference w:type="default" r:id="rId16"/>
      <w:footerReference w:type="even" r:id="rId17"/>
      <w:footerReference w:type="default" r:id="rId18"/>
      <w:headerReference w:type="first" r:id="rId19"/>
      <w:footerReference w:type="firs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312B" w14:textId="77777777" w:rsidR="00864CB4" w:rsidRDefault="00864CB4">
      <w:r>
        <w:separator/>
      </w:r>
    </w:p>
  </w:endnote>
  <w:endnote w:type="continuationSeparator" w:id="0">
    <w:p w14:paraId="79EBC366" w14:textId="77777777" w:rsidR="00864CB4" w:rsidRDefault="0086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A214" w14:textId="77777777" w:rsidR="001A0CFF" w:rsidRDefault="001A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8787C" w14:textId="77777777" w:rsidR="00864CB4" w:rsidRDefault="00864CB4">
      <w:r>
        <w:separator/>
      </w:r>
    </w:p>
  </w:footnote>
  <w:footnote w:type="continuationSeparator" w:id="0">
    <w:p w14:paraId="17E7073E" w14:textId="77777777" w:rsidR="00864CB4" w:rsidRDefault="0086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82F2" w14:textId="77777777" w:rsidR="001A0CFF" w:rsidRDefault="001A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064FD2D8"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581331">
      <w:rPr>
        <w:color w:val="808080" w:themeColor="background1" w:themeShade="80"/>
        <w:sz w:val="20"/>
      </w:rPr>
      <w:t>Modern Slavery Statement</w:t>
    </w:r>
  </w:p>
  <w:p w14:paraId="3B9E13A8" w14:textId="7ED888A4" w:rsidR="00B35F11" w:rsidRPr="00224D2C" w:rsidRDefault="00B35F11" w:rsidP="008508E2">
    <w:pPr>
      <w:pStyle w:val="Header"/>
      <w:rPr>
        <w:sz w:val="20"/>
      </w:rPr>
    </w:pPr>
    <w:r w:rsidRPr="00D11C1D">
      <w:rPr>
        <w:color w:val="808080" w:themeColor="background1" w:themeShade="80"/>
        <w:sz w:val="20"/>
      </w:rPr>
      <w:t>Date Screening Submitted:</w:t>
    </w:r>
    <w:r w:rsidR="00375035">
      <w:rPr>
        <w:color w:val="808080" w:themeColor="background1" w:themeShade="80"/>
        <w:sz w:val="20"/>
      </w:rPr>
      <w:t xml:space="preserve"> </w:t>
    </w:r>
    <w:r w:rsidR="001A0CFF">
      <w:rPr>
        <w:color w:val="808080" w:themeColor="background1" w:themeShade="80"/>
        <w:sz w:val="20"/>
      </w:rPr>
      <w:t>May 2021</w:t>
    </w:r>
  </w:p>
  <w:p w14:paraId="3BF2CF09" w14:textId="6769F4FE" w:rsidR="00B35F11" w:rsidRDefault="00B35F11" w:rsidP="00752A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93E0" w14:textId="77777777" w:rsidR="001A0CFF" w:rsidRDefault="001A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2234E"/>
    <w:multiLevelType w:val="hybridMultilevel"/>
    <w:tmpl w:val="2556D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0A26"/>
    <w:rsid w:val="000443AD"/>
    <w:rsid w:val="000562B1"/>
    <w:rsid w:val="00063BA9"/>
    <w:rsid w:val="0007052C"/>
    <w:rsid w:val="00086CAA"/>
    <w:rsid w:val="00087863"/>
    <w:rsid w:val="000A32DE"/>
    <w:rsid w:val="000B0B1F"/>
    <w:rsid w:val="000C0D69"/>
    <w:rsid w:val="000C1FAC"/>
    <w:rsid w:val="000C2182"/>
    <w:rsid w:val="000C4987"/>
    <w:rsid w:val="000D363A"/>
    <w:rsid w:val="000D3ACD"/>
    <w:rsid w:val="000E0C7A"/>
    <w:rsid w:val="000E465F"/>
    <w:rsid w:val="000E70FB"/>
    <w:rsid w:val="00114D97"/>
    <w:rsid w:val="001238AD"/>
    <w:rsid w:val="001321E2"/>
    <w:rsid w:val="00133338"/>
    <w:rsid w:val="0013361E"/>
    <w:rsid w:val="00135F88"/>
    <w:rsid w:val="00141C58"/>
    <w:rsid w:val="001423C1"/>
    <w:rsid w:val="00172896"/>
    <w:rsid w:val="00192EA1"/>
    <w:rsid w:val="001A0CFF"/>
    <w:rsid w:val="001C45D0"/>
    <w:rsid w:val="001C6CAD"/>
    <w:rsid w:val="001D0073"/>
    <w:rsid w:val="001E2F71"/>
    <w:rsid w:val="001E34EF"/>
    <w:rsid w:val="00204118"/>
    <w:rsid w:val="002067D7"/>
    <w:rsid w:val="00224D2C"/>
    <w:rsid w:val="00232A4D"/>
    <w:rsid w:val="00245374"/>
    <w:rsid w:val="00251A0C"/>
    <w:rsid w:val="00264766"/>
    <w:rsid w:val="002842FC"/>
    <w:rsid w:val="002A5F81"/>
    <w:rsid w:val="002A748F"/>
    <w:rsid w:val="002B6CFF"/>
    <w:rsid w:val="002C3613"/>
    <w:rsid w:val="002D5C8F"/>
    <w:rsid w:val="002F573E"/>
    <w:rsid w:val="003136A0"/>
    <w:rsid w:val="003150B6"/>
    <w:rsid w:val="00323E2C"/>
    <w:rsid w:val="00344776"/>
    <w:rsid w:val="00350B29"/>
    <w:rsid w:val="00364993"/>
    <w:rsid w:val="00375035"/>
    <w:rsid w:val="0037685B"/>
    <w:rsid w:val="00377651"/>
    <w:rsid w:val="00390DDC"/>
    <w:rsid w:val="003A03FB"/>
    <w:rsid w:val="003B22B6"/>
    <w:rsid w:val="003B3143"/>
    <w:rsid w:val="003D279A"/>
    <w:rsid w:val="003D591D"/>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30C2"/>
    <w:rsid w:val="004A7AA2"/>
    <w:rsid w:val="004B641C"/>
    <w:rsid w:val="004C4B9B"/>
    <w:rsid w:val="004C6DFF"/>
    <w:rsid w:val="004F0108"/>
    <w:rsid w:val="004F352C"/>
    <w:rsid w:val="004F5BB0"/>
    <w:rsid w:val="004F5FBB"/>
    <w:rsid w:val="00507DBE"/>
    <w:rsid w:val="00512866"/>
    <w:rsid w:val="00540EC1"/>
    <w:rsid w:val="00546C70"/>
    <w:rsid w:val="00560A3A"/>
    <w:rsid w:val="00562CDB"/>
    <w:rsid w:val="00570D20"/>
    <w:rsid w:val="00581331"/>
    <w:rsid w:val="005828D8"/>
    <w:rsid w:val="00587796"/>
    <w:rsid w:val="00592998"/>
    <w:rsid w:val="00596809"/>
    <w:rsid w:val="00596AAF"/>
    <w:rsid w:val="005A2BB0"/>
    <w:rsid w:val="005C05AD"/>
    <w:rsid w:val="005D2129"/>
    <w:rsid w:val="005D667E"/>
    <w:rsid w:val="005E1F31"/>
    <w:rsid w:val="006007FC"/>
    <w:rsid w:val="00600B2E"/>
    <w:rsid w:val="00607325"/>
    <w:rsid w:val="006122E9"/>
    <w:rsid w:val="00615A19"/>
    <w:rsid w:val="00625162"/>
    <w:rsid w:val="00631E01"/>
    <w:rsid w:val="006372BB"/>
    <w:rsid w:val="006473A5"/>
    <w:rsid w:val="0065244A"/>
    <w:rsid w:val="00653C93"/>
    <w:rsid w:val="00672C8D"/>
    <w:rsid w:val="00674574"/>
    <w:rsid w:val="006748CA"/>
    <w:rsid w:val="006761FA"/>
    <w:rsid w:val="0068076C"/>
    <w:rsid w:val="006951E4"/>
    <w:rsid w:val="006A178A"/>
    <w:rsid w:val="006B30D9"/>
    <w:rsid w:val="006C197F"/>
    <w:rsid w:val="006C36D6"/>
    <w:rsid w:val="006C7F84"/>
    <w:rsid w:val="006E4F14"/>
    <w:rsid w:val="006F5C7B"/>
    <w:rsid w:val="00727F3A"/>
    <w:rsid w:val="0073123B"/>
    <w:rsid w:val="00752AC7"/>
    <w:rsid w:val="00762FAF"/>
    <w:rsid w:val="00766EB5"/>
    <w:rsid w:val="0077015B"/>
    <w:rsid w:val="00773406"/>
    <w:rsid w:val="00784625"/>
    <w:rsid w:val="007856CF"/>
    <w:rsid w:val="007A35CC"/>
    <w:rsid w:val="007D3E06"/>
    <w:rsid w:val="007E087E"/>
    <w:rsid w:val="008007B6"/>
    <w:rsid w:val="00803674"/>
    <w:rsid w:val="00817D20"/>
    <w:rsid w:val="00824C8E"/>
    <w:rsid w:val="0083566C"/>
    <w:rsid w:val="008420AF"/>
    <w:rsid w:val="008508E2"/>
    <w:rsid w:val="00854D34"/>
    <w:rsid w:val="00856A5D"/>
    <w:rsid w:val="00857681"/>
    <w:rsid w:val="008577D7"/>
    <w:rsid w:val="00863174"/>
    <w:rsid w:val="00864CB4"/>
    <w:rsid w:val="00870803"/>
    <w:rsid w:val="00876174"/>
    <w:rsid w:val="008A76E2"/>
    <w:rsid w:val="008C788C"/>
    <w:rsid w:val="008E328A"/>
    <w:rsid w:val="008E70CC"/>
    <w:rsid w:val="008F1D78"/>
    <w:rsid w:val="008F73DE"/>
    <w:rsid w:val="008F7C33"/>
    <w:rsid w:val="00910C75"/>
    <w:rsid w:val="009136AE"/>
    <w:rsid w:val="009215F3"/>
    <w:rsid w:val="00921722"/>
    <w:rsid w:val="00923A71"/>
    <w:rsid w:val="00925B07"/>
    <w:rsid w:val="0093334B"/>
    <w:rsid w:val="00950A50"/>
    <w:rsid w:val="00983267"/>
    <w:rsid w:val="00983E91"/>
    <w:rsid w:val="00986C4A"/>
    <w:rsid w:val="00997FA1"/>
    <w:rsid w:val="009A0FED"/>
    <w:rsid w:val="009A67B8"/>
    <w:rsid w:val="009C00C5"/>
    <w:rsid w:val="009D3406"/>
    <w:rsid w:val="009D6428"/>
    <w:rsid w:val="009E4649"/>
    <w:rsid w:val="009E6434"/>
    <w:rsid w:val="00A14C86"/>
    <w:rsid w:val="00A265BB"/>
    <w:rsid w:val="00A52503"/>
    <w:rsid w:val="00A64A1B"/>
    <w:rsid w:val="00A815A8"/>
    <w:rsid w:val="00AB6251"/>
    <w:rsid w:val="00AC2E06"/>
    <w:rsid w:val="00AF34A2"/>
    <w:rsid w:val="00B05226"/>
    <w:rsid w:val="00B05DFF"/>
    <w:rsid w:val="00B24F54"/>
    <w:rsid w:val="00B35F11"/>
    <w:rsid w:val="00B45756"/>
    <w:rsid w:val="00B5172D"/>
    <w:rsid w:val="00B6300A"/>
    <w:rsid w:val="00B665AC"/>
    <w:rsid w:val="00B83096"/>
    <w:rsid w:val="00B95E90"/>
    <w:rsid w:val="00B96CCA"/>
    <w:rsid w:val="00BB634C"/>
    <w:rsid w:val="00BB73A4"/>
    <w:rsid w:val="00BE0562"/>
    <w:rsid w:val="00BE68A5"/>
    <w:rsid w:val="00BF6CDA"/>
    <w:rsid w:val="00C0099B"/>
    <w:rsid w:val="00C06653"/>
    <w:rsid w:val="00C34ACE"/>
    <w:rsid w:val="00C40E06"/>
    <w:rsid w:val="00C47C78"/>
    <w:rsid w:val="00C803FF"/>
    <w:rsid w:val="00C92C99"/>
    <w:rsid w:val="00CA53A3"/>
    <w:rsid w:val="00CE0E50"/>
    <w:rsid w:val="00CF6FF4"/>
    <w:rsid w:val="00D01120"/>
    <w:rsid w:val="00D11C1D"/>
    <w:rsid w:val="00D13DAF"/>
    <w:rsid w:val="00D24D0D"/>
    <w:rsid w:val="00D32D9A"/>
    <w:rsid w:val="00D402EF"/>
    <w:rsid w:val="00D40EEE"/>
    <w:rsid w:val="00D4206A"/>
    <w:rsid w:val="00D4612A"/>
    <w:rsid w:val="00D5201A"/>
    <w:rsid w:val="00D62F3E"/>
    <w:rsid w:val="00D77990"/>
    <w:rsid w:val="00D91B22"/>
    <w:rsid w:val="00DA115F"/>
    <w:rsid w:val="00DA522F"/>
    <w:rsid w:val="00DB77BD"/>
    <w:rsid w:val="00DC29CA"/>
    <w:rsid w:val="00DC39DA"/>
    <w:rsid w:val="00DD763F"/>
    <w:rsid w:val="00DD78E3"/>
    <w:rsid w:val="00DF4AC1"/>
    <w:rsid w:val="00E2098F"/>
    <w:rsid w:val="00E35F68"/>
    <w:rsid w:val="00E40C86"/>
    <w:rsid w:val="00E4293F"/>
    <w:rsid w:val="00E43912"/>
    <w:rsid w:val="00E43D7A"/>
    <w:rsid w:val="00E44FF0"/>
    <w:rsid w:val="00E860F5"/>
    <w:rsid w:val="00E91D60"/>
    <w:rsid w:val="00E93B65"/>
    <w:rsid w:val="00EA2CF5"/>
    <w:rsid w:val="00EB102D"/>
    <w:rsid w:val="00EB5174"/>
    <w:rsid w:val="00EE2BD8"/>
    <w:rsid w:val="00EF2B9B"/>
    <w:rsid w:val="00EF3B46"/>
    <w:rsid w:val="00EF4737"/>
    <w:rsid w:val="00F02D0E"/>
    <w:rsid w:val="00F108BB"/>
    <w:rsid w:val="00F10B63"/>
    <w:rsid w:val="00F124B6"/>
    <w:rsid w:val="00F1263C"/>
    <w:rsid w:val="00F12905"/>
    <w:rsid w:val="00F2443A"/>
    <w:rsid w:val="00F271A1"/>
    <w:rsid w:val="00F46E19"/>
    <w:rsid w:val="00F558B1"/>
    <w:rsid w:val="00F66840"/>
    <w:rsid w:val="00F738F2"/>
    <w:rsid w:val="00F806ED"/>
    <w:rsid w:val="00F91211"/>
    <w:rsid w:val="00FB054C"/>
    <w:rsid w:val="00FB3A68"/>
    <w:rsid w:val="00FC2DC1"/>
    <w:rsid w:val="00FD2056"/>
    <w:rsid w:val="00FE7170"/>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5C3086"/>
    <w:rsid w:val="0068408C"/>
    <w:rsid w:val="00B61EEF"/>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C51B-2466-469D-92C8-CAB1653FE739}">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3325</Words>
  <Characters>18730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22011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Priscilla Rooney</cp:lastModifiedBy>
  <cp:revision>2</cp:revision>
  <dcterms:created xsi:type="dcterms:W3CDTF">2021-07-19T13:57:00Z</dcterms:created>
  <dcterms:modified xsi:type="dcterms:W3CDTF">2021-07-19T13:57:00Z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