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6683E108" w:rsidR="00467ECA" w:rsidRPr="00E46078" w:rsidRDefault="00CA2F15" w:rsidP="004A0FBB">
            <w:pPr>
              <w:pStyle w:val="Header"/>
              <w:rPr>
                <w:rFonts w:asciiTheme="minorHAnsi" w:hAnsiTheme="minorHAnsi" w:cstheme="minorHAnsi"/>
                <w:bCs/>
                <w:sz w:val="22"/>
                <w:szCs w:val="22"/>
              </w:rPr>
            </w:pPr>
            <w:r>
              <w:rPr>
                <w:rFonts w:asciiTheme="minorHAnsi" w:hAnsiTheme="minorHAnsi" w:cstheme="minorHAnsi"/>
                <w:bCs/>
                <w:sz w:val="22"/>
                <w:szCs w:val="22"/>
              </w:rPr>
              <w:t>Recruitment Procedure &amp; Code of Practice</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1"/>
              <w14:checkedState w14:val="2612" w14:font="MS Gothic"/>
              <w14:uncheckedState w14:val="2610" w14:font="MS Gothic"/>
            </w14:checkbox>
          </w:sdtPr>
          <w:sdtEndPr/>
          <w:sdtContent>
            <w:tc>
              <w:tcPr>
                <w:tcW w:w="567" w:type="dxa"/>
                <w:shd w:val="clear" w:color="auto" w:fill="auto"/>
                <w:vAlign w:val="center"/>
              </w:tcPr>
              <w:p w14:paraId="4CBFCC98" w14:textId="4060C2CA" w:rsidR="00224D2C" w:rsidRPr="00E46078" w:rsidRDefault="00CA2F15"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3EB30A6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E46078" w:rsidRDefault="00224D2C" w:rsidP="000C1FAC">
            <w:pPr>
              <w:rPr>
                <w:rFonts w:asciiTheme="minorHAnsi" w:hAnsiTheme="minorHAnsi" w:cstheme="minorHAnsi"/>
                <w:bCs/>
                <w:sz w:val="22"/>
                <w:szCs w:val="22"/>
              </w:rPr>
            </w:pPr>
          </w:p>
          <w:p w14:paraId="67EBBE9A" w14:textId="594FECCF" w:rsidR="00224D2C" w:rsidRDefault="00CA2F15" w:rsidP="000C1FAC">
            <w:pPr>
              <w:rPr>
                <w:rFonts w:asciiTheme="minorHAnsi" w:hAnsiTheme="minorHAnsi" w:cstheme="minorHAnsi"/>
                <w:bCs/>
                <w:sz w:val="22"/>
                <w:szCs w:val="22"/>
              </w:rPr>
            </w:pPr>
            <w:r>
              <w:rPr>
                <w:rFonts w:asciiTheme="minorHAnsi" w:hAnsiTheme="minorHAnsi" w:cstheme="minorHAnsi"/>
                <w:bCs/>
                <w:sz w:val="22"/>
                <w:szCs w:val="22"/>
              </w:rPr>
              <w:t>Further detail on the scope of non-discrimination against any person, particularly on grounds of protected characteristics.</w:t>
            </w:r>
          </w:p>
          <w:p w14:paraId="6A3C9A5D" w14:textId="5B020A28" w:rsidR="00CA2F15" w:rsidRDefault="00CA2F15" w:rsidP="000C1FAC">
            <w:pPr>
              <w:rPr>
                <w:rFonts w:asciiTheme="minorHAnsi" w:hAnsiTheme="minorHAnsi" w:cstheme="minorHAnsi"/>
                <w:bCs/>
                <w:sz w:val="22"/>
                <w:szCs w:val="22"/>
              </w:rPr>
            </w:pPr>
            <w:r>
              <w:rPr>
                <w:rFonts w:asciiTheme="minorHAnsi" w:hAnsiTheme="minorHAnsi" w:cstheme="minorHAnsi"/>
                <w:bCs/>
                <w:sz w:val="22"/>
                <w:szCs w:val="22"/>
              </w:rPr>
              <w:t xml:space="preserve">Detail clarifying that former employees terminated for misconduct or resigned prior to dismissal will not re-employed. </w:t>
            </w:r>
          </w:p>
          <w:p w14:paraId="784C81C9" w14:textId="3A35AF8F" w:rsidR="002B0748" w:rsidRPr="00E46078" w:rsidRDefault="002B0748" w:rsidP="000C1FAC">
            <w:pPr>
              <w:rPr>
                <w:rFonts w:asciiTheme="minorHAnsi" w:hAnsiTheme="minorHAnsi" w:cstheme="minorHAnsi"/>
                <w:bCs/>
                <w:sz w:val="22"/>
                <w:szCs w:val="22"/>
              </w:rPr>
            </w:pPr>
            <w:r>
              <w:rPr>
                <w:rFonts w:asciiTheme="minorHAnsi" w:hAnsiTheme="minorHAnsi" w:cstheme="minorHAnsi"/>
                <w:bCs/>
                <w:sz w:val="22"/>
                <w:szCs w:val="22"/>
              </w:rPr>
              <w:t>Process flowchart included</w:t>
            </w:r>
          </w:p>
          <w:p w14:paraId="09F7AC73" w14:textId="59FC137A" w:rsidR="00224D2C" w:rsidRPr="00E46078" w:rsidRDefault="00224D2C" w:rsidP="000C1FAC">
            <w:pPr>
              <w:rPr>
                <w:rFonts w:asciiTheme="minorHAnsi" w:hAnsiTheme="minorHAnsi" w:cstheme="minorHAnsi"/>
                <w:bCs/>
                <w:sz w:val="22"/>
                <w:szCs w:val="22"/>
              </w:rPr>
            </w:pP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6011814B" w:rsidR="006E4F14" w:rsidRPr="00E46078" w:rsidRDefault="00CA2F15" w:rsidP="000C1FAC">
            <w:pPr>
              <w:rPr>
                <w:rFonts w:asciiTheme="minorHAnsi" w:hAnsiTheme="minorHAnsi" w:cstheme="minorHAnsi"/>
                <w:sz w:val="22"/>
                <w:szCs w:val="22"/>
              </w:rPr>
            </w:pPr>
            <w:r>
              <w:rPr>
                <w:rFonts w:asciiTheme="minorHAnsi" w:hAnsiTheme="minorHAnsi" w:cstheme="minorHAnsi"/>
                <w:sz w:val="22"/>
                <w:szCs w:val="22"/>
              </w:rPr>
              <w:t>Structured procedure</w:t>
            </w:r>
            <w:r w:rsidR="002B0748">
              <w:rPr>
                <w:rFonts w:asciiTheme="minorHAnsi" w:hAnsiTheme="minorHAnsi" w:cstheme="minorHAnsi"/>
                <w:sz w:val="22"/>
                <w:szCs w:val="22"/>
              </w:rPr>
              <w:t xml:space="preserve"> outlining the end to end recruitment </w:t>
            </w:r>
            <w:proofErr w:type="gramStart"/>
            <w:r w:rsidR="002B0748">
              <w:rPr>
                <w:rFonts w:asciiTheme="minorHAnsi" w:hAnsiTheme="minorHAnsi" w:cstheme="minorHAnsi"/>
                <w:sz w:val="22"/>
                <w:szCs w:val="22"/>
              </w:rPr>
              <w:t xml:space="preserve">process </w:t>
            </w:r>
            <w:r>
              <w:rPr>
                <w:rFonts w:asciiTheme="minorHAnsi" w:hAnsiTheme="minorHAnsi" w:cstheme="minorHAnsi"/>
                <w:sz w:val="22"/>
                <w:szCs w:val="22"/>
              </w:rPr>
              <w:t xml:space="preserve"> to</w:t>
            </w:r>
            <w:proofErr w:type="gramEnd"/>
            <w:r>
              <w:rPr>
                <w:rFonts w:asciiTheme="minorHAnsi" w:hAnsiTheme="minorHAnsi" w:cstheme="minorHAnsi"/>
                <w:sz w:val="22"/>
                <w:szCs w:val="22"/>
              </w:rPr>
              <w:t xml:space="preserve"> </w:t>
            </w:r>
            <w:r w:rsidR="002B0748">
              <w:rPr>
                <w:rFonts w:asciiTheme="minorHAnsi" w:hAnsiTheme="minorHAnsi" w:cstheme="minorHAnsi"/>
                <w:sz w:val="22"/>
                <w:szCs w:val="22"/>
              </w:rPr>
              <w:t xml:space="preserve">ensure </w:t>
            </w:r>
            <w:r>
              <w:rPr>
                <w:rFonts w:asciiTheme="minorHAnsi" w:hAnsiTheme="minorHAnsi" w:cstheme="minorHAnsi"/>
                <w:sz w:val="22"/>
                <w:szCs w:val="22"/>
              </w:rPr>
              <w:t xml:space="preserve">a </w:t>
            </w:r>
            <w:r w:rsidR="002B0748">
              <w:rPr>
                <w:rFonts w:asciiTheme="minorHAnsi" w:hAnsiTheme="minorHAnsi" w:cstheme="minorHAnsi"/>
                <w:sz w:val="22"/>
                <w:szCs w:val="22"/>
              </w:rPr>
              <w:t xml:space="preserve">consistent, </w:t>
            </w:r>
            <w:r>
              <w:rPr>
                <w:rFonts w:asciiTheme="minorHAnsi" w:hAnsiTheme="minorHAnsi" w:cstheme="minorHAnsi"/>
                <w:sz w:val="22"/>
                <w:szCs w:val="22"/>
              </w:rPr>
              <w:t xml:space="preserve">fair and transparent </w:t>
            </w:r>
            <w:r w:rsidR="002B0748">
              <w:rPr>
                <w:rFonts w:asciiTheme="minorHAnsi" w:hAnsiTheme="minorHAnsi" w:cstheme="minorHAnsi"/>
                <w:sz w:val="22"/>
                <w:szCs w:val="22"/>
              </w:rPr>
              <w:t>proce</w:t>
            </w:r>
            <w:r>
              <w:rPr>
                <w:rFonts w:asciiTheme="minorHAnsi" w:hAnsiTheme="minorHAnsi" w:cstheme="minorHAnsi"/>
                <w:sz w:val="22"/>
                <w:szCs w:val="22"/>
              </w:rPr>
              <w:t xml:space="preserve">ss </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08841424" w:rsidR="00752AC7" w:rsidRPr="00E46078" w:rsidRDefault="00CA2F15"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Those with disabilities, as this is a particular group that is identified in the procedure</w:t>
            </w: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106BE8A6" w:rsidR="00192EA1" w:rsidRPr="00E46078" w:rsidRDefault="00CA2F15" w:rsidP="00133338">
            <w:pPr>
              <w:rPr>
                <w:rFonts w:asciiTheme="minorHAnsi" w:hAnsiTheme="minorHAnsi" w:cstheme="minorHAnsi"/>
                <w:bCs/>
                <w:sz w:val="22"/>
                <w:szCs w:val="22"/>
              </w:rPr>
            </w:pPr>
            <w:r>
              <w:rPr>
                <w:rFonts w:asciiTheme="minorHAnsi" w:hAnsiTheme="minorHAnsi" w:cstheme="minorHAnsi"/>
                <w:bCs/>
                <w:sz w:val="22"/>
                <w:szCs w:val="22"/>
              </w:rPr>
              <w:t>HR Services</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5F464509" w:rsidR="00467ECA" w:rsidRPr="00E46078" w:rsidRDefault="00CA2F15" w:rsidP="000C1FAC">
            <w:pPr>
              <w:rPr>
                <w:rFonts w:asciiTheme="minorHAnsi" w:hAnsiTheme="minorHAnsi" w:cstheme="minorHAnsi"/>
                <w:bCs/>
                <w:sz w:val="22"/>
                <w:szCs w:val="22"/>
              </w:rPr>
            </w:pPr>
            <w:r>
              <w:rPr>
                <w:rFonts w:asciiTheme="minorHAnsi" w:hAnsiTheme="minorHAnsi" w:cstheme="minorHAnsi"/>
                <w:bCs/>
                <w:sz w:val="22"/>
                <w:szCs w:val="22"/>
              </w:rPr>
              <w:t>Human Resources</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34DA587E" w:rsidR="00467ECA" w:rsidRPr="00E46078" w:rsidRDefault="00CA2F15"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4"/>
        <w:gridCol w:w="6581"/>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0319DF23" w:rsidR="00752AC7" w:rsidRPr="00E46078" w:rsidRDefault="00CA2F15"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Main stakeholders affected</w:t>
      </w:r>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2"/>
        <w:gridCol w:w="5463"/>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04FF4467" w:rsidR="00C40E06" w:rsidRPr="00E46078" w:rsidRDefault="00CA2F15"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699BF236" w:rsidR="00C40E06" w:rsidRPr="00E46078" w:rsidRDefault="00CA2F15" w:rsidP="00BE0562">
            <w:pPr>
              <w:spacing w:before="120"/>
              <w:rPr>
                <w:rFonts w:asciiTheme="minorHAnsi" w:hAnsiTheme="minorHAnsi" w:cstheme="minorHAnsi"/>
                <w:sz w:val="22"/>
                <w:szCs w:val="22"/>
              </w:rPr>
            </w:pPr>
            <w:r>
              <w:rPr>
                <w:rFonts w:asciiTheme="minorHAnsi" w:hAnsiTheme="minorHAnsi" w:cstheme="minorHAnsi"/>
                <w:sz w:val="22"/>
                <w:szCs w:val="22"/>
              </w:rPr>
              <w:t>External applicants</w:t>
            </w: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E70394"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7EAD9D8B" w14:textId="38ECF5CE" w:rsidR="001E40DD" w:rsidRDefault="00CA2F15"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Equal Opportunities Policy</w:t>
            </w:r>
          </w:p>
          <w:p w14:paraId="04348A26" w14:textId="77777777" w:rsidR="001E40DD" w:rsidRDefault="00CA2F15" w:rsidP="00A32963">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Dignity at Work Policy</w:t>
            </w:r>
          </w:p>
          <w:p w14:paraId="38372CAF" w14:textId="63941E8F" w:rsidR="00A32963" w:rsidRPr="001E40DD" w:rsidRDefault="00A32963" w:rsidP="00A32963">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Privacy notice - Candidates</w:t>
            </w: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B40917">
      <w:pPr>
        <w:autoSpaceDE w:val="0"/>
        <w:autoSpaceDN w:val="0"/>
        <w:adjustRightInd w:val="0"/>
        <w:ind w:left="-142"/>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B40917">
      <w:pPr>
        <w:ind w:left="-142"/>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2"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B40917">
      <w:pPr>
        <w:autoSpaceDE w:val="0"/>
        <w:autoSpaceDN w:val="0"/>
        <w:adjustRightInd w:val="0"/>
        <w:ind w:left="-142"/>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B40917">
      <w:pPr>
        <w:autoSpaceDE w:val="0"/>
        <w:autoSpaceDN w:val="0"/>
        <w:adjustRightInd w:val="0"/>
        <w:ind w:left="-142"/>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A32963" w:rsidRPr="00E46078" w14:paraId="338B583D" w14:textId="77777777" w:rsidTr="000B0B1F">
        <w:tc>
          <w:tcPr>
            <w:tcW w:w="1985" w:type="dxa"/>
            <w:shd w:val="clear" w:color="auto" w:fill="F2F2F2" w:themeFill="background1" w:themeFillShade="F2"/>
            <w:vAlign w:val="center"/>
          </w:tcPr>
          <w:p w14:paraId="44F8619A" w14:textId="77777777" w:rsidR="00A32963" w:rsidRPr="00E46078" w:rsidRDefault="00A32963" w:rsidP="00A3296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1C2A4EF2" w14:textId="508D4C2C" w:rsidR="00A32963" w:rsidRPr="001E7805" w:rsidRDefault="00A32963" w:rsidP="00A32963">
            <w:pPr>
              <w:spacing w:before="240" w:after="240"/>
              <w:rPr>
                <w:rFonts w:asciiTheme="minorHAnsi" w:hAnsiTheme="minorHAnsi" w:cstheme="minorHAnsi"/>
                <w:sz w:val="22"/>
                <w:szCs w:val="22"/>
              </w:rPr>
            </w:pPr>
            <w:r w:rsidRPr="001E7805">
              <w:rPr>
                <w:rFonts w:asciiTheme="minorHAnsi" w:hAnsiTheme="minorHAnsi" w:cstheme="minorHAnsi"/>
                <w:b/>
                <w:bCs/>
                <w:sz w:val="22"/>
                <w:szCs w:val="22"/>
              </w:rPr>
              <w:t>Internal data from fair employment monitoring for employees</w:t>
            </w:r>
            <w:r w:rsidRPr="001E7805">
              <w:rPr>
                <w:rFonts w:asciiTheme="minorHAnsi" w:hAnsiTheme="minorHAnsi" w:cstheme="minorHAnsi"/>
                <w:sz w:val="22"/>
                <w:szCs w:val="22"/>
              </w:rPr>
              <w:t xml:space="preserve"> (42</w:t>
            </w:r>
            <w:r w:rsidR="00F5442A">
              <w:rPr>
                <w:rFonts w:asciiTheme="minorHAnsi" w:hAnsiTheme="minorHAnsi" w:cstheme="minorHAnsi"/>
                <w:sz w:val="22"/>
                <w:szCs w:val="22"/>
              </w:rPr>
              <w:t>21</w:t>
            </w:r>
            <w:r w:rsidRPr="001E7805">
              <w:rPr>
                <w:rFonts w:asciiTheme="minorHAnsi" w:hAnsiTheme="minorHAnsi" w:cstheme="minorHAnsi"/>
                <w:sz w:val="22"/>
                <w:szCs w:val="22"/>
              </w:rPr>
              <w:t xml:space="preserve">) shows </w:t>
            </w:r>
            <w:r w:rsidR="002B0748">
              <w:rPr>
                <w:rFonts w:asciiTheme="minorHAnsi" w:hAnsiTheme="minorHAnsi" w:cstheme="minorHAnsi"/>
                <w:sz w:val="22"/>
                <w:szCs w:val="22"/>
              </w:rPr>
              <w:t xml:space="preserve">the </w:t>
            </w:r>
            <w:r w:rsidRPr="001E7805">
              <w:rPr>
                <w:rFonts w:asciiTheme="minorHAnsi" w:hAnsiTheme="minorHAnsi" w:cstheme="minorHAnsi"/>
                <w:sz w:val="22"/>
                <w:szCs w:val="22"/>
              </w:rPr>
              <w:t>breakdown of religious belief:</w:t>
            </w:r>
          </w:p>
          <w:tbl>
            <w:tblPr>
              <w:tblStyle w:val="TableGrid"/>
              <w:tblW w:w="0" w:type="auto"/>
              <w:tblLook w:val="04A0" w:firstRow="1" w:lastRow="0" w:firstColumn="1" w:lastColumn="0" w:noHBand="0" w:noVBand="1"/>
            </w:tblPr>
            <w:tblGrid>
              <w:gridCol w:w="1382"/>
              <w:gridCol w:w="1901"/>
              <w:gridCol w:w="1170"/>
            </w:tblGrid>
            <w:tr w:rsidR="00A32963" w:rsidRPr="001E7805" w14:paraId="03AE25EE" w14:textId="77777777" w:rsidTr="00A32963">
              <w:trPr>
                <w:trHeight w:val="397"/>
              </w:trPr>
              <w:tc>
                <w:tcPr>
                  <w:tcW w:w="1382" w:type="dxa"/>
                  <w:vAlign w:val="center"/>
                </w:tcPr>
                <w:p w14:paraId="1E2367C4" w14:textId="77777777" w:rsidR="00A32963" w:rsidRPr="00B40917" w:rsidRDefault="00A32963" w:rsidP="00B40917">
                  <w:pPr>
                    <w:pStyle w:val="NoSpacing"/>
                    <w:rPr>
                      <w:rFonts w:asciiTheme="minorHAnsi" w:hAnsiTheme="minorHAnsi" w:cstheme="minorHAnsi"/>
                      <w:sz w:val="22"/>
                      <w:szCs w:val="22"/>
                    </w:rPr>
                  </w:pPr>
                  <w:r w:rsidRPr="00B40917">
                    <w:rPr>
                      <w:rFonts w:asciiTheme="minorHAnsi" w:hAnsiTheme="minorHAnsi" w:cstheme="minorHAnsi"/>
                      <w:sz w:val="22"/>
                      <w:szCs w:val="22"/>
                    </w:rPr>
                    <w:t>Protestant</w:t>
                  </w:r>
                </w:p>
              </w:tc>
              <w:tc>
                <w:tcPr>
                  <w:tcW w:w="1901" w:type="dxa"/>
                  <w:vAlign w:val="center"/>
                </w:tcPr>
                <w:p w14:paraId="4F50997A" w14:textId="77777777" w:rsidR="00A32963" w:rsidRPr="00B40917" w:rsidRDefault="00A32963" w:rsidP="00B40917">
                  <w:pPr>
                    <w:pStyle w:val="NoSpacing"/>
                    <w:rPr>
                      <w:rFonts w:asciiTheme="minorHAnsi" w:hAnsiTheme="minorHAnsi" w:cstheme="minorHAnsi"/>
                      <w:sz w:val="22"/>
                      <w:szCs w:val="22"/>
                    </w:rPr>
                  </w:pPr>
                  <w:r w:rsidRPr="00B40917">
                    <w:rPr>
                      <w:rFonts w:asciiTheme="minorHAnsi" w:hAnsiTheme="minorHAnsi" w:cstheme="minorHAnsi"/>
                      <w:sz w:val="22"/>
                      <w:szCs w:val="22"/>
                    </w:rPr>
                    <w:t>Roman Catholic</w:t>
                  </w:r>
                </w:p>
              </w:tc>
              <w:tc>
                <w:tcPr>
                  <w:tcW w:w="1170" w:type="dxa"/>
                  <w:vAlign w:val="center"/>
                </w:tcPr>
                <w:p w14:paraId="621CBDE7" w14:textId="77777777" w:rsidR="00A32963" w:rsidRPr="00B40917" w:rsidRDefault="00A32963" w:rsidP="00B40917">
                  <w:pPr>
                    <w:pStyle w:val="NoSpacing"/>
                    <w:rPr>
                      <w:rFonts w:asciiTheme="minorHAnsi" w:hAnsiTheme="minorHAnsi" w:cstheme="minorHAnsi"/>
                      <w:sz w:val="22"/>
                      <w:szCs w:val="22"/>
                    </w:rPr>
                  </w:pPr>
                  <w:r w:rsidRPr="00B40917">
                    <w:rPr>
                      <w:rFonts w:asciiTheme="minorHAnsi" w:hAnsiTheme="minorHAnsi" w:cstheme="minorHAnsi"/>
                      <w:sz w:val="22"/>
                      <w:szCs w:val="22"/>
                    </w:rPr>
                    <w:t>Other</w:t>
                  </w:r>
                </w:p>
              </w:tc>
            </w:tr>
            <w:tr w:rsidR="00A32963" w:rsidRPr="001E7805" w14:paraId="2345278B" w14:textId="77777777" w:rsidTr="00B40917">
              <w:trPr>
                <w:trHeight w:val="359"/>
              </w:trPr>
              <w:tc>
                <w:tcPr>
                  <w:tcW w:w="1382" w:type="dxa"/>
                  <w:vAlign w:val="center"/>
                </w:tcPr>
                <w:p w14:paraId="4AF1DB39" w14:textId="0306EE11" w:rsidR="00A32963" w:rsidRPr="00B40917" w:rsidRDefault="00A32963" w:rsidP="00B40917">
                  <w:pPr>
                    <w:pStyle w:val="NoSpacing"/>
                    <w:rPr>
                      <w:rFonts w:asciiTheme="minorHAnsi" w:hAnsiTheme="minorHAnsi" w:cstheme="minorHAnsi"/>
                      <w:sz w:val="22"/>
                      <w:szCs w:val="22"/>
                    </w:rPr>
                  </w:pPr>
                  <w:r w:rsidRPr="00B40917">
                    <w:rPr>
                      <w:rFonts w:asciiTheme="minorHAnsi" w:hAnsiTheme="minorHAnsi" w:cstheme="minorHAnsi"/>
                      <w:sz w:val="22"/>
                      <w:szCs w:val="22"/>
                    </w:rPr>
                    <w:t>2</w:t>
                  </w:r>
                  <w:r w:rsidR="00F5442A" w:rsidRPr="00B40917">
                    <w:rPr>
                      <w:rFonts w:asciiTheme="minorHAnsi" w:hAnsiTheme="minorHAnsi" w:cstheme="minorHAnsi"/>
                      <w:sz w:val="22"/>
                      <w:szCs w:val="22"/>
                    </w:rPr>
                    <w:t>241</w:t>
                  </w:r>
                </w:p>
              </w:tc>
              <w:tc>
                <w:tcPr>
                  <w:tcW w:w="1901" w:type="dxa"/>
                  <w:vAlign w:val="center"/>
                </w:tcPr>
                <w:p w14:paraId="3B7409A7" w14:textId="7BC6F9CC" w:rsidR="00A32963" w:rsidRPr="00B40917" w:rsidRDefault="00F5442A" w:rsidP="00B40917">
                  <w:pPr>
                    <w:pStyle w:val="NoSpacing"/>
                    <w:rPr>
                      <w:rFonts w:asciiTheme="minorHAnsi" w:hAnsiTheme="minorHAnsi" w:cstheme="minorHAnsi"/>
                      <w:sz w:val="22"/>
                      <w:szCs w:val="22"/>
                    </w:rPr>
                  </w:pPr>
                  <w:r w:rsidRPr="00B40917">
                    <w:rPr>
                      <w:rFonts w:asciiTheme="minorHAnsi" w:hAnsiTheme="minorHAnsi" w:cstheme="minorHAnsi"/>
                      <w:sz w:val="22"/>
                      <w:szCs w:val="22"/>
                    </w:rPr>
                    <w:t>1861</w:t>
                  </w:r>
                </w:p>
              </w:tc>
              <w:tc>
                <w:tcPr>
                  <w:tcW w:w="1170" w:type="dxa"/>
                  <w:vAlign w:val="center"/>
                </w:tcPr>
                <w:p w14:paraId="6DA30D61" w14:textId="0EF7314D" w:rsidR="00A32963" w:rsidRPr="00B40917" w:rsidRDefault="00F5442A" w:rsidP="00B40917">
                  <w:pPr>
                    <w:pStyle w:val="NoSpacing"/>
                    <w:rPr>
                      <w:rFonts w:asciiTheme="minorHAnsi" w:hAnsiTheme="minorHAnsi" w:cstheme="minorHAnsi"/>
                      <w:sz w:val="22"/>
                      <w:szCs w:val="22"/>
                    </w:rPr>
                  </w:pPr>
                  <w:r w:rsidRPr="00B40917">
                    <w:rPr>
                      <w:rFonts w:asciiTheme="minorHAnsi" w:hAnsiTheme="minorHAnsi" w:cstheme="minorHAnsi"/>
                      <w:sz w:val="22"/>
                      <w:szCs w:val="22"/>
                    </w:rPr>
                    <w:t>119</w:t>
                  </w:r>
                </w:p>
              </w:tc>
            </w:tr>
            <w:tr w:rsidR="00A32963" w:rsidRPr="001E7805" w14:paraId="1CACFE7C" w14:textId="77777777" w:rsidTr="00B40917">
              <w:trPr>
                <w:trHeight w:val="421"/>
              </w:trPr>
              <w:tc>
                <w:tcPr>
                  <w:tcW w:w="1382" w:type="dxa"/>
                  <w:vAlign w:val="center"/>
                </w:tcPr>
                <w:p w14:paraId="2F0AC927" w14:textId="483CB71E" w:rsidR="00A32963" w:rsidRPr="00B40917" w:rsidRDefault="00F5442A" w:rsidP="00B40917">
                  <w:pPr>
                    <w:pStyle w:val="NoSpacing"/>
                    <w:rPr>
                      <w:rFonts w:asciiTheme="minorHAnsi" w:hAnsiTheme="minorHAnsi" w:cstheme="minorHAnsi"/>
                      <w:sz w:val="22"/>
                      <w:szCs w:val="22"/>
                    </w:rPr>
                  </w:pPr>
                  <w:r w:rsidRPr="00B40917">
                    <w:rPr>
                      <w:rFonts w:asciiTheme="minorHAnsi" w:hAnsiTheme="minorHAnsi" w:cstheme="minorHAnsi"/>
                      <w:sz w:val="22"/>
                      <w:szCs w:val="22"/>
                    </w:rPr>
                    <w:t>53.1%</w:t>
                  </w:r>
                </w:p>
              </w:tc>
              <w:tc>
                <w:tcPr>
                  <w:tcW w:w="1901" w:type="dxa"/>
                  <w:vAlign w:val="center"/>
                </w:tcPr>
                <w:p w14:paraId="4BD3A5D9" w14:textId="11B4B5DA" w:rsidR="00A32963" w:rsidRPr="00B40917" w:rsidRDefault="00F5442A" w:rsidP="00B40917">
                  <w:pPr>
                    <w:pStyle w:val="NoSpacing"/>
                    <w:rPr>
                      <w:rFonts w:asciiTheme="minorHAnsi" w:hAnsiTheme="minorHAnsi" w:cstheme="minorHAnsi"/>
                      <w:sz w:val="22"/>
                      <w:szCs w:val="22"/>
                    </w:rPr>
                  </w:pPr>
                  <w:r w:rsidRPr="00B40917">
                    <w:rPr>
                      <w:rFonts w:asciiTheme="minorHAnsi" w:hAnsiTheme="minorHAnsi" w:cstheme="minorHAnsi"/>
                      <w:sz w:val="22"/>
                      <w:szCs w:val="22"/>
                    </w:rPr>
                    <w:t>44%</w:t>
                  </w:r>
                </w:p>
              </w:tc>
              <w:tc>
                <w:tcPr>
                  <w:tcW w:w="1170" w:type="dxa"/>
                  <w:vAlign w:val="center"/>
                </w:tcPr>
                <w:p w14:paraId="118E5704" w14:textId="085107B7" w:rsidR="00A32963" w:rsidRPr="00B40917" w:rsidRDefault="00F5442A" w:rsidP="00B40917">
                  <w:pPr>
                    <w:pStyle w:val="NoSpacing"/>
                    <w:rPr>
                      <w:rFonts w:asciiTheme="minorHAnsi" w:hAnsiTheme="minorHAnsi" w:cstheme="minorHAnsi"/>
                      <w:sz w:val="22"/>
                      <w:szCs w:val="22"/>
                    </w:rPr>
                  </w:pPr>
                  <w:r w:rsidRPr="00B40917">
                    <w:rPr>
                      <w:rFonts w:asciiTheme="minorHAnsi" w:hAnsiTheme="minorHAnsi" w:cstheme="minorHAnsi"/>
                      <w:sz w:val="22"/>
                      <w:szCs w:val="22"/>
                    </w:rPr>
                    <w:t>2.9%</w:t>
                  </w:r>
                </w:p>
              </w:tc>
            </w:tr>
          </w:tbl>
          <w:p w14:paraId="33ABA035" w14:textId="77777777" w:rsidR="00A32963" w:rsidRPr="001E7805" w:rsidRDefault="00A32963" w:rsidP="00A32963">
            <w:pPr>
              <w:spacing w:before="240" w:after="240"/>
              <w:rPr>
                <w:rFonts w:asciiTheme="minorHAnsi" w:hAnsiTheme="minorHAnsi" w:cstheme="minorHAnsi"/>
                <w:sz w:val="22"/>
                <w:szCs w:val="22"/>
              </w:rPr>
            </w:pPr>
            <w:r w:rsidRPr="001E7805">
              <w:rPr>
                <w:rFonts w:asciiTheme="minorHAnsi" w:hAnsiTheme="minorHAnsi" w:cstheme="minorHAnsi"/>
                <w:sz w:val="22"/>
                <w:szCs w:val="22"/>
              </w:rPr>
              <w:t>Legislation: The Fair Employment and Treatment (NI) Order 1998 (as amended)</w:t>
            </w:r>
          </w:p>
          <w:p w14:paraId="5A2DDDD4" w14:textId="725F160C" w:rsidR="00A32963" w:rsidRPr="00F60B78" w:rsidRDefault="00A32963" w:rsidP="00A32963">
            <w:pPr>
              <w:spacing w:before="240" w:after="240"/>
              <w:rPr>
                <w:rFonts w:asciiTheme="minorHAnsi" w:hAnsiTheme="minorHAnsi" w:cstheme="minorHAnsi"/>
                <w:sz w:val="22"/>
                <w:szCs w:val="22"/>
              </w:rPr>
            </w:pPr>
            <w:r w:rsidRPr="00F60B78">
              <w:rPr>
                <w:rFonts w:asciiTheme="minorHAnsi" w:hAnsiTheme="minorHAnsi" w:cstheme="minorHAnsi"/>
                <w:sz w:val="22"/>
                <w:szCs w:val="22"/>
              </w:rPr>
              <w:t>NI Census 20</w:t>
            </w:r>
            <w:r w:rsidR="00DD7F42" w:rsidRPr="00F60B78">
              <w:rPr>
                <w:rFonts w:asciiTheme="minorHAnsi" w:hAnsiTheme="minorHAnsi" w:cstheme="minorHAnsi"/>
                <w:sz w:val="22"/>
                <w:szCs w:val="22"/>
              </w:rPr>
              <w:t>2</w:t>
            </w:r>
            <w:r w:rsidRPr="00F60B78">
              <w:rPr>
                <w:rFonts w:asciiTheme="minorHAnsi" w:hAnsiTheme="minorHAnsi" w:cstheme="minorHAnsi"/>
                <w:sz w:val="22"/>
                <w:szCs w:val="22"/>
              </w:rPr>
              <w:t xml:space="preserve">1: Data shows that the breakdown of religions in NI is </w:t>
            </w:r>
            <w:r w:rsidR="00DD7F42" w:rsidRPr="00F60B78">
              <w:rPr>
                <w:rFonts w:asciiTheme="minorHAnsi" w:hAnsiTheme="minorHAnsi" w:cstheme="minorHAnsi"/>
                <w:sz w:val="22"/>
                <w:szCs w:val="22"/>
              </w:rPr>
              <w:t>39</w:t>
            </w:r>
            <w:r w:rsidRPr="00F60B78">
              <w:rPr>
                <w:rFonts w:asciiTheme="minorHAnsi" w:hAnsiTheme="minorHAnsi" w:cstheme="minorHAnsi"/>
                <w:sz w:val="22"/>
                <w:szCs w:val="22"/>
              </w:rPr>
              <w:t xml:space="preserve">% Roman Catholic and </w:t>
            </w:r>
            <w:r w:rsidR="00DD7F42" w:rsidRPr="00F60B78">
              <w:rPr>
                <w:rFonts w:asciiTheme="minorHAnsi" w:hAnsiTheme="minorHAnsi" w:cstheme="minorHAnsi"/>
                <w:sz w:val="22"/>
                <w:szCs w:val="22"/>
              </w:rPr>
              <w:t>42</w:t>
            </w:r>
            <w:r w:rsidRPr="00F60B78">
              <w:rPr>
                <w:rFonts w:asciiTheme="minorHAnsi" w:hAnsiTheme="minorHAnsi" w:cstheme="minorHAnsi"/>
                <w:sz w:val="22"/>
                <w:szCs w:val="22"/>
              </w:rPr>
              <w:t xml:space="preserve">% protestant with approximately </w:t>
            </w:r>
            <w:r w:rsidR="00DD7F42" w:rsidRPr="00F60B78">
              <w:rPr>
                <w:rFonts w:asciiTheme="minorHAnsi" w:hAnsiTheme="minorHAnsi" w:cstheme="minorHAnsi"/>
                <w:sz w:val="22"/>
                <w:szCs w:val="22"/>
              </w:rPr>
              <w:t>19</w:t>
            </w:r>
            <w:r w:rsidRPr="00F60B78">
              <w:rPr>
                <w:rFonts w:asciiTheme="minorHAnsi" w:hAnsiTheme="minorHAnsi" w:cstheme="minorHAnsi"/>
                <w:sz w:val="22"/>
                <w:szCs w:val="22"/>
              </w:rPr>
              <w:t xml:space="preserve">% declaring ‘none’ or ‘other’.  </w:t>
            </w:r>
          </w:p>
          <w:p w14:paraId="07C534E8" w14:textId="1C2D50F5" w:rsidR="00A32963" w:rsidRPr="00E46078" w:rsidRDefault="00E70394" w:rsidP="00A32963">
            <w:pPr>
              <w:spacing w:before="240" w:after="240"/>
              <w:rPr>
                <w:rFonts w:asciiTheme="minorHAnsi" w:hAnsiTheme="minorHAnsi" w:cstheme="minorHAnsi"/>
                <w:sz w:val="22"/>
                <w:szCs w:val="22"/>
              </w:rPr>
            </w:pPr>
            <w:hyperlink r:id="rId13" w:history="1">
              <w:r w:rsidR="00DD7F42" w:rsidRPr="00F60B78">
                <w:rPr>
                  <w:rFonts w:asciiTheme="minorHAnsi" w:hAnsiTheme="minorHAnsi" w:cstheme="minorHAnsi"/>
                  <w:color w:val="0000FF"/>
                  <w:sz w:val="22"/>
                  <w:szCs w:val="22"/>
                  <w:u w:val="single"/>
                </w:rPr>
                <w:t>Census 2021 Main statistics for Northern Ireland (Phase 3) report (nisra.gov.uk)</w:t>
              </w:r>
            </w:hyperlink>
          </w:p>
        </w:tc>
      </w:tr>
      <w:tr w:rsidR="00A32963" w:rsidRPr="00E46078" w14:paraId="5578DCDC" w14:textId="77777777" w:rsidTr="000B0B1F">
        <w:tc>
          <w:tcPr>
            <w:tcW w:w="1985" w:type="dxa"/>
            <w:shd w:val="clear" w:color="auto" w:fill="F2F2F2" w:themeFill="background1" w:themeFillShade="F2"/>
            <w:vAlign w:val="center"/>
          </w:tcPr>
          <w:p w14:paraId="03C4D93B" w14:textId="77777777" w:rsidR="00A32963" w:rsidRPr="00E46078" w:rsidRDefault="00A32963" w:rsidP="00A3296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Political opinion</w:t>
            </w:r>
          </w:p>
        </w:tc>
        <w:tc>
          <w:tcPr>
            <w:tcW w:w="8364" w:type="dxa"/>
            <w:shd w:val="clear" w:color="auto" w:fill="auto"/>
          </w:tcPr>
          <w:p w14:paraId="31CE6156" w14:textId="2AABA412" w:rsidR="00A32963" w:rsidRPr="00E46078" w:rsidRDefault="00A32963" w:rsidP="00A32963">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 xml:space="preserve">There is no data captured regarding political opinion, and often religious belief would be taken as proxy for this category. </w:t>
            </w:r>
          </w:p>
        </w:tc>
      </w:tr>
      <w:tr w:rsidR="00A32963" w:rsidRPr="00E46078" w14:paraId="19F756EF" w14:textId="77777777" w:rsidTr="000B0B1F">
        <w:tc>
          <w:tcPr>
            <w:tcW w:w="1985" w:type="dxa"/>
            <w:shd w:val="clear" w:color="auto" w:fill="F2F2F2" w:themeFill="background1" w:themeFillShade="F2"/>
            <w:vAlign w:val="center"/>
          </w:tcPr>
          <w:p w14:paraId="18BDBBBE" w14:textId="77777777" w:rsidR="00A32963" w:rsidRPr="00E46078" w:rsidRDefault="00A32963" w:rsidP="00A3296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15C21F2F" w14:textId="77777777" w:rsidR="00A32963" w:rsidRPr="001E7805" w:rsidRDefault="00A32963" w:rsidP="00A32963">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Internal data from fair employment monitoring shows the following figures regarding racial groups of employees:</w:t>
            </w:r>
          </w:p>
          <w:p w14:paraId="5332FCFA" w14:textId="77777777" w:rsidR="00A32963" w:rsidRPr="001E7805" w:rsidRDefault="00A32963" w:rsidP="00A32963">
            <w:pPr>
              <w:pStyle w:val="paragraph"/>
              <w:spacing w:before="0" w:beforeAutospacing="0" w:after="0" w:afterAutospacing="0"/>
              <w:textAlignment w:val="baseline"/>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14"/>
              <w:gridCol w:w="851"/>
              <w:gridCol w:w="1559"/>
              <w:gridCol w:w="1276"/>
              <w:gridCol w:w="1128"/>
            </w:tblGrid>
            <w:tr w:rsidR="00B3310A" w:rsidRPr="001E7805" w14:paraId="620DCDC8" w14:textId="77777777" w:rsidTr="00B3310A">
              <w:tc>
                <w:tcPr>
                  <w:tcW w:w="914" w:type="dxa"/>
                  <w:vAlign w:val="center"/>
                </w:tcPr>
                <w:p w14:paraId="661FF7C8" w14:textId="77777777" w:rsidR="00B3310A" w:rsidRPr="001E7805" w:rsidRDefault="00B3310A" w:rsidP="00A32963">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White</w:t>
                  </w:r>
                </w:p>
              </w:tc>
              <w:tc>
                <w:tcPr>
                  <w:tcW w:w="851" w:type="dxa"/>
                  <w:vAlign w:val="center"/>
                </w:tcPr>
                <w:p w14:paraId="7371A23F" w14:textId="77777777" w:rsidR="00B3310A" w:rsidRPr="001E7805" w:rsidRDefault="00B3310A" w:rsidP="00A32963">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Indian</w:t>
                  </w:r>
                </w:p>
              </w:tc>
              <w:tc>
                <w:tcPr>
                  <w:tcW w:w="1559" w:type="dxa"/>
                  <w:vAlign w:val="center"/>
                </w:tcPr>
                <w:p w14:paraId="6CAC1FF9" w14:textId="225375B1" w:rsidR="00B3310A" w:rsidRPr="001E7805" w:rsidRDefault="00B3310A" w:rsidP="00A32963">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Black African</w:t>
                  </w:r>
                  <w:r>
                    <w:rPr>
                      <w:rFonts w:asciiTheme="minorHAnsi" w:hAnsiTheme="minorHAnsi" w:cstheme="minorHAnsi"/>
                      <w:sz w:val="22"/>
                      <w:szCs w:val="22"/>
                    </w:rPr>
                    <w:t>/</w:t>
                  </w:r>
                </w:p>
                <w:p w14:paraId="2E64FC61" w14:textId="7EE685E8" w:rsidR="00B3310A" w:rsidRPr="001E7805" w:rsidRDefault="00B3310A" w:rsidP="00A32963">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Mixed Ethnic</w:t>
                  </w:r>
                </w:p>
              </w:tc>
              <w:tc>
                <w:tcPr>
                  <w:tcW w:w="1276" w:type="dxa"/>
                  <w:vAlign w:val="center"/>
                </w:tcPr>
                <w:p w14:paraId="66A9ECF0" w14:textId="77777777" w:rsidR="00B3310A" w:rsidRPr="001E7805" w:rsidRDefault="00B3310A" w:rsidP="00A32963">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Prefer not to say</w:t>
                  </w:r>
                </w:p>
              </w:tc>
              <w:tc>
                <w:tcPr>
                  <w:tcW w:w="1128" w:type="dxa"/>
                  <w:vAlign w:val="center"/>
                </w:tcPr>
                <w:p w14:paraId="1FF3ABAD" w14:textId="70D8DD69" w:rsidR="00B3310A" w:rsidRPr="001E7805" w:rsidRDefault="00B3310A" w:rsidP="00A32963">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Unknown</w:t>
                  </w:r>
                </w:p>
              </w:tc>
            </w:tr>
            <w:tr w:rsidR="00B3310A" w:rsidRPr="001E7805" w14:paraId="29A0DCC2" w14:textId="77777777" w:rsidTr="00B3310A">
              <w:tc>
                <w:tcPr>
                  <w:tcW w:w="914" w:type="dxa"/>
                  <w:vAlign w:val="center"/>
                </w:tcPr>
                <w:p w14:paraId="469C6BDD" w14:textId="22B5D643" w:rsidR="00B3310A" w:rsidRPr="001E7805" w:rsidRDefault="00B3310A" w:rsidP="00A32963">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407</w:t>
                  </w:r>
                  <w:r>
                    <w:rPr>
                      <w:rFonts w:asciiTheme="minorHAnsi" w:hAnsiTheme="minorHAnsi" w:cstheme="minorHAnsi"/>
                      <w:sz w:val="22"/>
                      <w:szCs w:val="22"/>
                    </w:rPr>
                    <w:t>7</w:t>
                  </w:r>
                </w:p>
              </w:tc>
              <w:tc>
                <w:tcPr>
                  <w:tcW w:w="851" w:type="dxa"/>
                  <w:vAlign w:val="center"/>
                </w:tcPr>
                <w:p w14:paraId="79E2E0F0" w14:textId="77777777" w:rsidR="00B3310A" w:rsidRPr="001E7805" w:rsidRDefault="00B3310A" w:rsidP="00A32963">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1</w:t>
                  </w:r>
                </w:p>
              </w:tc>
              <w:tc>
                <w:tcPr>
                  <w:tcW w:w="1559" w:type="dxa"/>
                  <w:vAlign w:val="center"/>
                </w:tcPr>
                <w:p w14:paraId="10AA44C1" w14:textId="3E27D17F" w:rsidR="00B3310A" w:rsidRPr="001E7805" w:rsidRDefault="00B3310A" w:rsidP="00DD7F42">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27</w:t>
                  </w:r>
                </w:p>
              </w:tc>
              <w:tc>
                <w:tcPr>
                  <w:tcW w:w="1276" w:type="dxa"/>
                  <w:vAlign w:val="center"/>
                </w:tcPr>
                <w:p w14:paraId="31B92AA7" w14:textId="2AF26788" w:rsidR="00B3310A" w:rsidRPr="001E7805" w:rsidRDefault="00B3310A" w:rsidP="00A32963">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6</w:t>
                  </w:r>
                </w:p>
              </w:tc>
              <w:tc>
                <w:tcPr>
                  <w:tcW w:w="1128" w:type="dxa"/>
                  <w:vAlign w:val="center"/>
                </w:tcPr>
                <w:p w14:paraId="27A615D9" w14:textId="4D2F43B4" w:rsidR="00B3310A" w:rsidRPr="001E7805" w:rsidRDefault="00B3310A" w:rsidP="00A32963">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1</w:t>
                  </w:r>
                  <w:r>
                    <w:rPr>
                      <w:rFonts w:asciiTheme="minorHAnsi" w:hAnsiTheme="minorHAnsi" w:cstheme="minorHAnsi"/>
                      <w:sz w:val="22"/>
                      <w:szCs w:val="22"/>
                    </w:rPr>
                    <w:t>1</w:t>
                  </w:r>
                  <w:r w:rsidRPr="001E7805">
                    <w:rPr>
                      <w:rFonts w:asciiTheme="minorHAnsi" w:hAnsiTheme="minorHAnsi" w:cstheme="minorHAnsi"/>
                      <w:sz w:val="22"/>
                      <w:szCs w:val="22"/>
                    </w:rPr>
                    <w:t>1</w:t>
                  </w:r>
                </w:p>
              </w:tc>
            </w:tr>
            <w:tr w:rsidR="00B3310A" w:rsidRPr="001E7805" w14:paraId="5CD3161E" w14:textId="77777777" w:rsidTr="00B3310A">
              <w:tc>
                <w:tcPr>
                  <w:tcW w:w="914" w:type="dxa"/>
                  <w:vAlign w:val="center"/>
                </w:tcPr>
                <w:p w14:paraId="1B41B76D" w14:textId="77777777" w:rsidR="00B3310A" w:rsidRPr="001E7805" w:rsidRDefault="00B3310A" w:rsidP="00A32963">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96%</w:t>
                  </w:r>
                </w:p>
              </w:tc>
              <w:tc>
                <w:tcPr>
                  <w:tcW w:w="851" w:type="dxa"/>
                  <w:vAlign w:val="center"/>
                </w:tcPr>
                <w:p w14:paraId="432685DF" w14:textId="77777777" w:rsidR="00B3310A" w:rsidRPr="001E7805" w:rsidRDefault="00B3310A" w:rsidP="00A32963">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&lt;1%</w:t>
                  </w:r>
                </w:p>
              </w:tc>
              <w:tc>
                <w:tcPr>
                  <w:tcW w:w="1559" w:type="dxa"/>
                  <w:vAlign w:val="center"/>
                </w:tcPr>
                <w:p w14:paraId="3E5B342B" w14:textId="7EC6A76D" w:rsidR="00B3310A" w:rsidRPr="001E7805" w:rsidRDefault="00B3310A" w:rsidP="00B3310A">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&lt;1%</w:t>
                  </w:r>
                </w:p>
              </w:tc>
              <w:tc>
                <w:tcPr>
                  <w:tcW w:w="1276" w:type="dxa"/>
                  <w:vAlign w:val="center"/>
                </w:tcPr>
                <w:p w14:paraId="3282745A" w14:textId="77777777" w:rsidR="00B3310A" w:rsidRPr="001E7805" w:rsidRDefault="00B3310A" w:rsidP="00A32963">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&lt;1%</w:t>
                  </w:r>
                </w:p>
              </w:tc>
              <w:tc>
                <w:tcPr>
                  <w:tcW w:w="1128" w:type="dxa"/>
                  <w:vAlign w:val="center"/>
                </w:tcPr>
                <w:p w14:paraId="51B661CF" w14:textId="77777777" w:rsidR="00B3310A" w:rsidRPr="001E7805" w:rsidRDefault="00B3310A" w:rsidP="00A32963">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3%</w:t>
                  </w:r>
                </w:p>
              </w:tc>
            </w:tr>
          </w:tbl>
          <w:p w14:paraId="29046786" w14:textId="77777777" w:rsidR="00A32963" w:rsidRPr="001E7805" w:rsidRDefault="00A32963" w:rsidP="00A32963">
            <w:pPr>
              <w:pStyle w:val="paragraph"/>
              <w:spacing w:before="0" w:beforeAutospacing="0" w:after="0" w:afterAutospacing="0"/>
              <w:textAlignment w:val="baseline"/>
              <w:rPr>
                <w:rFonts w:asciiTheme="minorHAnsi" w:hAnsiTheme="minorHAnsi" w:cstheme="minorHAnsi"/>
                <w:sz w:val="22"/>
                <w:szCs w:val="22"/>
              </w:rPr>
            </w:pPr>
          </w:p>
          <w:p w14:paraId="2904455D" w14:textId="77777777" w:rsidR="00A32963" w:rsidRPr="001E7805" w:rsidRDefault="00A32963" w:rsidP="00A32963">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 xml:space="preserve">NI Census 2011: </w:t>
            </w:r>
            <w:hyperlink r:id="rId14" w:history="1">
              <w:r w:rsidRPr="001E7805">
                <w:rPr>
                  <w:rStyle w:val="Hyperlink"/>
                  <w:rFonts w:asciiTheme="minorHAnsi" w:hAnsiTheme="minorHAnsi" w:cstheme="minorHAnsi"/>
                  <w:sz w:val="22"/>
                  <w:szCs w:val="22"/>
                </w:rPr>
                <w:t>https://www.nisra.gov.uk/sites/nisra.gov.uk/files/publications/2011-census-results-key-statistics-northern-ireland-report-11-december-2012.pdf</w:t>
              </w:r>
            </w:hyperlink>
          </w:p>
          <w:p w14:paraId="23E5D7C7" w14:textId="6E52A545" w:rsidR="00A32963" w:rsidRPr="001E7805" w:rsidRDefault="00A32963" w:rsidP="00A32963">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 xml:space="preserve">The census data shows that 98% of the NI population </w:t>
            </w:r>
            <w:proofErr w:type="gramStart"/>
            <w:r w:rsidRPr="001E7805">
              <w:rPr>
                <w:rFonts w:asciiTheme="minorHAnsi" w:hAnsiTheme="minorHAnsi" w:cstheme="minorHAnsi"/>
                <w:sz w:val="22"/>
                <w:szCs w:val="22"/>
              </w:rPr>
              <w:t>is considered to be</w:t>
            </w:r>
            <w:proofErr w:type="gramEnd"/>
            <w:r w:rsidRPr="001E7805">
              <w:rPr>
                <w:rFonts w:asciiTheme="minorHAnsi" w:hAnsiTheme="minorHAnsi" w:cstheme="minorHAnsi"/>
                <w:sz w:val="22"/>
                <w:szCs w:val="22"/>
              </w:rPr>
              <w:t xml:space="preserve"> of white ethnicity, with all other racial groups at less than 1% of the population.</w:t>
            </w:r>
            <w:r w:rsidR="00B3310A">
              <w:rPr>
                <w:rFonts w:asciiTheme="minorHAnsi" w:hAnsiTheme="minorHAnsi" w:cstheme="minorHAnsi"/>
                <w:sz w:val="22"/>
                <w:szCs w:val="22"/>
              </w:rPr>
              <w:t xml:space="preserve"> (2021 census data does not specify population count of various ethnic groups)</w:t>
            </w:r>
          </w:p>
          <w:p w14:paraId="41D81701" w14:textId="77777777" w:rsidR="00A32963" w:rsidRPr="00E46078" w:rsidRDefault="00A32963" w:rsidP="00A32963">
            <w:pPr>
              <w:pStyle w:val="paragraph"/>
              <w:spacing w:before="0" w:beforeAutospacing="0" w:after="0" w:afterAutospacing="0"/>
              <w:textAlignment w:val="baseline"/>
              <w:rPr>
                <w:rFonts w:asciiTheme="minorHAnsi" w:hAnsiTheme="minorHAnsi" w:cstheme="minorHAnsi"/>
                <w:sz w:val="22"/>
                <w:szCs w:val="22"/>
              </w:rPr>
            </w:pPr>
          </w:p>
        </w:tc>
      </w:tr>
      <w:tr w:rsidR="00A32963" w:rsidRPr="00E46078" w14:paraId="7720C80E" w14:textId="77777777" w:rsidTr="000B0B1F">
        <w:tc>
          <w:tcPr>
            <w:tcW w:w="1985" w:type="dxa"/>
            <w:shd w:val="clear" w:color="auto" w:fill="F2F2F2" w:themeFill="background1" w:themeFillShade="F2"/>
            <w:vAlign w:val="center"/>
          </w:tcPr>
          <w:p w14:paraId="40CED2EF" w14:textId="77777777" w:rsidR="00A32963" w:rsidRPr="00E46078" w:rsidRDefault="00A32963" w:rsidP="00A3296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p w14:paraId="4393C2B6" w14:textId="34C73F45" w:rsidR="00A32963" w:rsidRPr="001E7805" w:rsidRDefault="00A32963" w:rsidP="00A32963">
            <w:pPr>
              <w:rPr>
                <w:rFonts w:asciiTheme="minorHAnsi" w:hAnsiTheme="minorHAnsi" w:cstheme="minorHAnsi"/>
                <w:sz w:val="22"/>
                <w:szCs w:val="22"/>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data shows the following approximate figures for age groups of Translink employees (42</w:t>
            </w:r>
            <w:r w:rsidR="001F5D6E">
              <w:rPr>
                <w:rStyle w:val="normaltextrun"/>
                <w:rFonts w:asciiTheme="minorHAnsi" w:hAnsiTheme="minorHAnsi" w:cstheme="minorHAnsi"/>
                <w:color w:val="000000"/>
                <w:sz w:val="22"/>
                <w:szCs w:val="22"/>
                <w:shd w:val="clear" w:color="auto" w:fill="FFFFFF"/>
              </w:rPr>
              <w:t>21</w:t>
            </w:r>
            <w:r w:rsidRPr="001E7805">
              <w:rPr>
                <w:rStyle w:val="normaltextrun"/>
                <w:rFonts w:asciiTheme="minorHAnsi" w:hAnsiTheme="minorHAnsi" w:cstheme="minorHAnsi"/>
                <w:color w:val="000000"/>
                <w:sz w:val="22"/>
                <w:szCs w:val="22"/>
                <w:shd w:val="clear" w:color="auto" w:fill="FFFFFF"/>
              </w:rPr>
              <w:t>):</w:t>
            </w:r>
            <w:r w:rsidRPr="001E7805">
              <w:rPr>
                <w:rStyle w:val="eop"/>
                <w:rFonts w:asciiTheme="minorHAnsi" w:hAnsiTheme="minorHAnsi" w:cstheme="minorHAnsi"/>
                <w:color w:val="000000"/>
                <w:sz w:val="22"/>
                <w:szCs w:val="22"/>
                <w:shd w:val="clear" w:color="auto" w:fill="FFFFFF"/>
              </w:rPr>
              <w:t> </w:t>
            </w:r>
          </w:p>
          <w:p w14:paraId="16A19CA8" w14:textId="77777777" w:rsidR="00A32963" w:rsidRPr="001E7805" w:rsidRDefault="00A32963" w:rsidP="00A32963">
            <w:pPr>
              <w:rPr>
                <w:rFonts w:asciiTheme="minorHAnsi" w:hAnsiTheme="minorHAnsi" w:cstheme="minorHAnsi"/>
                <w:sz w:val="22"/>
                <w:szCs w:val="22"/>
              </w:rPr>
            </w:pPr>
          </w:p>
          <w:tbl>
            <w:tblPr>
              <w:tblW w:w="5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960"/>
              <w:gridCol w:w="960"/>
              <w:gridCol w:w="1050"/>
              <w:gridCol w:w="990"/>
            </w:tblGrid>
            <w:tr w:rsidR="00A32963" w:rsidRPr="001E7805" w14:paraId="35E626BC" w14:textId="77777777" w:rsidTr="00EC7E63">
              <w:trPr>
                <w:trHeight w:val="328"/>
              </w:trPr>
              <w:tc>
                <w:tcPr>
                  <w:tcW w:w="105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51039905" w14:textId="77777777" w:rsidR="00A32963" w:rsidRPr="001E7805" w:rsidRDefault="00A32963" w:rsidP="00EA628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16-24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1212334E" w14:textId="77777777" w:rsidR="00A32963" w:rsidRPr="001E7805" w:rsidRDefault="00A32963" w:rsidP="00EA628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25-34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5F46ECAF" w14:textId="77777777" w:rsidR="00A32963" w:rsidRPr="001E7805" w:rsidRDefault="00A32963" w:rsidP="00EA628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35-44</w:t>
                  </w:r>
                </w:p>
              </w:tc>
              <w:tc>
                <w:tcPr>
                  <w:tcW w:w="1050" w:type="dxa"/>
                  <w:tcBorders>
                    <w:top w:val="single" w:sz="6" w:space="0" w:color="auto"/>
                    <w:left w:val="nil"/>
                    <w:bottom w:val="single" w:sz="4" w:space="0" w:color="auto"/>
                    <w:right w:val="single" w:sz="6" w:space="0" w:color="auto"/>
                  </w:tcBorders>
                  <w:shd w:val="clear" w:color="auto" w:fill="auto"/>
                  <w:vAlign w:val="center"/>
                  <w:hideMark/>
                </w:tcPr>
                <w:p w14:paraId="3EF2DC00" w14:textId="77777777" w:rsidR="00A32963" w:rsidRPr="001E7805" w:rsidRDefault="00A32963" w:rsidP="00EA628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45-54</w:t>
                  </w:r>
                </w:p>
              </w:tc>
              <w:tc>
                <w:tcPr>
                  <w:tcW w:w="990" w:type="dxa"/>
                  <w:tcBorders>
                    <w:top w:val="single" w:sz="6" w:space="0" w:color="auto"/>
                    <w:left w:val="nil"/>
                    <w:bottom w:val="single" w:sz="4" w:space="0" w:color="auto"/>
                    <w:right w:val="single" w:sz="6" w:space="0" w:color="auto"/>
                  </w:tcBorders>
                  <w:shd w:val="clear" w:color="auto" w:fill="auto"/>
                  <w:vAlign w:val="center"/>
                  <w:hideMark/>
                </w:tcPr>
                <w:p w14:paraId="05EED175" w14:textId="77777777" w:rsidR="00A32963" w:rsidRPr="001E7805" w:rsidRDefault="00A32963" w:rsidP="00EA6280">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55+</w:t>
                  </w:r>
                </w:p>
              </w:tc>
            </w:tr>
            <w:tr w:rsidR="00A32963" w:rsidRPr="001E7805" w14:paraId="5291741F" w14:textId="77777777" w:rsidTr="00EA6280">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8BABC" w14:textId="3878CC7F" w:rsidR="00A32963" w:rsidRPr="001E7805" w:rsidRDefault="001F5D6E" w:rsidP="00EA628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0A03B" w14:textId="0DE0E1C6" w:rsidR="00A32963" w:rsidRPr="001E7805" w:rsidRDefault="001F5D6E" w:rsidP="00EA628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533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FBA6B" w14:textId="639D3090" w:rsidR="00A32963" w:rsidRPr="001E7805" w:rsidRDefault="001F5D6E" w:rsidP="00EA628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1009</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F838C" w14:textId="00E24B2D" w:rsidR="00A32963" w:rsidRPr="001E7805" w:rsidRDefault="001F5D6E" w:rsidP="00EA628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1287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6622E" w14:textId="2A943176" w:rsidR="00A32963" w:rsidRPr="001E7805" w:rsidRDefault="001F5D6E" w:rsidP="00EA628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1278</w:t>
                  </w:r>
                </w:p>
              </w:tc>
            </w:tr>
            <w:tr w:rsidR="00A32963" w:rsidRPr="001E7805" w14:paraId="3C3887AD" w14:textId="77777777" w:rsidTr="00EA6280">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0BB4E" w14:textId="5C41CA8D" w:rsidR="00A32963" w:rsidRPr="001E7805" w:rsidRDefault="001F5D6E" w:rsidP="00EA628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2.7</w:t>
                  </w:r>
                  <w:r w:rsidR="00BB7A61">
                    <w:rPr>
                      <w:rFonts w:asciiTheme="minorHAnsi" w:hAnsiTheme="minorHAnsi" w:cstheme="minorHAnsi"/>
                      <w:sz w:val="22"/>
                      <w:szCs w:val="22"/>
                      <w:lang w:eastAsia="en-GB"/>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E6458" w14:textId="63047809" w:rsidR="00A32963" w:rsidRPr="001E7805" w:rsidRDefault="001F5D6E" w:rsidP="00EA628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12.6</w:t>
                  </w:r>
                  <w:r w:rsidR="00BB7A61">
                    <w:rPr>
                      <w:rFonts w:asciiTheme="minorHAnsi" w:hAnsiTheme="minorHAnsi" w:cstheme="minorHAnsi"/>
                      <w:sz w:val="22"/>
                      <w:szCs w:val="22"/>
                      <w:lang w:eastAsia="en-GB"/>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C68F9" w14:textId="3D7DD1ED" w:rsidR="00A32963" w:rsidRPr="001E7805" w:rsidRDefault="00EA6280" w:rsidP="00EA628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23.9</w:t>
                  </w:r>
                  <w:r w:rsidR="00BB7A61">
                    <w:rPr>
                      <w:rFonts w:asciiTheme="minorHAnsi" w:hAnsiTheme="minorHAnsi" w:cstheme="minorHAnsi"/>
                      <w:sz w:val="22"/>
                      <w:szCs w:val="22"/>
                      <w:lang w:eastAsia="en-GB"/>
                    </w:rPr>
                    <w:t>%</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EC9B" w14:textId="1EEB5714" w:rsidR="00A32963" w:rsidRPr="001E7805" w:rsidRDefault="00EA6280" w:rsidP="00EA628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30.5</w:t>
                  </w:r>
                  <w:r w:rsidR="00BB7A61">
                    <w:rPr>
                      <w:rFonts w:asciiTheme="minorHAnsi" w:hAnsiTheme="minorHAnsi" w:cstheme="minorHAnsi"/>
                      <w:sz w:val="22"/>
                      <w:szCs w:val="22"/>
                      <w:lang w:eastAsia="en-GB"/>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8A91D" w14:textId="457855E9" w:rsidR="00A32963" w:rsidRPr="001E7805" w:rsidRDefault="00EA6280" w:rsidP="00EA628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30.3</w:t>
                  </w:r>
                  <w:r w:rsidR="00BB7A61">
                    <w:rPr>
                      <w:rFonts w:asciiTheme="minorHAnsi" w:hAnsiTheme="minorHAnsi" w:cstheme="minorHAnsi"/>
                      <w:sz w:val="22"/>
                      <w:szCs w:val="22"/>
                      <w:lang w:eastAsia="en-GB"/>
                    </w:rPr>
                    <w:t>%</w:t>
                  </w:r>
                </w:p>
                <w:p w14:paraId="1F0C76DC" w14:textId="77777777" w:rsidR="00A32963" w:rsidRPr="001E7805" w:rsidRDefault="00A32963" w:rsidP="00EA6280">
                  <w:pPr>
                    <w:jc w:val="center"/>
                    <w:textAlignment w:val="baseline"/>
                    <w:rPr>
                      <w:rFonts w:asciiTheme="minorHAnsi" w:hAnsiTheme="minorHAnsi" w:cstheme="minorHAnsi"/>
                      <w:sz w:val="22"/>
                      <w:szCs w:val="22"/>
                      <w:lang w:eastAsia="en-GB"/>
                    </w:rPr>
                  </w:pPr>
                </w:p>
              </w:tc>
            </w:tr>
          </w:tbl>
          <w:p w14:paraId="0B87BD24" w14:textId="3B76E6B3" w:rsidR="00130531" w:rsidRDefault="00130531" w:rsidP="00A32963">
            <w:pPr>
              <w:spacing w:before="240" w:after="240"/>
              <w:rPr>
                <w:rFonts w:asciiTheme="minorHAnsi" w:hAnsiTheme="minorHAnsi" w:cstheme="minorHAnsi"/>
                <w:sz w:val="22"/>
                <w:szCs w:val="22"/>
              </w:rPr>
            </w:pPr>
            <w:r>
              <w:rPr>
                <w:rFonts w:asciiTheme="minorHAnsi" w:hAnsiTheme="minorHAnsi" w:cstheme="minorHAnsi"/>
                <w:sz w:val="22"/>
                <w:szCs w:val="22"/>
              </w:rPr>
              <w:t>Internal data shows the age ranges of</w:t>
            </w:r>
            <w:r w:rsidR="00EC7E63">
              <w:rPr>
                <w:rFonts w:asciiTheme="minorHAnsi" w:hAnsiTheme="minorHAnsi" w:cstheme="minorHAnsi"/>
                <w:sz w:val="22"/>
                <w:szCs w:val="22"/>
              </w:rPr>
              <w:t xml:space="preserve"> 186</w:t>
            </w:r>
            <w:r>
              <w:rPr>
                <w:rFonts w:asciiTheme="minorHAnsi" w:hAnsiTheme="minorHAnsi" w:cstheme="minorHAnsi"/>
                <w:sz w:val="22"/>
                <w:szCs w:val="22"/>
              </w:rPr>
              <w:t xml:space="preserve"> Translink new starts since 1</w:t>
            </w:r>
            <w:r w:rsidRPr="00130531">
              <w:rPr>
                <w:rFonts w:asciiTheme="minorHAnsi" w:hAnsiTheme="minorHAnsi" w:cstheme="minorHAnsi"/>
                <w:sz w:val="22"/>
                <w:szCs w:val="22"/>
                <w:vertAlign w:val="superscript"/>
              </w:rPr>
              <w:t>st</w:t>
            </w:r>
            <w:r>
              <w:rPr>
                <w:rFonts w:asciiTheme="minorHAnsi" w:hAnsiTheme="minorHAnsi" w:cstheme="minorHAnsi"/>
                <w:sz w:val="22"/>
                <w:szCs w:val="22"/>
              </w:rPr>
              <w:t xml:space="preserve"> June 2022: </w:t>
            </w:r>
          </w:p>
          <w:tbl>
            <w:tblPr>
              <w:tblW w:w="5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960"/>
              <w:gridCol w:w="960"/>
              <w:gridCol w:w="1050"/>
              <w:gridCol w:w="990"/>
            </w:tblGrid>
            <w:tr w:rsidR="00130531" w:rsidRPr="00EC7E63" w14:paraId="0F573770" w14:textId="77777777" w:rsidTr="00EC7E63">
              <w:trPr>
                <w:trHeight w:val="271"/>
              </w:trPr>
              <w:tc>
                <w:tcPr>
                  <w:tcW w:w="105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74E59BF1" w14:textId="77777777" w:rsidR="00130531" w:rsidRPr="00EC7E63" w:rsidRDefault="00130531" w:rsidP="00EC7E63">
                  <w:pPr>
                    <w:pStyle w:val="NoSpacing"/>
                    <w:jc w:val="center"/>
                    <w:rPr>
                      <w:rFonts w:asciiTheme="minorHAnsi" w:hAnsiTheme="minorHAnsi" w:cstheme="minorHAnsi"/>
                      <w:sz w:val="22"/>
                      <w:szCs w:val="22"/>
                      <w:lang w:eastAsia="en-GB"/>
                    </w:rPr>
                  </w:pPr>
                  <w:r w:rsidRPr="00EC7E63">
                    <w:rPr>
                      <w:rFonts w:asciiTheme="minorHAnsi" w:hAnsiTheme="minorHAnsi" w:cstheme="minorHAnsi"/>
                      <w:sz w:val="22"/>
                      <w:szCs w:val="22"/>
                      <w:lang w:eastAsia="en-GB"/>
                    </w:rPr>
                    <w:t>16-24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279C5E85" w14:textId="77777777" w:rsidR="00130531" w:rsidRPr="00EC7E63" w:rsidRDefault="00130531" w:rsidP="00EC7E63">
                  <w:pPr>
                    <w:pStyle w:val="NoSpacing"/>
                    <w:jc w:val="center"/>
                    <w:rPr>
                      <w:rFonts w:asciiTheme="minorHAnsi" w:hAnsiTheme="minorHAnsi" w:cstheme="minorHAnsi"/>
                      <w:sz w:val="22"/>
                      <w:szCs w:val="22"/>
                      <w:lang w:eastAsia="en-GB"/>
                    </w:rPr>
                  </w:pPr>
                  <w:r w:rsidRPr="00EC7E63">
                    <w:rPr>
                      <w:rFonts w:asciiTheme="minorHAnsi" w:hAnsiTheme="minorHAnsi" w:cstheme="minorHAnsi"/>
                      <w:sz w:val="22"/>
                      <w:szCs w:val="22"/>
                      <w:lang w:eastAsia="en-GB"/>
                    </w:rPr>
                    <w:t>25-34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34E2D26F" w14:textId="77777777" w:rsidR="00130531" w:rsidRPr="00EC7E63" w:rsidRDefault="00130531" w:rsidP="00EC7E63">
                  <w:pPr>
                    <w:pStyle w:val="NoSpacing"/>
                    <w:jc w:val="center"/>
                    <w:rPr>
                      <w:rFonts w:asciiTheme="minorHAnsi" w:hAnsiTheme="minorHAnsi" w:cstheme="minorHAnsi"/>
                      <w:sz w:val="22"/>
                      <w:szCs w:val="22"/>
                      <w:lang w:eastAsia="en-GB"/>
                    </w:rPr>
                  </w:pPr>
                  <w:r w:rsidRPr="00EC7E63">
                    <w:rPr>
                      <w:rFonts w:asciiTheme="minorHAnsi" w:hAnsiTheme="minorHAnsi" w:cstheme="minorHAnsi"/>
                      <w:sz w:val="22"/>
                      <w:szCs w:val="22"/>
                      <w:lang w:eastAsia="en-GB"/>
                    </w:rPr>
                    <w:t>35-44</w:t>
                  </w:r>
                </w:p>
              </w:tc>
              <w:tc>
                <w:tcPr>
                  <w:tcW w:w="1050" w:type="dxa"/>
                  <w:tcBorders>
                    <w:top w:val="single" w:sz="6" w:space="0" w:color="auto"/>
                    <w:left w:val="nil"/>
                    <w:bottom w:val="single" w:sz="4" w:space="0" w:color="auto"/>
                    <w:right w:val="single" w:sz="6" w:space="0" w:color="auto"/>
                  </w:tcBorders>
                  <w:shd w:val="clear" w:color="auto" w:fill="auto"/>
                  <w:vAlign w:val="center"/>
                  <w:hideMark/>
                </w:tcPr>
                <w:p w14:paraId="7CAFB60D" w14:textId="77777777" w:rsidR="00130531" w:rsidRPr="00EC7E63" w:rsidRDefault="00130531" w:rsidP="00EC7E63">
                  <w:pPr>
                    <w:pStyle w:val="NoSpacing"/>
                    <w:jc w:val="center"/>
                    <w:rPr>
                      <w:rFonts w:asciiTheme="minorHAnsi" w:hAnsiTheme="minorHAnsi" w:cstheme="minorHAnsi"/>
                      <w:sz w:val="22"/>
                      <w:szCs w:val="22"/>
                      <w:lang w:eastAsia="en-GB"/>
                    </w:rPr>
                  </w:pPr>
                  <w:r w:rsidRPr="00EC7E63">
                    <w:rPr>
                      <w:rFonts w:asciiTheme="minorHAnsi" w:hAnsiTheme="minorHAnsi" w:cstheme="minorHAnsi"/>
                      <w:sz w:val="22"/>
                      <w:szCs w:val="22"/>
                      <w:lang w:eastAsia="en-GB"/>
                    </w:rPr>
                    <w:t>45-54</w:t>
                  </w:r>
                </w:p>
              </w:tc>
              <w:tc>
                <w:tcPr>
                  <w:tcW w:w="990" w:type="dxa"/>
                  <w:tcBorders>
                    <w:top w:val="single" w:sz="6" w:space="0" w:color="auto"/>
                    <w:left w:val="nil"/>
                    <w:bottom w:val="single" w:sz="4" w:space="0" w:color="auto"/>
                    <w:right w:val="single" w:sz="6" w:space="0" w:color="auto"/>
                  </w:tcBorders>
                  <w:shd w:val="clear" w:color="auto" w:fill="auto"/>
                  <w:vAlign w:val="center"/>
                  <w:hideMark/>
                </w:tcPr>
                <w:p w14:paraId="7BE806BB" w14:textId="77777777" w:rsidR="00130531" w:rsidRPr="00EC7E63" w:rsidRDefault="00130531" w:rsidP="00EC7E63">
                  <w:pPr>
                    <w:pStyle w:val="NoSpacing"/>
                    <w:jc w:val="center"/>
                    <w:rPr>
                      <w:rFonts w:asciiTheme="minorHAnsi" w:hAnsiTheme="minorHAnsi" w:cstheme="minorHAnsi"/>
                      <w:sz w:val="22"/>
                      <w:szCs w:val="22"/>
                      <w:lang w:eastAsia="en-GB"/>
                    </w:rPr>
                  </w:pPr>
                  <w:r w:rsidRPr="00EC7E63">
                    <w:rPr>
                      <w:rFonts w:asciiTheme="minorHAnsi" w:hAnsiTheme="minorHAnsi" w:cstheme="minorHAnsi"/>
                      <w:sz w:val="22"/>
                      <w:szCs w:val="22"/>
                      <w:lang w:eastAsia="en-GB"/>
                    </w:rPr>
                    <w:t>55+</w:t>
                  </w:r>
                </w:p>
              </w:tc>
            </w:tr>
            <w:tr w:rsidR="00130531" w:rsidRPr="00EC7E63" w14:paraId="6FD9D95D" w14:textId="77777777" w:rsidTr="00EC7E63">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66EC6" w14:textId="6C3A1FFC" w:rsidR="00130531" w:rsidRPr="00EC7E63" w:rsidRDefault="00EC7E63" w:rsidP="00EC7E63">
                  <w:pPr>
                    <w:pStyle w:val="NoSpacing"/>
                    <w:jc w:val="center"/>
                    <w:rPr>
                      <w:rFonts w:asciiTheme="minorHAnsi" w:hAnsiTheme="minorHAnsi" w:cstheme="minorHAnsi"/>
                      <w:sz w:val="22"/>
                      <w:szCs w:val="22"/>
                      <w:lang w:eastAsia="en-GB"/>
                    </w:rPr>
                  </w:pPr>
                  <w:r w:rsidRPr="00EC7E63">
                    <w:rPr>
                      <w:rFonts w:asciiTheme="minorHAnsi" w:hAnsiTheme="minorHAnsi" w:cstheme="minorHAnsi"/>
                      <w:sz w:val="22"/>
                      <w:szCs w:val="22"/>
                      <w:lang w:eastAsia="en-GB"/>
                    </w:rPr>
                    <w:t>27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4666A" w14:textId="07097CFC" w:rsidR="00130531" w:rsidRPr="00EC7E63" w:rsidRDefault="00EC7E63" w:rsidP="00EC7E63">
                  <w:pPr>
                    <w:pStyle w:val="NoSpacing"/>
                    <w:jc w:val="center"/>
                    <w:rPr>
                      <w:rFonts w:asciiTheme="minorHAnsi" w:hAnsiTheme="minorHAnsi" w:cstheme="minorHAnsi"/>
                      <w:sz w:val="22"/>
                      <w:szCs w:val="22"/>
                      <w:lang w:eastAsia="en-GB"/>
                    </w:rPr>
                  </w:pPr>
                  <w:r w:rsidRPr="00EC7E63">
                    <w:rPr>
                      <w:rFonts w:asciiTheme="minorHAnsi" w:hAnsiTheme="minorHAnsi" w:cstheme="minorHAnsi"/>
                      <w:sz w:val="22"/>
                      <w:szCs w:val="22"/>
                      <w:lang w:eastAsia="en-GB"/>
                    </w:rPr>
                    <w:t>65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9CB18" w14:textId="03DD7C6F" w:rsidR="00130531" w:rsidRPr="00EC7E63" w:rsidRDefault="00EC7E63" w:rsidP="00EC7E63">
                  <w:pPr>
                    <w:pStyle w:val="NoSpacing"/>
                    <w:jc w:val="center"/>
                    <w:rPr>
                      <w:rFonts w:asciiTheme="minorHAnsi" w:hAnsiTheme="minorHAnsi" w:cstheme="minorHAnsi"/>
                      <w:sz w:val="22"/>
                      <w:szCs w:val="22"/>
                      <w:lang w:eastAsia="en-GB"/>
                    </w:rPr>
                  </w:pPr>
                  <w:r w:rsidRPr="00EC7E63">
                    <w:rPr>
                      <w:rFonts w:asciiTheme="minorHAnsi" w:hAnsiTheme="minorHAnsi" w:cstheme="minorHAnsi"/>
                      <w:sz w:val="22"/>
                      <w:szCs w:val="22"/>
                      <w:lang w:eastAsia="en-GB"/>
                    </w:rPr>
                    <w:t>46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48B6" w14:textId="626D956D" w:rsidR="00130531" w:rsidRPr="00EC7E63" w:rsidRDefault="00EC7E63" w:rsidP="00EC7E63">
                  <w:pPr>
                    <w:pStyle w:val="NoSpacing"/>
                    <w:jc w:val="center"/>
                    <w:rPr>
                      <w:rFonts w:asciiTheme="minorHAnsi" w:hAnsiTheme="minorHAnsi" w:cstheme="minorHAnsi"/>
                      <w:sz w:val="22"/>
                      <w:szCs w:val="22"/>
                      <w:lang w:eastAsia="en-GB"/>
                    </w:rPr>
                  </w:pPr>
                  <w:r w:rsidRPr="00EC7E63">
                    <w:rPr>
                      <w:rFonts w:asciiTheme="minorHAnsi" w:hAnsiTheme="minorHAnsi" w:cstheme="minorHAnsi"/>
                      <w:sz w:val="22"/>
                      <w:szCs w:val="22"/>
                      <w:lang w:eastAsia="en-GB"/>
                    </w:rPr>
                    <w:t>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F44A8" w14:textId="254C3863" w:rsidR="00130531" w:rsidRPr="00EC7E63" w:rsidRDefault="00EC7E63" w:rsidP="00EC7E63">
                  <w:pPr>
                    <w:pStyle w:val="NoSpacing"/>
                    <w:jc w:val="center"/>
                    <w:rPr>
                      <w:rFonts w:asciiTheme="minorHAnsi" w:hAnsiTheme="minorHAnsi" w:cstheme="minorHAnsi"/>
                      <w:sz w:val="22"/>
                      <w:szCs w:val="22"/>
                      <w:lang w:eastAsia="en-GB"/>
                    </w:rPr>
                  </w:pPr>
                  <w:r w:rsidRPr="00EC7E63">
                    <w:rPr>
                      <w:rFonts w:asciiTheme="minorHAnsi" w:hAnsiTheme="minorHAnsi" w:cstheme="minorHAnsi"/>
                      <w:sz w:val="22"/>
                      <w:szCs w:val="22"/>
                      <w:lang w:eastAsia="en-GB"/>
                    </w:rPr>
                    <w:t>19</w:t>
                  </w:r>
                </w:p>
              </w:tc>
            </w:tr>
            <w:tr w:rsidR="00130531" w:rsidRPr="00EC7E63" w14:paraId="6258C968" w14:textId="77777777" w:rsidTr="00EC7E63">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4BA0D" w14:textId="4CE68DFC" w:rsidR="00130531" w:rsidRPr="00EC7E63" w:rsidRDefault="00EC7E63" w:rsidP="00EC7E63">
                  <w:pPr>
                    <w:pStyle w:val="NoSpacing"/>
                    <w:jc w:val="center"/>
                    <w:rPr>
                      <w:rFonts w:asciiTheme="minorHAnsi" w:hAnsiTheme="minorHAnsi" w:cstheme="minorHAnsi"/>
                      <w:sz w:val="22"/>
                      <w:szCs w:val="22"/>
                      <w:lang w:eastAsia="en-GB"/>
                    </w:rPr>
                  </w:pPr>
                  <w:r w:rsidRPr="00EC7E63">
                    <w:rPr>
                      <w:rFonts w:asciiTheme="minorHAnsi" w:hAnsiTheme="minorHAnsi" w:cstheme="minorHAnsi"/>
                      <w:sz w:val="22"/>
                      <w:szCs w:val="22"/>
                      <w:lang w:eastAsia="en-GB"/>
                    </w:rPr>
                    <w:t>15%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2428B" w14:textId="57BECE3E" w:rsidR="00130531" w:rsidRPr="00EC7E63" w:rsidRDefault="00EC7E63" w:rsidP="00EC7E63">
                  <w:pPr>
                    <w:pStyle w:val="NoSpacing"/>
                    <w:jc w:val="center"/>
                    <w:rPr>
                      <w:rFonts w:asciiTheme="minorHAnsi" w:hAnsiTheme="minorHAnsi" w:cstheme="minorHAnsi"/>
                      <w:sz w:val="22"/>
                      <w:szCs w:val="22"/>
                      <w:lang w:eastAsia="en-GB"/>
                    </w:rPr>
                  </w:pPr>
                  <w:r w:rsidRPr="00EC7E63">
                    <w:rPr>
                      <w:rFonts w:asciiTheme="minorHAnsi" w:hAnsiTheme="minorHAnsi" w:cstheme="minorHAnsi"/>
                      <w:sz w:val="22"/>
                      <w:szCs w:val="22"/>
                      <w:lang w:eastAsia="en-GB"/>
                    </w:rPr>
                    <w:t>35%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F7C5A" w14:textId="0ABD4312" w:rsidR="00130531" w:rsidRPr="00EC7E63" w:rsidRDefault="00EC7E63" w:rsidP="00EC7E63">
                  <w:pPr>
                    <w:pStyle w:val="NoSpacing"/>
                    <w:jc w:val="center"/>
                    <w:rPr>
                      <w:rFonts w:asciiTheme="minorHAnsi" w:hAnsiTheme="minorHAnsi" w:cstheme="minorHAnsi"/>
                      <w:sz w:val="22"/>
                      <w:szCs w:val="22"/>
                      <w:lang w:eastAsia="en-GB"/>
                    </w:rPr>
                  </w:pPr>
                  <w:r w:rsidRPr="00EC7E63">
                    <w:rPr>
                      <w:rFonts w:asciiTheme="minorHAnsi" w:hAnsiTheme="minorHAnsi" w:cstheme="minorHAnsi"/>
                      <w:sz w:val="22"/>
                      <w:szCs w:val="22"/>
                      <w:lang w:eastAsia="en-GB"/>
                    </w:rPr>
                    <w:t>24%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268D5" w14:textId="46EE8B59" w:rsidR="00130531" w:rsidRPr="00EC7E63" w:rsidRDefault="00EC7E63" w:rsidP="00EC7E63">
                  <w:pPr>
                    <w:pStyle w:val="NoSpacing"/>
                    <w:jc w:val="center"/>
                    <w:rPr>
                      <w:rFonts w:asciiTheme="minorHAnsi" w:hAnsiTheme="minorHAnsi" w:cstheme="minorHAnsi"/>
                      <w:sz w:val="22"/>
                      <w:szCs w:val="22"/>
                      <w:lang w:eastAsia="en-GB"/>
                    </w:rPr>
                  </w:pPr>
                  <w:r w:rsidRPr="00EC7E63">
                    <w:rPr>
                      <w:rFonts w:asciiTheme="minorHAnsi" w:hAnsiTheme="minorHAnsi" w:cstheme="minorHAnsi"/>
                      <w:sz w:val="22"/>
                      <w:szCs w:val="22"/>
                      <w:lang w:eastAsia="en-GB"/>
                    </w:rPr>
                    <w:t>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C7638" w14:textId="12776D33" w:rsidR="00130531" w:rsidRPr="00EC7E63" w:rsidRDefault="00EC7E63" w:rsidP="00EC7E63">
                  <w:pPr>
                    <w:pStyle w:val="NoSpacing"/>
                    <w:jc w:val="center"/>
                    <w:rPr>
                      <w:rFonts w:asciiTheme="minorHAnsi" w:hAnsiTheme="minorHAnsi" w:cstheme="minorHAnsi"/>
                      <w:sz w:val="22"/>
                      <w:szCs w:val="22"/>
                      <w:lang w:eastAsia="en-GB"/>
                    </w:rPr>
                  </w:pPr>
                  <w:r w:rsidRPr="00EC7E63">
                    <w:rPr>
                      <w:rFonts w:asciiTheme="minorHAnsi" w:hAnsiTheme="minorHAnsi" w:cstheme="minorHAnsi"/>
                      <w:sz w:val="22"/>
                      <w:szCs w:val="22"/>
                      <w:lang w:eastAsia="en-GB"/>
                    </w:rPr>
                    <w:t>10%</w:t>
                  </w:r>
                </w:p>
                <w:p w14:paraId="006FF6B9" w14:textId="77777777" w:rsidR="00130531" w:rsidRPr="00EC7E63" w:rsidRDefault="00130531" w:rsidP="00EC7E63">
                  <w:pPr>
                    <w:pStyle w:val="NoSpacing"/>
                    <w:jc w:val="center"/>
                    <w:rPr>
                      <w:rFonts w:asciiTheme="minorHAnsi" w:hAnsiTheme="minorHAnsi" w:cstheme="minorHAnsi"/>
                      <w:sz w:val="22"/>
                      <w:szCs w:val="22"/>
                      <w:lang w:eastAsia="en-GB"/>
                    </w:rPr>
                  </w:pPr>
                </w:p>
              </w:tc>
            </w:tr>
          </w:tbl>
          <w:p w14:paraId="5FB9C2B3" w14:textId="7FA8D887" w:rsidR="00A32963" w:rsidRPr="001E7805" w:rsidRDefault="00A32963" w:rsidP="00A32963">
            <w:pPr>
              <w:spacing w:before="240" w:after="240"/>
              <w:rPr>
                <w:rFonts w:asciiTheme="minorHAnsi" w:hAnsiTheme="minorHAnsi" w:cstheme="minorHAnsi"/>
                <w:sz w:val="22"/>
                <w:szCs w:val="22"/>
              </w:rPr>
            </w:pPr>
            <w:r w:rsidRPr="001E7805">
              <w:rPr>
                <w:rFonts w:asciiTheme="minorHAnsi" w:hAnsiTheme="minorHAnsi" w:cstheme="minorHAnsi"/>
                <w:sz w:val="22"/>
                <w:szCs w:val="22"/>
              </w:rPr>
              <w:t>A report by CIPD about the ageing workforce indicates that approximately 30% of the typical UK workforce are aged 55+:</w:t>
            </w:r>
          </w:p>
          <w:p w14:paraId="597EF8EF" w14:textId="034F4304" w:rsidR="00130531" w:rsidRPr="00130531" w:rsidRDefault="00E70394" w:rsidP="00A32963">
            <w:pPr>
              <w:spacing w:before="240" w:after="240"/>
              <w:rPr>
                <w:rFonts w:asciiTheme="minorHAnsi" w:hAnsiTheme="minorHAnsi" w:cstheme="minorHAnsi"/>
                <w:color w:val="0000FF"/>
                <w:sz w:val="22"/>
                <w:szCs w:val="22"/>
                <w:u w:val="single"/>
              </w:rPr>
            </w:pPr>
            <w:hyperlink r:id="rId15" w:history="1">
              <w:r w:rsidR="00A32963" w:rsidRPr="001E7805">
                <w:rPr>
                  <w:rFonts w:asciiTheme="minorHAnsi" w:hAnsiTheme="minorHAnsi" w:cstheme="minorHAnsi"/>
                  <w:color w:val="0000FF"/>
                  <w:sz w:val="22"/>
                  <w:szCs w:val="22"/>
                  <w:u w:val="single"/>
                </w:rPr>
                <w:t>https://www.cipd.co.uk/knowledge/work/trends/ageing-workforce-report</w:t>
              </w:r>
            </w:hyperlink>
          </w:p>
        </w:tc>
      </w:tr>
      <w:tr w:rsidR="00A32963" w:rsidRPr="00E46078" w14:paraId="19802743" w14:textId="77777777" w:rsidTr="000B0B1F">
        <w:tc>
          <w:tcPr>
            <w:tcW w:w="1985" w:type="dxa"/>
            <w:shd w:val="clear" w:color="auto" w:fill="F2F2F2" w:themeFill="background1" w:themeFillShade="F2"/>
            <w:vAlign w:val="center"/>
          </w:tcPr>
          <w:p w14:paraId="3FA7BC1E" w14:textId="77777777" w:rsidR="00A32963" w:rsidRPr="00E46078" w:rsidRDefault="00A32963" w:rsidP="00A32963">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69D665ED" w14:textId="00F89EEE" w:rsidR="00A32963" w:rsidRPr="001E7805" w:rsidRDefault="00A32963" w:rsidP="00A32963">
            <w:pPr>
              <w:rPr>
                <w:rStyle w:val="eop"/>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data shows the following approximate figures for marital status of Translink employees (42</w:t>
            </w:r>
            <w:r w:rsidR="00EA6280">
              <w:rPr>
                <w:rStyle w:val="normaltextrun"/>
                <w:rFonts w:asciiTheme="minorHAnsi" w:hAnsiTheme="minorHAnsi" w:cstheme="minorHAnsi"/>
                <w:color w:val="000000"/>
                <w:sz w:val="22"/>
                <w:szCs w:val="22"/>
                <w:shd w:val="clear" w:color="auto" w:fill="FFFFFF"/>
              </w:rPr>
              <w:t>21</w:t>
            </w:r>
            <w:r w:rsidRPr="001E7805">
              <w:rPr>
                <w:rStyle w:val="normaltextrun"/>
                <w:rFonts w:asciiTheme="minorHAnsi" w:hAnsiTheme="minorHAnsi" w:cstheme="minorHAnsi"/>
                <w:color w:val="000000"/>
                <w:sz w:val="22"/>
                <w:szCs w:val="22"/>
                <w:shd w:val="clear" w:color="auto" w:fill="FFFFFF"/>
              </w:rPr>
              <w:t>):</w:t>
            </w:r>
            <w:r w:rsidRPr="001E7805">
              <w:rPr>
                <w:rStyle w:val="eop"/>
                <w:rFonts w:asciiTheme="minorHAnsi" w:hAnsiTheme="minorHAnsi" w:cstheme="minorHAnsi"/>
                <w:color w:val="000000"/>
                <w:sz w:val="22"/>
                <w:szCs w:val="22"/>
                <w:shd w:val="clear" w:color="auto" w:fill="FFFFFF"/>
              </w:rPr>
              <w:t> </w:t>
            </w:r>
          </w:p>
          <w:p w14:paraId="61112B8F" w14:textId="77777777" w:rsidR="00A32963" w:rsidRPr="001E7805" w:rsidRDefault="00A32963" w:rsidP="00A32963">
            <w:pPr>
              <w:rPr>
                <w:rStyle w:val="eop"/>
                <w:rFonts w:asciiTheme="minorHAnsi" w:hAnsiTheme="minorHAnsi" w:cstheme="minorHAnsi"/>
                <w:sz w:val="22"/>
                <w:szCs w:val="22"/>
              </w:rPr>
            </w:pPr>
            <w:r w:rsidRPr="001E7805">
              <w:rPr>
                <w:rStyle w:val="eop"/>
                <w:rFonts w:asciiTheme="minorHAnsi" w:hAnsiTheme="minorHAnsi" w:cstheme="minorHAnsi"/>
                <w:sz w:val="22"/>
                <w:szCs w:val="22"/>
              </w:rPr>
              <w:t>It should be noted this is not a mandatory question and this record is taken from start of employment, thus the status could change during employment with no requirement to inform/update HR or the system.</w:t>
            </w:r>
          </w:p>
          <w:p w14:paraId="6AC0ED74" w14:textId="77777777" w:rsidR="00A32963" w:rsidRPr="001E7805" w:rsidRDefault="00A32963" w:rsidP="00A3296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623"/>
              <w:gridCol w:w="1559"/>
              <w:gridCol w:w="1701"/>
              <w:gridCol w:w="959"/>
              <w:gridCol w:w="1017"/>
            </w:tblGrid>
            <w:tr w:rsidR="00A32963" w:rsidRPr="001E7805" w14:paraId="7D567FB7" w14:textId="77777777" w:rsidTr="00647CBB">
              <w:tc>
                <w:tcPr>
                  <w:tcW w:w="1623" w:type="dxa"/>
                  <w:vAlign w:val="center"/>
                </w:tcPr>
                <w:p w14:paraId="0662798C" w14:textId="77777777" w:rsidR="00A32963" w:rsidRPr="001E7805" w:rsidRDefault="00A32963" w:rsidP="00A32963">
                  <w:pPr>
                    <w:jc w:val="center"/>
                    <w:rPr>
                      <w:rFonts w:asciiTheme="minorHAnsi" w:hAnsiTheme="minorHAnsi" w:cstheme="minorHAnsi"/>
                      <w:sz w:val="22"/>
                      <w:szCs w:val="22"/>
                    </w:rPr>
                  </w:pPr>
                  <w:r w:rsidRPr="001E7805">
                    <w:rPr>
                      <w:rFonts w:asciiTheme="minorHAnsi" w:hAnsiTheme="minorHAnsi" w:cstheme="minorHAnsi"/>
                      <w:sz w:val="22"/>
                      <w:szCs w:val="22"/>
                    </w:rPr>
                    <w:t>Married/ Civil Partnered</w:t>
                  </w:r>
                </w:p>
              </w:tc>
              <w:tc>
                <w:tcPr>
                  <w:tcW w:w="1559" w:type="dxa"/>
                  <w:vAlign w:val="center"/>
                </w:tcPr>
                <w:p w14:paraId="0ADDB3BF" w14:textId="77777777" w:rsidR="00A32963" w:rsidRPr="001E7805" w:rsidRDefault="00A32963" w:rsidP="00A32963">
                  <w:pPr>
                    <w:jc w:val="center"/>
                    <w:rPr>
                      <w:rFonts w:asciiTheme="minorHAnsi" w:hAnsiTheme="minorHAnsi" w:cstheme="minorHAnsi"/>
                      <w:sz w:val="22"/>
                      <w:szCs w:val="22"/>
                    </w:rPr>
                  </w:pPr>
                  <w:r w:rsidRPr="001E7805">
                    <w:rPr>
                      <w:rFonts w:asciiTheme="minorHAnsi" w:hAnsiTheme="minorHAnsi" w:cstheme="minorHAnsi"/>
                      <w:sz w:val="22"/>
                      <w:szCs w:val="22"/>
                    </w:rPr>
                    <w:t>Co-Habiting</w:t>
                  </w:r>
                </w:p>
              </w:tc>
              <w:tc>
                <w:tcPr>
                  <w:tcW w:w="1701" w:type="dxa"/>
                  <w:vAlign w:val="center"/>
                </w:tcPr>
                <w:p w14:paraId="76456F97" w14:textId="77777777" w:rsidR="00A32963" w:rsidRPr="001E7805" w:rsidRDefault="00A32963" w:rsidP="00A32963">
                  <w:pPr>
                    <w:jc w:val="center"/>
                    <w:rPr>
                      <w:rFonts w:asciiTheme="minorHAnsi" w:hAnsiTheme="minorHAnsi" w:cstheme="minorHAnsi"/>
                      <w:sz w:val="22"/>
                      <w:szCs w:val="22"/>
                    </w:rPr>
                  </w:pPr>
                  <w:r w:rsidRPr="001E7805">
                    <w:rPr>
                      <w:rFonts w:asciiTheme="minorHAnsi" w:hAnsiTheme="minorHAnsi" w:cstheme="minorHAnsi"/>
                      <w:sz w:val="22"/>
                      <w:szCs w:val="22"/>
                    </w:rPr>
                    <w:t>Single (Never married)</w:t>
                  </w:r>
                </w:p>
              </w:tc>
              <w:tc>
                <w:tcPr>
                  <w:tcW w:w="959" w:type="dxa"/>
                  <w:vAlign w:val="center"/>
                </w:tcPr>
                <w:p w14:paraId="60D6DF73" w14:textId="77777777" w:rsidR="00A32963" w:rsidRPr="001E7805" w:rsidRDefault="00A32963" w:rsidP="00A32963">
                  <w:pPr>
                    <w:jc w:val="center"/>
                    <w:rPr>
                      <w:rFonts w:asciiTheme="minorHAnsi" w:hAnsiTheme="minorHAnsi" w:cstheme="minorHAnsi"/>
                      <w:sz w:val="22"/>
                      <w:szCs w:val="22"/>
                    </w:rPr>
                  </w:pPr>
                  <w:r w:rsidRPr="001E7805">
                    <w:rPr>
                      <w:rFonts w:asciiTheme="minorHAnsi" w:hAnsiTheme="minorHAnsi" w:cstheme="minorHAnsi"/>
                      <w:sz w:val="22"/>
                      <w:szCs w:val="22"/>
                    </w:rPr>
                    <w:t>Other</w:t>
                  </w:r>
                </w:p>
              </w:tc>
              <w:tc>
                <w:tcPr>
                  <w:tcW w:w="1017" w:type="dxa"/>
                  <w:vAlign w:val="center"/>
                </w:tcPr>
                <w:p w14:paraId="2E4738B0" w14:textId="77777777" w:rsidR="00A32963" w:rsidRPr="001E7805" w:rsidRDefault="00A32963" w:rsidP="00A32963">
                  <w:pPr>
                    <w:jc w:val="center"/>
                    <w:rPr>
                      <w:rFonts w:asciiTheme="minorHAnsi" w:hAnsiTheme="minorHAnsi" w:cstheme="minorHAnsi"/>
                      <w:sz w:val="22"/>
                      <w:szCs w:val="22"/>
                    </w:rPr>
                  </w:pPr>
                  <w:r w:rsidRPr="001E7805">
                    <w:rPr>
                      <w:rFonts w:asciiTheme="minorHAnsi" w:hAnsiTheme="minorHAnsi" w:cstheme="minorHAnsi"/>
                      <w:sz w:val="22"/>
                      <w:szCs w:val="22"/>
                    </w:rPr>
                    <w:t>No Answer</w:t>
                  </w:r>
                </w:p>
              </w:tc>
            </w:tr>
            <w:tr w:rsidR="00A32963" w:rsidRPr="001E7805" w14:paraId="29C6A0EB" w14:textId="77777777" w:rsidTr="00647CBB">
              <w:tc>
                <w:tcPr>
                  <w:tcW w:w="1623" w:type="dxa"/>
                  <w:vAlign w:val="center"/>
                </w:tcPr>
                <w:p w14:paraId="7A6E9021" w14:textId="2D0527DB" w:rsidR="00A32963" w:rsidRPr="001E7805" w:rsidRDefault="00BB7A61" w:rsidP="00A32963">
                  <w:pPr>
                    <w:jc w:val="center"/>
                    <w:rPr>
                      <w:rFonts w:asciiTheme="minorHAnsi" w:hAnsiTheme="minorHAnsi" w:cstheme="minorHAnsi"/>
                      <w:sz w:val="22"/>
                      <w:szCs w:val="22"/>
                    </w:rPr>
                  </w:pPr>
                  <w:r>
                    <w:rPr>
                      <w:rFonts w:asciiTheme="minorHAnsi" w:hAnsiTheme="minorHAnsi" w:cstheme="minorHAnsi"/>
                      <w:sz w:val="22"/>
                      <w:szCs w:val="22"/>
                    </w:rPr>
                    <w:t>759</w:t>
                  </w:r>
                </w:p>
              </w:tc>
              <w:tc>
                <w:tcPr>
                  <w:tcW w:w="1559" w:type="dxa"/>
                  <w:vAlign w:val="center"/>
                </w:tcPr>
                <w:p w14:paraId="7E9C3D8B" w14:textId="3E89F22C" w:rsidR="00A32963" w:rsidRPr="001E7805" w:rsidRDefault="00BB7A61" w:rsidP="00A32963">
                  <w:pPr>
                    <w:jc w:val="center"/>
                    <w:rPr>
                      <w:rFonts w:asciiTheme="minorHAnsi" w:hAnsiTheme="minorHAnsi" w:cstheme="minorHAnsi"/>
                      <w:sz w:val="22"/>
                      <w:szCs w:val="22"/>
                    </w:rPr>
                  </w:pPr>
                  <w:r>
                    <w:rPr>
                      <w:rFonts w:asciiTheme="minorHAnsi" w:hAnsiTheme="minorHAnsi" w:cstheme="minorHAnsi"/>
                      <w:sz w:val="22"/>
                      <w:szCs w:val="22"/>
                    </w:rPr>
                    <w:t>223</w:t>
                  </w:r>
                </w:p>
              </w:tc>
              <w:tc>
                <w:tcPr>
                  <w:tcW w:w="1701" w:type="dxa"/>
                  <w:vAlign w:val="center"/>
                </w:tcPr>
                <w:p w14:paraId="4AF1EB91" w14:textId="5ECF0F79" w:rsidR="00A32963" w:rsidRPr="001E7805" w:rsidRDefault="00BB7A61" w:rsidP="00A32963">
                  <w:pPr>
                    <w:jc w:val="center"/>
                    <w:rPr>
                      <w:rFonts w:asciiTheme="minorHAnsi" w:hAnsiTheme="minorHAnsi" w:cstheme="minorHAnsi"/>
                      <w:sz w:val="22"/>
                      <w:szCs w:val="22"/>
                    </w:rPr>
                  </w:pPr>
                  <w:r>
                    <w:rPr>
                      <w:rFonts w:asciiTheme="minorHAnsi" w:hAnsiTheme="minorHAnsi" w:cstheme="minorHAnsi"/>
                      <w:sz w:val="22"/>
                      <w:szCs w:val="22"/>
                    </w:rPr>
                    <w:t>879</w:t>
                  </w:r>
                </w:p>
              </w:tc>
              <w:tc>
                <w:tcPr>
                  <w:tcW w:w="959" w:type="dxa"/>
                  <w:vAlign w:val="center"/>
                </w:tcPr>
                <w:p w14:paraId="3DE6ED12" w14:textId="12790A10" w:rsidR="00A32963" w:rsidRPr="001E7805" w:rsidRDefault="00BB7A61" w:rsidP="00A32963">
                  <w:pPr>
                    <w:jc w:val="center"/>
                    <w:rPr>
                      <w:rFonts w:asciiTheme="minorHAnsi" w:hAnsiTheme="minorHAnsi" w:cstheme="minorHAnsi"/>
                      <w:sz w:val="22"/>
                      <w:szCs w:val="22"/>
                    </w:rPr>
                  </w:pPr>
                  <w:r>
                    <w:rPr>
                      <w:rFonts w:asciiTheme="minorHAnsi" w:hAnsiTheme="minorHAnsi" w:cstheme="minorHAnsi"/>
                      <w:sz w:val="22"/>
                      <w:szCs w:val="22"/>
                    </w:rPr>
                    <w:t>83</w:t>
                  </w:r>
                </w:p>
              </w:tc>
              <w:tc>
                <w:tcPr>
                  <w:tcW w:w="1017" w:type="dxa"/>
                  <w:vAlign w:val="center"/>
                </w:tcPr>
                <w:p w14:paraId="5F21ABBF" w14:textId="4F6BC858" w:rsidR="00A32963" w:rsidRPr="001E7805" w:rsidRDefault="00BB7A61" w:rsidP="00A32963">
                  <w:pPr>
                    <w:jc w:val="center"/>
                    <w:rPr>
                      <w:rFonts w:asciiTheme="minorHAnsi" w:hAnsiTheme="minorHAnsi" w:cstheme="minorHAnsi"/>
                      <w:sz w:val="22"/>
                      <w:szCs w:val="22"/>
                    </w:rPr>
                  </w:pPr>
                  <w:r>
                    <w:rPr>
                      <w:rFonts w:asciiTheme="minorHAnsi" w:hAnsiTheme="minorHAnsi" w:cstheme="minorHAnsi"/>
                      <w:sz w:val="22"/>
                      <w:szCs w:val="22"/>
                    </w:rPr>
                    <w:t>2277</w:t>
                  </w:r>
                </w:p>
              </w:tc>
            </w:tr>
            <w:tr w:rsidR="00A32963" w:rsidRPr="001E7805" w14:paraId="2F72F7B3" w14:textId="77777777" w:rsidTr="00647CBB">
              <w:tc>
                <w:tcPr>
                  <w:tcW w:w="1623" w:type="dxa"/>
                  <w:vAlign w:val="center"/>
                </w:tcPr>
                <w:p w14:paraId="44182BBE" w14:textId="3484959A" w:rsidR="00A32963" w:rsidRPr="001E7805" w:rsidRDefault="00BB7A61" w:rsidP="00A32963">
                  <w:pPr>
                    <w:jc w:val="center"/>
                    <w:rPr>
                      <w:rFonts w:asciiTheme="minorHAnsi" w:hAnsiTheme="minorHAnsi" w:cstheme="minorHAnsi"/>
                      <w:sz w:val="22"/>
                      <w:szCs w:val="22"/>
                    </w:rPr>
                  </w:pPr>
                  <w:r>
                    <w:rPr>
                      <w:rFonts w:asciiTheme="minorHAnsi" w:hAnsiTheme="minorHAnsi" w:cstheme="minorHAnsi"/>
                      <w:sz w:val="22"/>
                      <w:szCs w:val="22"/>
                    </w:rPr>
                    <w:t>18%</w:t>
                  </w:r>
                </w:p>
              </w:tc>
              <w:tc>
                <w:tcPr>
                  <w:tcW w:w="1559" w:type="dxa"/>
                  <w:vAlign w:val="center"/>
                </w:tcPr>
                <w:p w14:paraId="6E52DFBA" w14:textId="1BCD4453" w:rsidR="00A32963" w:rsidRPr="001E7805" w:rsidRDefault="00BB7A61" w:rsidP="00A32963">
                  <w:pPr>
                    <w:jc w:val="center"/>
                    <w:rPr>
                      <w:rFonts w:asciiTheme="minorHAnsi" w:hAnsiTheme="minorHAnsi" w:cstheme="minorHAnsi"/>
                      <w:sz w:val="22"/>
                      <w:szCs w:val="22"/>
                    </w:rPr>
                  </w:pPr>
                  <w:r>
                    <w:rPr>
                      <w:rFonts w:asciiTheme="minorHAnsi" w:hAnsiTheme="minorHAnsi" w:cstheme="minorHAnsi"/>
                      <w:sz w:val="22"/>
                      <w:szCs w:val="22"/>
                    </w:rPr>
                    <w:t>5%</w:t>
                  </w:r>
                </w:p>
              </w:tc>
              <w:tc>
                <w:tcPr>
                  <w:tcW w:w="1701" w:type="dxa"/>
                  <w:vAlign w:val="center"/>
                </w:tcPr>
                <w:p w14:paraId="7C5DDC40" w14:textId="6CBA2A47" w:rsidR="00A32963" w:rsidRPr="001E7805" w:rsidRDefault="00BB7A61" w:rsidP="00A32963">
                  <w:pPr>
                    <w:jc w:val="center"/>
                    <w:rPr>
                      <w:rFonts w:asciiTheme="minorHAnsi" w:hAnsiTheme="minorHAnsi" w:cstheme="minorHAnsi"/>
                      <w:sz w:val="22"/>
                      <w:szCs w:val="22"/>
                    </w:rPr>
                  </w:pPr>
                  <w:r>
                    <w:rPr>
                      <w:rFonts w:asciiTheme="minorHAnsi" w:hAnsiTheme="minorHAnsi" w:cstheme="minorHAnsi"/>
                      <w:sz w:val="22"/>
                      <w:szCs w:val="22"/>
                    </w:rPr>
                    <w:t>21%</w:t>
                  </w:r>
                </w:p>
              </w:tc>
              <w:tc>
                <w:tcPr>
                  <w:tcW w:w="959" w:type="dxa"/>
                  <w:vAlign w:val="center"/>
                </w:tcPr>
                <w:p w14:paraId="37D782DB" w14:textId="51CFDC04" w:rsidR="00A32963" w:rsidRPr="001E7805" w:rsidRDefault="00BB7A61" w:rsidP="00A32963">
                  <w:pPr>
                    <w:jc w:val="center"/>
                    <w:rPr>
                      <w:rFonts w:asciiTheme="minorHAnsi" w:hAnsiTheme="minorHAnsi" w:cstheme="minorHAnsi"/>
                      <w:sz w:val="22"/>
                      <w:szCs w:val="22"/>
                    </w:rPr>
                  </w:pPr>
                  <w:r>
                    <w:rPr>
                      <w:rFonts w:asciiTheme="minorHAnsi" w:hAnsiTheme="minorHAnsi" w:cstheme="minorHAnsi"/>
                      <w:sz w:val="22"/>
                      <w:szCs w:val="22"/>
                    </w:rPr>
                    <w:t>2%</w:t>
                  </w:r>
                </w:p>
              </w:tc>
              <w:tc>
                <w:tcPr>
                  <w:tcW w:w="1017" w:type="dxa"/>
                  <w:vAlign w:val="center"/>
                </w:tcPr>
                <w:p w14:paraId="61C3CBEC" w14:textId="57B00CA0" w:rsidR="00A32963" w:rsidRPr="001E7805" w:rsidRDefault="00BB7A61" w:rsidP="00A32963">
                  <w:pPr>
                    <w:jc w:val="center"/>
                    <w:rPr>
                      <w:rFonts w:asciiTheme="minorHAnsi" w:hAnsiTheme="minorHAnsi" w:cstheme="minorHAnsi"/>
                      <w:sz w:val="22"/>
                      <w:szCs w:val="22"/>
                    </w:rPr>
                  </w:pPr>
                  <w:r>
                    <w:rPr>
                      <w:rFonts w:asciiTheme="minorHAnsi" w:hAnsiTheme="minorHAnsi" w:cstheme="minorHAnsi"/>
                      <w:sz w:val="22"/>
                      <w:szCs w:val="22"/>
                    </w:rPr>
                    <w:t>54</w:t>
                  </w:r>
                  <w:r w:rsidR="002B0748">
                    <w:rPr>
                      <w:rFonts w:asciiTheme="minorHAnsi" w:hAnsiTheme="minorHAnsi" w:cstheme="minorHAnsi"/>
                      <w:sz w:val="22"/>
                      <w:szCs w:val="22"/>
                    </w:rPr>
                    <w:t>%</w:t>
                  </w:r>
                </w:p>
              </w:tc>
            </w:tr>
          </w:tbl>
          <w:p w14:paraId="20E8AEA1" w14:textId="2E502CAE" w:rsidR="00A32963" w:rsidRPr="00E46078" w:rsidRDefault="00A32963" w:rsidP="00A32963">
            <w:pPr>
              <w:spacing w:before="240" w:after="240"/>
              <w:rPr>
                <w:rFonts w:asciiTheme="minorHAnsi" w:hAnsiTheme="minorHAnsi" w:cstheme="minorHAnsi"/>
                <w:sz w:val="22"/>
                <w:szCs w:val="22"/>
              </w:rPr>
            </w:pPr>
          </w:p>
        </w:tc>
      </w:tr>
      <w:tr w:rsidR="00A32963"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A32963" w:rsidRPr="00E46078" w:rsidRDefault="00A32963" w:rsidP="00A32963">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68955522" w14:textId="7C7461B1" w:rsidR="00A32963" w:rsidRPr="00B223F9" w:rsidRDefault="00A32963" w:rsidP="00A32963">
            <w:pPr>
              <w:rPr>
                <w:rStyle w:val="eop"/>
                <w:rFonts w:asciiTheme="minorHAnsi" w:hAnsiTheme="minorHAnsi" w:cstheme="minorHAnsi"/>
                <w:color w:val="000000"/>
                <w:sz w:val="22"/>
                <w:szCs w:val="22"/>
                <w:shd w:val="clear" w:color="auto" w:fill="FFFFFF"/>
              </w:rPr>
            </w:pPr>
            <w:r w:rsidRPr="00B223F9">
              <w:rPr>
                <w:rStyle w:val="normaltextrun"/>
                <w:rFonts w:asciiTheme="minorHAnsi" w:hAnsiTheme="minorHAnsi" w:cstheme="minorHAnsi"/>
                <w:b/>
                <w:bCs/>
                <w:color w:val="000000"/>
                <w:sz w:val="22"/>
                <w:szCs w:val="22"/>
                <w:shd w:val="clear" w:color="auto" w:fill="FFFFFF"/>
              </w:rPr>
              <w:t>Internal Fair employment monitoring</w:t>
            </w:r>
            <w:r w:rsidRPr="00B223F9">
              <w:rPr>
                <w:rStyle w:val="normaltextrun"/>
                <w:rFonts w:asciiTheme="minorHAnsi" w:hAnsiTheme="minorHAnsi" w:cstheme="minorHAnsi"/>
                <w:color w:val="000000"/>
                <w:sz w:val="22"/>
                <w:szCs w:val="22"/>
                <w:shd w:val="clear" w:color="auto" w:fill="FFFFFF"/>
              </w:rPr>
              <w:t> data shows the following approximate figures for sexual orientation of Translink employees (42</w:t>
            </w:r>
            <w:r w:rsidR="00BB7A61" w:rsidRPr="00B223F9">
              <w:rPr>
                <w:rStyle w:val="normaltextrun"/>
                <w:rFonts w:asciiTheme="minorHAnsi" w:hAnsiTheme="minorHAnsi" w:cstheme="minorHAnsi"/>
                <w:color w:val="000000"/>
                <w:sz w:val="22"/>
                <w:szCs w:val="22"/>
                <w:shd w:val="clear" w:color="auto" w:fill="FFFFFF"/>
              </w:rPr>
              <w:t>21</w:t>
            </w:r>
            <w:r w:rsidRPr="00B223F9">
              <w:rPr>
                <w:rStyle w:val="normaltextrun"/>
                <w:rFonts w:asciiTheme="minorHAnsi" w:hAnsiTheme="minorHAnsi" w:cstheme="minorHAnsi"/>
                <w:color w:val="000000"/>
                <w:sz w:val="22"/>
                <w:szCs w:val="22"/>
                <w:shd w:val="clear" w:color="auto" w:fill="FFFFFF"/>
              </w:rPr>
              <w:t>):</w:t>
            </w:r>
            <w:r w:rsidRPr="00B223F9">
              <w:rPr>
                <w:rStyle w:val="eop"/>
                <w:rFonts w:asciiTheme="minorHAnsi" w:hAnsiTheme="minorHAnsi" w:cstheme="minorHAnsi"/>
                <w:color w:val="000000"/>
                <w:sz w:val="22"/>
                <w:szCs w:val="22"/>
                <w:shd w:val="clear" w:color="auto" w:fill="FFFFFF"/>
              </w:rPr>
              <w:t> </w:t>
            </w:r>
          </w:p>
          <w:p w14:paraId="43EFE1A7" w14:textId="77777777" w:rsidR="00A32963" w:rsidRPr="00B223F9" w:rsidRDefault="00A32963" w:rsidP="00A32963">
            <w:pPr>
              <w:rPr>
                <w:rStyle w:val="eop"/>
                <w:rFonts w:asciiTheme="minorHAnsi" w:hAnsiTheme="minorHAnsi" w:cstheme="minorHAnsi"/>
                <w:sz w:val="22"/>
                <w:szCs w:val="22"/>
              </w:rPr>
            </w:pPr>
            <w:r w:rsidRPr="00B223F9">
              <w:rPr>
                <w:rStyle w:val="eop"/>
                <w:rFonts w:asciiTheme="minorHAnsi" w:hAnsiTheme="minorHAnsi" w:cstheme="minorHAnsi"/>
                <w:sz w:val="22"/>
                <w:szCs w:val="22"/>
              </w:rPr>
              <w:t>It should be noted this is not a mandatory question.</w:t>
            </w:r>
          </w:p>
          <w:p w14:paraId="64B09783" w14:textId="77777777" w:rsidR="00A32963" w:rsidRPr="00B223F9" w:rsidRDefault="00A32963" w:rsidP="00A32963">
            <w:pPr>
              <w:rPr>
                <w:rStyle w:val="eop"/>
                <w:rFonts w:asciiTheme="minorHAnsi" w:hAnsiTheme="minorHAnsi" w:cstheme="minorHAnsi"/>
                <w:sz w:val="22"/>
                <w:szCs w:val="22"/>
              </w:rPr>
            </w:pPr>
          </w:p>
          <w:tbl>
            <w:tblPr>
              <w:tblStyle w:val="TableGrid"/>
              <w:tblW w:w="0" w:type="auto"/>
              <w:tblLook w:val="04A0" w:firstRow="1" w:lastRow="0" w:firstColumn="1" w:lastColumn="0" w:noHBand="0" w:noVBand="1"/>
            </w:tblPr>
            <w:tblGrid>
              <w:gridCol w:w="1765"/>
              <w:gridCol w:w="1417"/>
              <w:gridCol w:w="851"/>
              <w:gridCol w:w="1417"/>
            </w:tblGrid>
            <w:tr w:rsidR="00A32963" w:rsidRPr="00B223F9" w14:paraId="38F055D7" w14:textId="77777777" w:rsidTr="00647CBB">
              <w:tc>
                <w:tcPr>
                  <w:tcW w:w="1765" w:type="dxa"/>
                  <w:vAlign w:val="center"/>
                </w:tcPr>
                <w:p w14:paraId="65B1603E" w14:textId="77777777" w:rsidR="00A32963" w:rsidRPr="00B223F9" w:rsidRDefault="00A32963" w:rsidP="00A32963">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A different sex</w:t>
                  </w:r>
                </w:p>
              </w:tc>
              <w:tc>
                <w:tcPr>
                  <w:tcW w:w="1417" w:type="dxa"/>
                  <w:vAlign w:val="center"/>
                </w:tcPr>
                <w:p w14:paraId="60C61AB0" w14:textId="77777777" w:rsidR="00A32963" w:rsidRPr="00B223F9" w:rsidRDefault="00A32963" w:rsidP="00A32963">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Same sex</w:t>
                  </w:r>
                </w:p>
              </w:tc>
              <w:tc>
                <w:tcPr>
                  <w:tcW w:w="851" w:type="dxa"/>
                  <w:vAlign w:val="center"/>
                </w:tcPr>
                <w:p w14:paraId="2AFACEEB" w14:textId="77777777" w:rsidR="00A32963" w:rsidRPr="00B223F9" w:rsidRDefault="00A32963" w:rsidP="00A32963">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Both</w:t>
                  </w:r>
                </w:p>
              </w:tc>
              <w:tc>
                <w:tcPr>
                  <w:tcW w:w="1417" w:type="dxa"/>
                  <w:vAlign w:val="center"/>
                </w:tcPr>
                <w:p w14:paraId="72E0E64F" w14:textId="77777777" w:rsidR="00A32963" w:rsidRPr="00B223F9" w:rsidRDefault="00A32963" w:rsidP="00A32963">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No Answer</w:t>
                  </w:r>
                </w:p>
              </w:tc>
            </w:tr>
            <w:tr w:rsidR="00A32963" w:rsidRPr="00B223F9" w14:paraId="6B88FD2F" w14:textId="77777777" w:rsidTr="00647CBB">
              <w:tc>
                <w:tcPr>
                  <w:tcW w:w="1765" w:type="dxa"/>
                  <w:vAlign w:val="center"/>
                </w:tcPr>
                <w:p w14:paraId="7719FDBB" w14:textId="1CE85BAC" w:rsidR="00A32963" w:rsidRPr="00B223F9" w:rsidRDefault="00A32963" w:rsidP="00A32963">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1</w:t>
                  </w:r>
                  <w:r w:rsidR="00BB7A61" w:rsidRPr="00B223F9">
                    <w:rPr>
                      <w:rStyle w:val="eop"/>
                      <w:rFonts w:asciiTheme="minorHAnsi" w:hAnsiTheme="minorHAnsi" w:cstheme="minorHAnsi"/>
                      <w:sz w:val="22"/>
                      <w:szCs w:val="22"/>
                    </w:rPr>
                    <w:t>651</w:t>
                  </w:r>
                </w:p>
              </w:tc>
              <w:tc>
                <w:tcPr>
                  <w:tcW w:w="1417" w:type="dxa"/>
                  <w:vAlign w:val="center"/>
                </w:tcPr>
                <w:p w14:paraId="3B27ECF7" w14:textId="0107FA0B" w:rsidR="00A32963" w:rsidRPr="00B223F9" w:rsidRDefault="00BB7A61" w:rsidP="00A32963">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70</w:t>
                  </w:r>
                </w:p>
              </w:tc>
              <w:tc>
                <w:tcPr>
                  <w:tcW w:w="851" w:type="dxa"/>
                  <w:vAlign w:val="center"/>
                </w:tcPr>
                <w:p w14:paraId="05BA874A" w14:textId="453B0197" w:rsidR="00A32963" w:rsidRPr="00B223F9" w:rsidRDefault="00BB7A61" w:rsidP="00A32963">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8</w:t>
                  </w:r>
                </w:p>
              </w:tc>
              <w:tc>
                <w:tcPr>
                  <w:tcW w:w="1417" w:type="dxa"/>
                  <w:vAlign w:val="center"/>
                </w:tcPr>
                <w:p w14:paraId="5FE4E744" w14:textId="36D007AF" w:rsidR="00A32963" w:rsidRPr="00B223F9" w:rsidRDefault="00BB7A61" w:rsidP="00A32963">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2492</w:t>
                  </w:r>
                </w:p>
              </w:tc>
            </w:tr>
            <w:tr w:rsidR="00A32963" w:rsidRPr="00B223F9" w14:paraId="0969CF5D" w14:textId="77777777" w:rsidTr="00BB7A61">
              <w:tc>
                <w:tcPr>
                  <w:tcW w:w="1765" w:type="dxa"/>
                  <w:vAlign w:val="center"/>
                </w:tcPr>
                <w:p w14:paraId="0165D9FB" w14:textId="1C8EFBAC" w:rsidR="00A32963" w:rsidRPr="00B223F9" w:rsidRDefault="00B223F9" w:rsidP="00A32963">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39%</w:t>
                  </w:r>
                </w:p>
              </w:tc>
              <w:tc>
                <w:tcPr>
                  <w:tcW w:w="1417" w:type="dxa"/>
                  <w:vAlign w:val="center"/>
                </w:tcPr>
                <w:p w14:paraId="3B6826DC" w14:textId="715CF863" w:rsidR="00A32963" w:rsidRPr="00B223F9" w:rsidRDefault="00B223F9" w:rsidP="00A32963">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2%</w:t>
                  </w:r>
                </w:p>
              </w:tc>
              <w:tc>
                <w:tcPr>
                  <w:tcW w:w="851" w:type="dxa"/>
                  <w:vAlign w:val="center"/>
                </w:tcPr>
                <w:p w14:paraId="25A79400" w14:textId="4055F89C" w:rsidR="00A32963" w:rsidRPr="00B223F9" w:rsidRDefault="00B223F9" w:rsidP="00A32963">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&lt;1</w:t>
                  </w:r>
                  <w:r w:rsidR="00A32963" w:rsidRPr="00B223F9">
                    <w:rPr>
                      <w:rStyle w:val="eop"/>
                      <w:rFonts w:asciiTheme="minorHAnsi" w:hAnsiTheme="minorHAnsi" w:cstheme="minorHAnsi"/>
                      <w:sz w:val="22"/>
                      <w:szCs w:val="22"/>
                    </w:rPr>
                    <w:t>%</w:t>
                  </w:r>
                </w:p>
              </w:tc>
              <w:tc>
                <w:tcPr>
                  <w:tcW w:w="1417" w:type="dxa"/>
                  <w:vAlign w:val="center"/>
                </w:tcPr>
                <w:p w14:paraId="28E58D48" w14:textId="6A78ED47" w:rsidR="00A32963" w:rsidRPr="00B223F9" w:rsidRDefault="00B223F9" w:rsidP="00BB7A61">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59%</w:t>
                  </w:r>
                </w:p>
              </w:tc>
            </w:tr>
          </w:tbl>
          <w:p w14:paraId="2BFB5EC1" w14:textId="607D5ACB" w:rsidR="00B223F9" w:rsidRPr="00B223F9" w:rsidRDefault="00B223F9" w:rsidP="00A32963">
            <w:pPr>
              <w:spacing w:before="240" w:after="240"/>
              <w:rPr>
                <w:rFonts w:asciiTheme="minorHAnsi" w:hAnsiTheme="minorHAnsi" w:cstheme="minorHAnsi"/>
                <w:color w:val="323132"/>
                <w:sz w:val="22"/>
                <w:szCs w:val="22"/>
              </w:rPr>
            </w:pPr>
            <w:r w:rsidRPr="00B223F9">
              <w:rPr>
                <w:rFonts w:asciiTheme="minorHAnsi" w:hAnsiTheme="minorHAnsi" w:cstheme="minorHAnsi"/>
                <w:color w:val="323132"/>
                <w:sz w:val="22"/>
                <w:szCs w:val="22"/>
                <w:shd w:val="clear" w:color="auto" w:fill="FFFFFF"/>
              </w:rPr>
              <w:t>2</w:t>
            </w:r>
            <w:r w:rsidRPr="00B223F9">
              <w:rPr>
                <w:rFonts w:asciiTheme="minorHAnsi" w:hAnsiTheme="minorHAnsi" w:cstheme="minorHAnsi"/>
                <w:color w:val="323132"/>
                <w:sz w:val="22"/>
                <w:szCs w:val="22"/>
              </w:rPr>
              <w:t xml:space="preserve">021 NI Consensus results show the NI population breakdown for sexual orientation as: </w:t>
            </w:r>
          </w:p>
          <w:p w14:paraId="4410FD34" w14:textId="56E043E0" w:rsidR="00B223F9" w:rsidRPr="00B223F9" w:rsidRDefault="00E70394" w:rsidP="00A32963">
            <w:pPr>
              <w:spacing w:before="240" w:after="240"/>
              <w:rPr>
                <w:rFonts w:asciiTheme="minorHAnsi" w:hAnsiTheme="minorHAnsi" w:cstheme="minorHAnsi"/>
                <w:color w:val="323132"/>
                <w:sz w:val="22"/>
                <w:szCs w:val="22"/>
              </w:rPr>
            </w:pPr>
            <w:hyperlink r:id="rId16" w:history="1">
              <w:r w:rsidR="00B223F9" w:rsidRPr="00B223F9">
                <w:rPr>
                  <w:rFonts w:asciiTheme="minorHAnsi" w:hAnsiTheme="minorHAnsi" w:cstheme="minorHAnsi"/>
                  <w:color w:val="0000FF"/>
                  <w:sz w:val="22"/>
                  <w:szCs w:val="22"/>
                  <w:u w:val="single"/>
                </w:rPr>
                <w:t>Census 2021 Main statistics for Northern Ireland (Phase 3) report (nisra.gov.uk)</w:t>
              </w:r>
            </w:hyperlink>
          </w:p>
          <w:tbl>
            <w:tblPr>
              <w:tblStyle w:val="TableGrid"/>
              <w:tblW w:w="0" w:type="auto"/>
              <w:tblLook w:val="04A0" w:firstRow="1" w:lastRow="0" w:firstColumn="1" w:lastColumn="0" w:noHBand="0" w:noVBand="1"/>
            </w:tblPr>
            <w:tblGrid>
              <w:gridCol w:w="1401"/>
              <w:gridCol w:w="931"/>
              <w:gridCol w:w="1843"/>
            </w:tblGrid>
            <w:tr w:rsidR="00B223F9" w:rsidRPr="00B223F9" w14:paraId="55181B13" w14:textId="77777777" w:rsidTr="00B223F9">
              <w:trPr>
                <w:trHeight w:val="422"/>
              </w:trPr>
              <w:tc>
                <w:tcPr>
                  <w:tcW w:w="1401" w:type="dxa"/>
                  <w:vAlign w:val="center"/>
                </w:tcPr>
                <w:p w14:paraId="1A4D88D8" w14:textId="34B70382" w:rsidR="00B223F9" w:rsidRPr="00B223F9" w:rsidRDefault="00B223F9" w:rsidP="00B223F9">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Heterosexual</w:t>
                  </w:r>
                </w:p>
              </w:tc>
              <w:tc>
                <w:tcPr>
                  <w:tcW w:w="931" w:type="dxa"/>
                  <w:vAlign w:val="center"/>
                </w:tcPr>
                <w:p w14:paraId="2B8786D5" w14:textId="6DB6D17D" w:rsidR="00B223F9" w:rsidRPr="00B223F9" w:rsidRDefault="00B223F9" w:rsidP="00B223F9">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L</w:t>
                  </w:r>
                  <w:r w:rsidRPr="00B223F9">
                    <w:rPr>
                      <w:rFonts w:asciiTheme="minorHAnsi" w:hAnsiTheme="minorHAnsi" w:cstheme="minorHAnsi"/>
                      <w:sz w:val="22"/>
                      <w:szCs w:val="22"/>
                    </w:rPr>
                    <w:t>GB+</w:t>
                  </w:r>
                </w:p>
              </w:tc>
              <w:tc>
                <w:tcPr>
                  <w:tcW w:w="1843" w:type="dxa"/>
                  <w:vAlign w:val="center"/>
                </w:tcPr>
                <w:p w14:paraId="094C7458" w14:textId="58371B7D" w:rsidR="00B223F9" w:rsidRPr="00B223F9" w:rsidRDefault="00B223F9" w:rsidP="00B223F9">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P</w:t>
                  </w:r>
                  <w:r w:rsidRPr="00B223F9">
                    <w:rPr>
                      <w:rFonts w:asciiTheme="minorHAnsi" w:hAnsiTheme="minorHAnsi" w:cstheme="minorHAnsi"/>
                      <w:sz w:val="22"/>
                      <w:szCs w:val="22"/>
                    </w:rPr>
                    <w:t>refer not to say</w:t>
                  </w:r>
                </w:p>
              </w:tc>
            </w:tr>
            <w:tr w:rsidR="00B223F9" w:rsidRPr="00B223F9" w14:paraId="63CDAB71" w14:textId="77777777" w:rsidTr="00B223F9">
              <w:tc>
                <w:tcPr>
                  <w:tcW w:w="1401" w:type="dxa"/>
                  <w:vAlign w:val="center"/>
                </w:tcPr>
                <w:p w14:paraId="18D39035" w14:textId="09D1ED08" w:rsidR="00B223F9" w:rsidRPr="00B223F9" w:rsidRDefault="00B223F9" w:rsidP="00B223F9">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9</w:t>
                  </w:r>
                  <w:r w:rsidRPr="00B223F9">
                    <w:rPr>
                      <w:rFonts w:asciiTheme="minorHAnsi" w:hAnsiTheme="minorHAnsi" w:cstheme="minorHAnsi"/>
                      <w:sz w:val="22"/>
                      <w:szCs w:val="22"/>
                    </w:rPr>
                    <w:t>0.04%</w:t>
                  </w:r>
                </w:p>
              </w:tc>
              <w:tc>
                <w:tcPr>
                  <w:tcW w:w="931" w:type="dxa"/>
                  <w:vAlign w:val="center"/>
                </w:tcPr>
                <w:p w14:paraId="074FEEBD" w14:textId="02F12C39" w:rsidR="00B223F9" w:rsidRPr="00B223F9" w:rsidRDefault="00B223F9" w:rsidP="00B223F9">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2</w:t>
                  </w:r>
                  <w:r w:rsidRPr="00B223F9">
                    <w:rPr>
                      <w:rFonts w:asciiTheme="minorHAnsi" w:hAnsiTheme="minorHAnsi" w:cstheme="minorHAnsi"/>
                      <w:sz w:val="22"/>
                      <w:szCs w:val="22"/>
                    </w:rPr>
                    <w:t>.09%</w:t>
                  </w:r>
                </w:p>
              </w:tc>
              <w:tc>
                <w:tcPr>
                  <w:tcW w:w="1843" w:type="dxa"/>
                  <w:vAlign w:val="center"/>
                </w:tcPr>
                <w:p w14:paraId="208685F4" w14:textId="2A61BF35" w:rsidR="00B223F9" w:rsidRPr="00B223F9" w:rsidRDefault="00B223F9" w:rsidP="00B223F9">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7.87%</w:t>
                  </w:r>
                </w:p>
              </w:tc>
            </w:tr>
          </w:tbl>
          <w:p w14:paraId="128C760F" w14:textId="51CF4C79" w:rsidR="00B223F9" w:rsidRPr="00B223F9" w:rsidRDefault="00A32963" w:rsidP="00A32963">
            <w:pPr>
              <w:spacing w:before="240" w:after="240"/>
              <w:rPr>
                <w:rFonts w:asciiTheme="minorHAnsi" w:hAnsiTheme="minorHAnsi" w:cstheme="minorHAnsi"/>
                <w:color w:val="0000FF"/>
                <w:sz w:val="22"/>
                <w:szCs w:val="22"/>
                <w:u w:val="single"/>
                <w:shd w:val="clear" w:color="auto" w:fill="FFFFFF"/>
              </w:rPr>
            </w:pPr>
            <w:r w:rsidRPr="00B223F9">
              <w:rPr>
                <w:rFonts w:asciiTheme="minorHAnsi" w:hAnsiTheme="minorHAnsi" w:cstheme="minorHAnsi"/>
                <w:color w:val="323132"/>
                <w:sz w:val="22"/>
                <w:szCs w:val="22"/>
                <w:shd w:val="clear" w:color="auto" w:fill="FFFFFF"/>
              </w:rPr>
              <w:t xml:space="preserve">Data from Office for National Statistics shows that in Northern Ireland, the percentage of people identifying themselves as LGB in 2018 was 1.2%. </w:t>
            </w:r>
            <w:hyperlink r:id="rId17" w:history="1">
              <w:r w:rsidRPr="00B223F9">
                <w:rPr>
                  <w:rStyle w:val="Hyperlink"/>
                  <w:rFonts w:asciiTheme="minorHAnsi" w:hAnsiTheme="minorHAnsi" w:cstheme="minorHAnsi"/>
                  <w:sz w:val="22"/>
                  <w:szCs w:val="22"/>
                  <w:shd w:val="clear" w:color="auto" w:fill="FFFFFF"/>
                </w:rPr>
                <w:t>https://www.ons.gov.uk/peoplepopulationandcommunity</w:t>
              </w:r>
            </w:hyperlink>
          </w:p>
        </w:tc>
      </w:tr>
      <w:tr w:rsidR="00A32963"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A32963" w:rsidRPr="00E46078" w:rsidRDefault="00A32963" w:rsidP="00A32963">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8364" w:type="dxa"/>
            <w:shd w:val="clear" w:color="auto" w:fill="auto"/>
          </w:tcPr>
          <w:p w14:paraId="594D0BFD" w14:textId="77777777" w:rsidR="00A32963" w:rsidRPr="001E7805" w:rsidRDefault="00A32963" w:rsidP="00A32963">
            <w:pPr>
              <w:spacing w:before="240" w:after="240"/>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data shows the following breakdown by gender for employees:</w:t>
            </w:r>
          </w:p>
          <w:tbl>
            <w:tblPr>
              <w:tblStyle w:val="TableGrid"/>
              <w:tblW w:w="0" w:type="auto"/>
              <w:tblLook w:val="04A0" w:firstRow="1" w:lastRow="0" w:firstColumn="1" w:lastColumn="0" w:noHBand="0" w:noVBand="1"/>
            </w:tblPr>
            <w:tblGrid>
              <w:gridCol w:w="1198"/>
              <w:gridCol w:w="1276"/>
            </w:tblGrid>
            <w:tr w:rsidR="00A32963" w:rsidRPr="001E7805" w14:paraId="4E47402E" w14:textId="77777777" w:rsidTr="00F60B78">
              <w:trPr>
                <w:trHeight w:val="217"/>
              </w:trPr>
              <w:tc>
                <w:tcPr>
                  <w:tcW w:w="1198" w:type="dxa"/>
                  <w:vAlign w:val="center"/>
                </w:tcPr>
                <w:p w14:paraId="7BD1BFAC" w14:textId="77777777" w:rsidR="00A32963" w:rsidRPr="00B223F9" w:rsidRDefault="00A32963" w:rsidP="00B223F9">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Male</w:t>
                  </w:r>
                </w:p>
              </w:tc>
              <w:tc>
                <w:tcPr>
                  <w:tcW w:w="1276" w:type="dxa"/>
                  <w:vAlign w:val="center"/>
                </w:tcPr>
                <w:p w14:paraId="38B336BA" w14:textId="77777777" w:rsidR="00A32963" w:rsidRPr="00B223F9" w:rsidRDefault="00A32963" w:rsidP="00B223F9">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Female</w:t>
                  </w:r>
                </w:p>
              </w:tc>
            </w:tr>
            <w:tr w:rsidR="00A32963" w:rsidRPr="001E7805" w14:paraId="12FDD9CC" w14:textId="77777777" w:rsidTr="00B223F9">
              <w:trPr>
                <w:trHeight w:val="343"/>
              </w:trPr>
              <w:tc>
                <w:tcPr>
                  <w:tcW w:w="1198" w:type="dxa"/>
                  <w:vAlign w:val="center"/>
                </w:tcPr>
                <w:p w14:paraId="1E7610E9" w14:textId="01881614" w:rsidR="00A32963" w:rsidRPr="00B223F9" w:rsidRDefault="00B223F9" w:rsidP="00B223F9">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3605</w:t>
                  </w:r>
                </w:p>
              </w:tc>
              <w:tc>
                <w:tcPr>
                  <w:tcW w:w="1276" w:type="dxa"/>
                  <w:vAlign w:val="center"/>
                </w:tcPr>
                <w:p w14:paraId="32737936" w14:textId="5C4AECD7" w:rsidR="00A32963" w:rsidRPr="00B223F9" w:rsidRDefault="00B223F9" w:rsidP="00B223F9">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616</w:t>
                  </w:r>
                </w:p>
              </w:tc>
            </w:tr>
            <w:tr w:rsidR="00A32963" w:rsidRPr="001E7805" w14:paraId="523C319E" w14:textId="77777777" w:rsidTr="00B223F9">
              <w:tc>
                <w:tcPr>
                  <w:tcW w:w="1198" w:type="dxa"/>
                  <w:vAlign w:val="center"/>
                </w:tcPr>
                <w:p w14:paraId="2F991E08" w14:textId="594E8932" w:rsidR="00A32963" w:rsidRPr="00B223F9" w:rsidRDefault="00B223F9" w:rsidP="00B223F9">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85%</w:t>
                  </w:r>
                </w:p>
              </w:tc>
              <w:tc>
                <w:tcPr>
                  <w:tcW w:w="1276" w:type="dxa"/>
                  <w:vAlign w:val="center"/>
                </w:tcPr>
                <w:p w14:paraId="2021F838" w14:textId="0561EF19" w:rsidR="00A32963" w:rsidRPr="00B223F9" w:rsidRDefault="00B223F9" w:rsidP="00B223F9">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15%</w:t>
                  </w:r>
                </w:p>
              </w:tc>
            </w:tr>
          </w:tbl>
          <w:p w14:paraId="23F83479" w14:textId="6A4859DB" w:rsidR="00A32963" w:rsidRPr="00E46078" w:rsidRDefault="00A32963" w:rsidP="00A32963">
            <w:pPr>
              <w:spacing w:before="240" w:after="240"/>
              <w:rPr>
                <w:rFonts w:asciiTheme="minorHAnsi" w:hAnsiTheme="minorHAnsi" w:cstheme="minorHAnsi"/>
                <w:sz w:val="22"/>
                <w:szCs w:val="22"/>
              </w:rPr>
            </w:pPr>
            <w:r w:rsidRPr="001E7805">
              <w:rPr>
                <w:rFonts w:asciiTheme="minorHAnsi" w:hAnsiTheme="minorHAnsi" w:cstheme="minorHAnsi"/>
                <w:sz w:val="22"/>
                <w:szCs w:val="22"/>
              </w:rPr>
              <w:t>Information from the Equality Commission NI about previous legal cases (in which the equality commission may have provided support) involving sex discrimination shows 8 cases – In 7 of these the claimant was female.</w:t>
            </w:r>
          </w:p>
        </w:tc>
      </w:tr>
      <w:tr w:rsidR="00A32963" w:rsidRPr="00E46078" w14:paraId="25A75F03" w14:textId="77777777" w:rsidTr="000B0B1F">
        <w:tc>
          <w:tcPr>
            <w:tcW w:w="1985" w:type="dxa"/>
            <w:shd w:val="clear" w:color="auto" w:fill="F2F2F2" w:themeFill="background1" w:themeFillShade="F2"/>
            <w:vAlign w:val="center"/>
          </w:tcPr>
          <w:p w14:paraId="556C785E" w14:textId="77777777" w:rsidR="00A32963" w:rsidRPr="00E46078" w:rsidRDefault="00A32963" w:rsidP="00A32963">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74AC1021" w14:textId="77777777" w:rsidR="00A32963" w:rsidRPr="001E7805" w:rsidRDefault="00A32963" w:rsidP="00A32963">
            <w:pPr>
              <w:spacing w:before="240" w:after="240"/>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xml:space="preserve"> data shows the following breakdown of employees who have declared </w:t>
            </w:r>
            <w:proofErr w:type="gramStart"/>
            <w:r w:rsidRPr="001E7805">
              <w:rPr>
                <w:rStyle w:val="normaltextrun"/>
                <w:rFonts w:asciiTheme="minorHAnsi" w:hAnsiTheme="minorHAnsi" w:cstheme="minorHAnsi"/>
                <w:color w:val="000000"/>
                <w:sz w:val="22"/>
                <w:szCs w:val="22"/>
                <w:shd w:val="clear" w:color="auto" w:fill="FFFFFF"/>
              </w:rPr>
              <w:t>whether or not</w:t>
            </w:r>
            <w:proofErr w:type="gramEnd"/>
            <w:r w:rsidRPr="001E7805">
              <w:rPr>
                <w:rStyle w:val="normaltextrun"/>
                <w:rFonts w:asciiTheme="minorHAnsi" w:hAnsiTheme="minorHAnsi" w:cstheme="minorHAnsi"/>
                <w:color w:val="000000"/>
                <w:sz w:val="22"/>
                <w:szCs w:val="22"/>
                <w:shd w:val="clear" w:color="auto" w:fill="FFFFFF"/>
              </w:rPr>
              <w:t xml:space="preserve"> they have a disability:</w:t>
            </w:r>
          </w:p>
          <w:tbl>
            <w:tblPr>
              <w:tblStyle w:val="TableGrid"/>
              <w:tblW w:w="0" w:type="auto"/>
              <w:tblLook w:val="04A0" w:firstRow="1" w:lastRow="0" w:firstColumn="1" w:lastColumn="0" w:noHBand="0" w:noVBand="1"/>
            </w:tblPr>
            <w:tblGrid>
              <w:gridCol w:w="1481"/>
              <w:gridCol w:w="1134"/>
              <w:gridCol w:w="1276"/>
            </w:tblGrid>
            <w:tr w:rsidR="00A32963" w:rsidRPr="001E7805" w14:paraId="549A5776" w14:textId="77777777" w:rsidTr="0022715F">
              <w:tc>
                <w:tcPr>
                  <w:tcW w:w="1481" w:type="dxa"/>
                  <w:vAlign w:val="center"/>
                </w:tcPr>
                <w:p w14:paraId="07F3BF92" w14:textId="77777777" w:rsidR="00A32963" w:rsidRPr="001E7805" w:rsidRDefault="00A32963" w:rsidP="00FE0396">
                  <w:pPr>
                    <w:pStyle w:val="NoSpacing"/>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No Disability</w:t>
                  </w:r>
                </w:p>
              </w:tc>
              <w:tc>
                <w:tcPr>
                  <w:tcW w:w="1134" w:type="dxa"/>
                  <w:vAlign w:val="center"/>
                </w:tcPr>
                <w:p w14:paraId="2D090800" w14:textId="77777777" w:rsidR="00A32963" w:rsidRPr="001E7805" w:rsidRDefault="00A32963" w:rsidP="00FE0396">
                  <w:pPr>
                    <w:pStyle w:val="NoSpacing"/>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Disability</w:t>
                  </w:r>
                </w:p>
              </w:tc>
              <w:tc>
                <w:tcPr>
                  <w:tcW w:w="1276" w:type="dxa"/>
                  <w:vAlign w:val="center"/>
                </w:tcPr>
                <w:p w14:paraId="4E84B82C" w14:textId="77777777" w:rsidR="00A32963" w:rsidRPr="001E7805" w:rsidRDefault="00A32963" w:rsidP="00FE0396">
                  <w:pPr>
                    <w:pStyle w:val="NoSpacing"/>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No Answer</w:t>
                  </w:r>
                </w:p>
              </w:tc>
            </w:tr>
            <w:tr w:rsidR="00A32963" w:rsidRPr="001E7805" w14:paraId="6837961D" w14:textId="77777777" w:rsidTr="0022715F">
              <w:tc>
                <w:tcPr>
                  <w:tcW w:w="1481" w:type="dxa"/>
                  <w:vAlign w:val="center"/>
                </w:tcPr>
                <w:p w14:paraId="401A1DCA" w14:textId="4DBBD026" w:rsidR="00A32963" w:rsidRPr="001E7805" w:rsidRDefault="00B223F9" w:rsidP="00FE0396">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747</w:t>
                  </w:r>
                </w:p>
              </w:tc>
              <w:tc>
                <w:tcPr>
                  <w:tcW w:w="1134" w:type="dxa"/>
                  <w:vAlign w:val="center"/>
                </w:tcPr>
                <w:p w14:paraId="44F592A4" w14:textId="79CDCCA4" w:rsidR="00A32963" w:rsidRPr="001E7805" w:rsidRDefault="00B223F9" w:rsidP="00FE0396">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75</w:t>
                  </w:r>
                </w:p>
              </w:tc>
              <w:tc>
                <w:tcPr>
                  <w:tcW w:w="1276" w:type="dxa"/>
                  <w:vAlign w:val="center"/>
                </w:tcPr>
                <w:p w14:paraId="1C0789A1" w14:textId="487AF985" w:rsidR="00A32963" w:rsidRPr="001E7805" w:rsidRDefault="00111683" w:rsidP="00FE0396">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2842</w:t>
                  </w:r>
                </w:p>
              </w:tc>
            </w:tr>
            <w:tr w:rsidR="00A32963" w:rsidRPr="001E7805" w14:paraId="5AC39954" w14:textId="77777777" w:rsidTr="0022715F">
              <w:tc>
                <w:tcPr>
                  <w:tcW w:w="1481" w:type="dxa"/>
                  <w:vAlign w:val="center"/>
                </w:tcPr>
                <w:p w14:paraId="3786D251" w14:textId="0DC41296" w:rsidR="00A32963" w:rsidRPr="001E7805" w:rsidRDefault="00B223F9" w:rsidP="00FE0396">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17.7</w:t>
                  </w:r>
                  <w:r w:rsidR="00A32963" w:rsidRPr="001E7805">
                    <w:rPr>
                      <w:rStyle w:val="normaltextrun"/>
                      <w:rFonts w:asciiTheme="minorHAnsi" w:hAnsiTheme="minorHAnsi" w:cstheme="minorHAnsi"/>
                      <w:color w:val="000000"/>
                      <w:sz w:val="22"/>
                      <w:szCs w:val="22"/>
                      <w:shd w:val="clear" w:color="auto" w:fill="FFFFFF"/>
                    </w:rPr>
                    <w:t>%</w:t>
                  </w:r>
                </w:p>
              </w:tc>
              <w:tc>
                <w:tcPr>
                  <w:tcW w:w="1134" w:type="dxa"/>
                  <w:vAlign w:val="center"/>
                </w:tcPr>
                <w:p w14:paraId="4A3F49F6" w14:textId="496269A3" w:rsidR="00A32963" w:rsidRPr="001E7805" w:rsidRDefault="00B223F9" w:rsidP="00FE0396">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1.78</w:t>
                  </w:r>
                  <w:r w:rsidR="00A32963" w:rsidRPr="001E7805">
                    <w:rPr>
                      <w:rStyle w:val="normaltextrun"/>
                      <w:rFonts w:asciiTheme="minorHAnsi" w:hAnsiTheme="minorHAnsi" w:cstheme="minorHAnsi"/>
                      <w:color w:val="000000"/>
                      <w:sz w:val="22"/>
                      <w:szCs w:val="22"/>
                      <w:shd w:val="clear" w:color="auto" w:fill="FFFFFF"/>
                    </w:rPr>
                    <w:t>%</w:t>
                  </w:r>
                </w:p>
              </w:tc>
              <w:tc>
                <w:tcPr>
                  <w:tcW w:w="1276" w:type="dxa"/>
                  <w:vAlign w:val="center"/>
                </w:tcPr>
                <w:p w14:paraId="790548B7" w14:textId="6498AC9F" w:rsidR="00A32963" w:rsidRPr="001E7805" w:rsidRDefault="00111683" w:rsidP="00FE0396">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67.3</w:t>
                  </w:r>
                  <w:r w:rsidR="00A32963" w:rsidRPr="001E7805">
                    <w:rPr>
                      <w:rStyle w:val="normaltextrun"/>
                      <w:rFonts w:asciiTheme="minorHAnsi" w:hAnsiTheme="minorHAnsi" w:cstheme="minorHAnsi"/>
                      <w:color w:val="000000"/>
                      <w:sz w:val="22"/>
                      <w:szCs w:val="22"/>
                      <w:shd w:val="clear" w:color="auto" w:fill="FFFFFF"/>
                    </w:rPr>
                    <w:t>%</w:t>
                  </w:r>
                </w:p>
              </w:tc>
            </w:tr>
          </w:tbl>
          <w:p w14:paraId="1CDE074E" w14:textId="6FA1FC2F" w:rsidR="00A32963" w:rsidRDefault="00A32963" w:rsidP="00A32963">
            <w:pPr>
              <w:spacing w:line="240" w:lineRule="atLeast"/>
              <w:outlineLvl w:val="0"/>
              <w:rPr>
                <w:rFonts w:asciiTheme="minorHAnsi" w:hAnsiTheme="minorHAnsi" w:cstheme="minorHAnsi"/>
                <w:b/>
                <w:sz w:val="22"/>
                <w:szCs w:val="22"/>
                <w:u w:val="single"/>
              </w:rPr>
            </w:pPr>
          </w:p>
          <w:p w14:paraId="0CCB025F" w14:textId="7E96860F" w:rsidR="00A32963" w:rsidRPr="001E7805" w:rsidRDefault="00A32963" w:rsidP="00A32963">
            <w:pPr>
              <w:spacing w:line="240" w:lineRule="atLeast"/>
              <w:outlineLvl w:val="0"/>
              <w:rPr>
                <w:rFonts w:asciiTheme="minorHAnsi" w:hAnsiTheme="minorHAnsi" w:cstheme="minorHAnsi"/>
                <w:bCs/>
                <w:sz w:val="22"/>
                <w:szCs w:val="22"/>
              </w:rPr>
            </w:pPr>
            <w:r w:rsidRPr="001E7805">
              <w:rPr>
                <w:rFonts w:asciiTheme="minorHAnsi" w:hAnsiTheme="minorHAnsi" w:cstheme="minorHAnsi"/>
                <w:bCs/>
                <w:sz w:val="22"/>
                <w:szCs w:val="22"/>
              </w:rPr>
              <w:t>P</w:t>
            </w:r>
            <w:r>
              <w:rPr>
                <w:rFonts w:asciiTheme="minorHAnsi" w:hAnsiTheme="minorHAnsi" w:cstheme="minorHAnsi"/>
                <w:bCs/>
                <w:sz w:val="22"/>
                <w:szCs w:val="22"/>
              </w:rPr>
              <w:t>rocedure</w:t>
            </w:r>
            <w:r w:rsidRPr="001E7805">
              <w:rPr>
                <w:rFonts w:asciiTheme="minorHAnsi" w:hAnsiTheme="minorHAnsi" w:cstheme="minorHAnsi"/>
                <w:bCs/>
                <w:sz w:val="22"/>
                <w:szCs w:val="22"/>
              </w:rPr>
              <w:t xml:space="preserve"> has a</w:t>
            </w:r>
            <w:r>
              <w:rPr>
                <w:rFonts w:asciiTheme="minorHAnsi" w:hAnsiTheme="minorHAnsi" w:cstheme="minorHAnsi"/>
                <w:bCs/>
                <w:sz w:val="22"/>
                <w:szCs w:val="22"/>
              </w:rPr>
              <w:t xml:space="preserve"> section o</w:t>
            </w:r>
            <w:r w:rsidRPr="001E7805">
              <w:rPr>
                <w:rFonts w:asciiTheme="minorHAnsi" w:hAnsiTheme="minorHAnsi" w:cstheme="minorHAnsi"/>
                <w:bCs/>
                <w:sz w:val="22"/>
                <w:szCs w:val="22"/>
              </w:rPr>
              <w:t xml:space="preserve">n The Employment </w:t>
            </w:r>
            <w:r w:rsidR="000F06A7">
              <w:rPr>
                <w:rFonts w:asciiTheme="minorHAnsi" w:hAnsiTheme="minorHAnsi" w:cstheme="minorHAnsi"/>
                <w:bCs/>
                <w:sz w:val="22"/>
                <w:szCs w:val="22"/>
              </w:rPr>
              <w:t>o</w:t>
            </w:r>
            <w:r w:rsidRPr="001E7805">
              <w:rPr>
                <w:rFonts w:asciiTheme="minorHAnsi" w:hAnsiTheme="minorHAnsi" w:cstheme="minorHAnsi"/>
                <w:bCs/>
                <w:sz w:val="22"/>
                <w:szCs w:val="22"/>
              </w:rPr>
              <w:t xml:space="preserve">f People </w:t>
            </w:r>
            <w:r w:rsidR="00FE0396">
              <w:rPr>
                <w:rFonts w:asciiTheme="minorHAnsi" w:hAnsiTheme="minorHAnsi" w:cstheme="minorHAnsi"/>
                <w:bCs/>
                <w:sz w:val="22"/>
                <w:szCs w:val="22"/>
              </w:rPr>
              <w:t>w</w:t>
            </w:r>
            <w:r w:rsidRPr="001E7805">
              <w:rPr>
                <w:rFonts w:asciiTheme="minorHAnsi" w:hAnsiTheme="minorHAnsi" w:cstheme="minorHAnsi"/>
                <w:bCs/>
                <w:sz w:val="22"/>
                <w:szCs w:val="22"/>
              </w:rPr>
              <w:t>ith Disabilities</w:t>
            </w:r>
          </w:p>
          <w:p w14:paraId="6326B17A" w14:textId="77777777" w:rsidR="00A32963" w:rsidRPr="001E7805" w:rsidRDefault="00A32963" w:rsidP="00A32963">
            <w:pPr>
              <w:spacing w:line="240" w:lineRule="atLeast"/>
              <w:outlineLvl w:val="0"/>
              <w:rPr>
                <w:rFonts w:asciiTheme="minorHAnsi" w:hAnsiTheme="minorHAnsi" w:cstheme="minorHAnsi"/>
                <w:bCs/>
                <w:sz w:val="22"/>
                <w:szCs w:val="22"/>
              </w:rPr>
            </w:pPr>
          </w:p>
          <w:p w14:paraId="15299DFA" w14:textId="77777777" w:rsidR="00A32963" w:rsidRDefault="00A32963" w:rsidP="00D743C2">
            <w:pPr>
              <w:spacing w:line="240" w:lineRule="atLeast"/>
              <w:outlineLvl w:val="0"/>
              <w:rPr>
                <w:rFonts w:asciiTheme="minorHAnsi" w:hAnsiTheme="minorHAnsi" w:cstheme="minorHAnsi"/>
                <w:bCs/>
                <w:sz w:val="22"/>
                <w:szCs w:val="22"/>
              </w:rPr>
            </w:pPr>
            <w:r w:rsidRPr="001E7805">
              <w:rPr>
                <w:rFonts w:asciiTheme="minorHAnsi" w:hAnsiTheme="minorHAnsi" w:cstheme="minorHAnsi"/>
                <w:bCs/>
                <w:sz w:val="22"/>
                <w:szCs w:val="22"/>
              </w:rPr>
              <w:t xml:space="preserve">Data from Office of National Statistics which details that NI had an employment rate for disabled people of 37. </w:t>
            </w:r>
            <w:hyperlink r:id="rId18" w:history="1">
              <w:r w:rsidRPr="001E7805">
                <w:rPr>
                  <w:rStyle w:val="Hyperlink"/>
                  <w:rFonts w:asciiTheme="minorHAnsi" w:hAnsiTheme="minorHAnsi" w:cstheme="minorHAnsi"/>
                  <w:bCs/>
                  <w:sz w:val="22"/>
                  <w:szCs w:val="22"/>
                </w:rPr>
                <w:t>https://www.ons.gov.uk/peoplepopulationandcommunity/healthandsocialcare/</w:t>
              </w:r>
            </w:hyperlink>
            <w:r w:rsidRPr="001E7805">
              <w:rPr>
                <w:rFonts w:asciiTheme="minorHAnsi" w:hAnsiTheme="minorHAnsi" w:cstheme="minorHAnsi"/>
                <w:bCs/>
                <w:sz w:val="22"/>
                <w:szCs w:val="22"/>
              </w:rPr>
              <w:t xml:space="preserve"> </w:t>
            </w:r>
          </w:p>
          <w:p w14:paraId="3D529EEA" w14:textId="1BE7580D" w:rsidR="00D743C2" w:rsidRPr="00D743C2" w:rsidRDefault="00D743C2" w:rsidP="00D743C2">
            <w:pPr>
              <w:spacing w:line="240" w:lineRule="atLeast"/>
              <w:outlineLvl w:val="0"/>
              <w:rPr>
                <w:rFonts w:asciiTheme="minorHAnsi" w:hAnsiTheme="minorHAnsi" w:cstheme="minorHAnsi"/>
                <w:bCs/>
                <w:sz w:val="22"/>
                <w:szCs w:val="22"/>
              </w:rPr>
            </w:pPr>
          </w:p>
        </w:tc>
      </w:tr>
      <w:tr w:rsidR="00A32963" w:rsidRPr="00E46078" w14:paraId="73D39F98" w14:textId="77777777" w:rsidTr="000B0B1F">
        <w:tc>
          <w:tcPr>
            <w:tcW w:w="1985" w:type="dxa"/>
            <w:shd w:val="clear" w:color="auto" w:fill="F2F2F2" w:themeFill="background1" w:themeFillShade="F2"/>
            <w:vAlign w:val="center"/>
          </w:tcPr>
          <w:p w14:paraId="20F4AE10" w14:textId="77777777" w:rsidR="00A32963" w:rsidRPr="00E46078" w:rsidRDefault="00A32963" w:rsidP="00A32963">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3C1289D2" w14:textId="0345D12F" w:rsidR="00A32963" w:rsidRPr="001E7805" w:rsidRDefault="00A32963" w:rsidP="00A32963">
            <w:pPr>
              <w:spacing w:before="240" w:after="240"/>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xml:space="preserve"> data shows the following approximate breakdown of employees who have declared </w:t>
            </w:r>
            <w:proofErr w:type="gramStart"/>
            <w:r w:rsidRPr="001E7805">
              <w:rPr>
                <w:rStyle w:val="normaltextrun"/>
                <w:rFonts w:asciiTheme="minorHAnsi" w:hAnsiTheme="minorHAnsi" w:cstheme="minorHAnsi"/>
                <w:color w:val="000000"/>
                <w:sz w:val="22"/>
                <w:szCs w:val="22"/>
                <w:shd w:val="clear" w:color="auto" w:fill="FFFFFF"/>
              </w:rPr>
              <w:t>whether or not</w:t>
            </w:r>
            <w:proofErr w:type="gramEnd"/>
            <w:r w:rsidRPr="001E7805">
              <w:rPr>
                <w:rStyle w:val="normaltextrun"/>
                <w:rFonts w:asciiTheme="minorHAnsi" w:hAnsiTheme="minorHAnsi" w:cstheme="minorHAnsi"/>
                <w:color w:val="000000"/>
                <w:sz w:val="22"/>
                <w:szCs w:val="22"/>
                <w:shd w:val="clear" w:color="auto" w:fill="FFFFFF"/>
              </w:rPr>
              <w:t xml:space="preserve"> they have dependants:</w:t>
            </w:r>
          </w:p>
          <w:p w14:paraId="2E3E0226" w14:textId="77777777" w:rsidR="00A32963" w:rsidRPr="001E7805" w:rsidRDefault="00A32963" w:rsidP="00A32963">
            <w:pPr>
              <w:spacing w:before="240" w:after="240"/>
              <w:rPr>
                <w:rStyle w:val="normaltextrun"/>
                <w:rFonts w:asciiTheme="minorHAnsi" w:hAnsiTheme="minorHAnsi" w:cstheme="minorHAnsi"/>
                <w:color w:val="000000"/>
                <w:sz w:val="22"/>
                <w:szCs w:val="22"/>
                <w:shd w:val="clear" w:color="auto" w:fill="FFFFFF"/>
              </w:rPr>
            </w:pPr>
            <w:r w:rsidRPr="001E7805">
              <w:rPr>
                <w:rStyle w:val="eop"/>
                <w:rFonts w:asciiTheme="minorHAnsi" w:hAnsiTheme="minorHAnsi" w:cstheme="minorHAnsi"/>
                <w:sz w:val="22"/>
                <w:szCs w:val="22"/>
              </w:rPr>
              <w:lastRenderedPageBreak/>
              <w:t>It should be noted this is not a mandatory question and this record is taken from start of employment, thus the status could change during employment with no requirement to inform/update HR or the system.</w:t>
            </w:r>
          </w:p>
          <w:tbl>
            <w:tblPr>
              <w:tblStyle w:val="TableGrid"/>
              <w:tblW w:w="0" w:type="auto"/>
              <w:tblLook w:val="04A0" w:firstRow="1" w:lastRow="0" w:firstColumn="1" w:lastColumn="0" w:noHBand="0" w:noVBand="1"/>
            </w:tblPr>
            <w:tblGrid>
              <w:gridCol w:w="914"/>
              <w:gridCol w:w="851"/>
              <w:gridCol w:w="1276"/>
            </w:tblGrid>
            <w:tr w:rsidR="00A32963" w:rsidRPr="003F65A5" w14:paraId="2907E852" w14:textId="77777777" w:rsidTr="003F65A5">
              <w:tc>
                <w:tcPr>
                  <w:tcW w:w="914" w:type="dxa"/>
                  <w:vAlign w:val="center"/>
                </w:tcPr>
                <w:p w14:paraId="1BE542E0" w14:textId="77777777" w:rsidR="00A32963" w:rsidRPr="003F65A5" w:rsidRDefault="00A32963" w:rsidP="003F65A5">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Yes</w:t>
                  </w:r>
                </w:p>
              </w:tc>
              <w:tc>
                <w:tcPr>
                  <w:tcW w:w="851" w:type="dxa"/>
                  <w:vAlign w:val="center"/>
                </w:tcPr>
                <w:p w14:paraId="45434166" w14:textId="77777777" w:rsidR="00A32963" w:rsidRPr="003F65A5" w:rsidRDefault="00A32963" w:rsidP="003F65A5">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No</w:t>
                  </w:r>
                </w:p>
              </w:tc>
              <w:tc>
                <w:tcPr>
                  <w:tcW w:w="1276" w:type="dxa"/>
                  <w:vAlign w:val="center"/>
                </w:tcPr>
                <w:p w14:paraId="4030BE78" w14:textId="77777777" w:rsidR="00A32963" w:rsidRPr="003F65A5" w:rsidRDefault="00A32963" w:rsidP="003F65A5">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No Answer</w:t>
                  </w:r>
                </w:p>
              </w:tc>
            </w:tr>
            <w:tr w:rsidR="00A32963" w:rsidRPr="003F65A5" w14:paraId="4A78D0C9" w14:textId="77777777" w:rsidTr="003F65A5">
              <w:tc>
                <w:tcPr>
                  <w:tcW w:w="914" w:type="dxa"/>
                  <w:vAlign w:val="center"/>
                </w:tcPr>
                <w:p w14:paraId="2F686CC1" w14:textId="77777777" w:rsidR="00A32963" w:rsidRPr="003F65A5" w:rsidRDefault="00A32963" w:rsidP="003F65A5">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811</w:t>
                  </w:r>
                </w:p>
              </w:tc>
              <w:tc>
                <w:tcPr>
                  <w:tcW w:w="851" w:type="dxa"/>
                  <w:vAlign w:val="center"/>
                </w:tcPr>
                <w:p w14:paraId="5420EF38" w14:textId="77777777" w:rsidR="00A32963" w:rsidRPr="003F65A5" w:rsidRDefault="00A32963" w:rsidP="003F65A5">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484</w:t>
                  </w:r>
                </w:p>
              </w:tc>
              <w:tc>
                <w:tcPr>
                  <w:tcW w:w="1276" w:type="dxa"/>
                  <w:vAlign w:val="center"/>
                </w:tcPr>
                <w:p w14:paraId="0E861FA6" w14:textId="77777777" w:rsidR="00A32963" w:rsidRPr="003F65A5" w:rsidRDefault="00A32963" w:rsidP="003F65A5">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2947</w:t>
                  </w:r>
                </w:p>
              </w:tc>
            </w:tr>
            <w:tr w:rsidR="00A32963" w:rsidRPr="003F65A5" w14:paraId="7622D275" w14:textId="77777777" w:rsidTr="003F65A5">
              <w:tc>
                <w:tcPr>
                  <w:tcW w:w="914" w:type="dxa"/>
                  <w:vAlign w:val="center"/>
                </w:tcPr>
                <w:p w14:paraId="17EE92AD" w14:textId="77777777" w:rsidR="00A32963" w:rsidRPr="003F65A5" w:rsidRDefault="00A32963" w:rsidP="003F65A5">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19%</w:t>
                  </w:r>
                </w:p>
              </w:tc>
              <w:tc>
                <w:tcPr>
                  <w:tcW w:w="851" w:type="dxa"/>
                  <w:vAlign w:val="center"/>
                </w:tcPr>
                <w:p w14:paraId="367DC0A7" w14:textId="77777777" w:rsidR="00A32963" w:rsidRPr="003F65A5" w:rsidRDefault="00A32963" w:rsidP="003F65A5">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11%</w:t>
                  </w:r>
                </w:p>
              </w:tc>
              <w:tc>
                <w:tcPr>
                  <w:tcW w:w="1276" w:type="dxa"/>
                  <w:vAlign w:val="center"/>
                </w:tcPr>
                <w:p w14:paraId="11549D4A" w14:textId="77777777" w:rsidR="00A32963" w:rsidRPr="003F65A5" w:rsidRDefault="00A32963" w:rsidP="003F65A5">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70%</w:t>
                  </w:r>
                </w:p>
              </w:tc>
            </w:tr>
          </w:tbl>
          <w:p w14:paraId="07CD8E2A" w14:textId="12F42A96" w:rsidR="00A32963" w:rsidRPr="00E46078" w:rsidRDefault="00A32963" w:rsidP="00A32963">
            <w:pPr>
              <w:spacing w:before="240" w:after="240"/>
              <w:rPr>
                <w:rFonts w:asciiTheme="minorHAnsi" w:hAnsiTheme="minorHAnsi" w:cstheme="minorHAnsi"/>
                <w:sz w:val="22"/>
                <w:szCs w:val="22"/>
              </w:rPr>
            </w:pP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B40917">
        <w:trPr>
          <w:trHeight w:val="763"/>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0F06A7" w:rsidRPr="00E46078" w14:paraId="056B0856" w14:textId="77777777" w:rsidTr="000B0B1F">
        <w:tc>
          <w:tcPr>
            <w:tcW w:w="1985" w:type="dxa"/>
            <w:shd w:val="clear" w:color="auto" w:fill="F2F2F2" w:themeFill="background1" w:themeFillShade="F2"/>
            <w:vAlign w:val="center"/>
          </w:tcPr>
          <w:p w14:paraId="36270BE5" w14:textId="77777777" w:rsidR="000F06A7" w:rsidRPr="00E46078" w:rsidRDefault="000F06A7" w:rsidP="000F06A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A65031A" w14:textId="77777777" w:rsidR="000F06A7" w:rsidRPr="001E7805" w:rsidRDefault="000F06A7" w:rsidP="000F06A7">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Within Northern Ireland the political history is commonly known to have seen a divide with two main religious beliefs in the country: which can be seen from the internal data. </w:t>
            </w:r>
          </w:p>
          <w:p w14:paraId="12C802A9" w14:textId="43197EA1" w:rsidR="00FD25C1" w:rsidRDefault="000F06A7" w:rsidP="000F06A7">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The scope of this </w:t>
            </w:r>
            <w:r w:rsidR="0064548A">
              <w:rPr>
                <w:rFonts w:asciiTheme="minorHAnsi" w:hAnsiTheme="minorHAnsi" w:cstheme="minorHAnsi"/>
                <w:sz w:val="22"/>
                <w:szCs w:val="22"/>
              </w:rPr>
              <w:t>procedure</w:t>
            </w:r>
            <w:r w:rsidRPr="001E7805">
              <w:rPr>
                <w:rFonts w:asciiTheme="minorHAnsi" w:hAnsiTheme="minorHAnsi" w:cstheme="minorHAnsi"/>
                <w:sz w:val="22"/>
                <w:szCs w:val="22"/>
              </w:rPr>
              <w:t xml:space="preserve"> identifies the need to adhere to this </w:t>
            </w:r>
            <w:proofErr w:type="gramStart"/>
            <w:r w:rsidRPr="001E7805">
              <w:rPr>
                <w:rFonts w:asciiTheme="minorHAnsi" w:hAnsiTheme="minorHAnsi" w:cstheme="minorHAnsi"/>
                <w:sz w:val="22"/>
                <w:szCs w:val="22"/>
              </w:rPr>
              <w:t>particular legislation</w:t>
            </w:r>
            <w:proofErr w:type="gramEnd"/>
            <w:r w:rsidRPr="001E7805">
              <w:rPr>
                <w:rFonts w:asciiTheme="minorHAnsi" w:hAnsiTheme="minorHAnsi" w:cstheme="minorHAnsi"/>
                <w:sz w:val="22"/>
                <w:szCs w:val="22"/>
              </w:rPr>
              <w:t xml:space="preserve"> and covers all religious beliefs, with no particular religion or religious belief being identified within the </w:t>
            </w:r>
            <w:r>
              <w:rPr>
                <w:rFonts w:asciiTheme="minorHAnsi" w:hAnsiTheme="minorHAnsi" w:cstheme="minorHAnsi"/>
                <w:sz w:val="22"/>
                <w:szCs w:val="22"/>
              </w:rPr>
              <w:t>procedure</w:t>
            </w:r>
            <w:r w:rsidRPr="001E7805">
              <w:rPr>
                <w:rFonts w:asciiTheme="minorHAnsi" w:hAnsiTheme="minorHAnsi" w:cstheme="minorHAnsi"/>
                <w:sz w:val="22"/>
                <w:szCs w:val="22"/>
              </w:rPr>
              <w:t xml:space="preserve">. </w:t>
            </w:r>
            <w:r w:rsidR="00FD25C1">
              <w:rPr>
                <w:rFonts w:asciiTheme="minorHAnsi" w:hAnsiTheme="minorHAnsi" w:cstheme="minorHAnsi"/>
                <w:sz w:val="22"/>
                <w:szCs w:val="22"/>
              </w:rPr>
              <w:t xml:space="preserve">However, at interview, the interview panel is expected to make efforts to have a panel balanced in religious belief to mitigate against any potential direct/indirect bias. </w:t>
            </w:r>
          </w:p>
          <w:p w14:paraId="1300167A" w14:textId="6A04F57D" w:rsidR="000F06A7" w:rsidRPr="00E46078" w:rsidRDefault="00FD25C1" w:rsidP="000F06A7">
            <w:pPr>
              <w:spacing w:before="240" w:after="240"/>
              <w:rPr>
                <w:rFonts w:asciiTheme="minorHAnsi" w:hAnsiTheme="minorHAnsi" w:cstheme="minorHAnsi"/>
                <w:sz w:val="22"/>
                <w:szCs w:val="22"/>
              </w:rPr>
            </w:pPr>
            <w:r>
              <w:rPr>
                <w:rFonts w:asciiTheme="minorHAnsi" w:hAnsiTheme="minorHAnsi" w:cstheme="minorHAnsi"/>
                <w:sz w:val="22"/>
                <w:szCs w:val="22"/>
              </w:rPr>
              <w:t>W</w:t>
            </w:r>
            <w:r w:rsidR="000F06A7" w:rsidRPr="001E7805">
              <w:rPr>
                <w:rFonts w:asciiTheme="minorHAnsi" w:hAnsiTheme="minorHAnsi" w:cstheme="minorHAnsi"/>
                <w:sz w:val="22"/>
                <w:szCs w:val="22"/>
              </w:rPr>
              <w:t>ith a similar split in the figures regarding</w:t>
            </w:r>
            <w:r w:rsidR="002B0748">
              <w:rPr>
                <w:rFonts w:asciiTheme="minorHAnsi" w:hAnsiTheme="minorHAnsi" w:cstheme="minorHAnsi"/>
                <w:sz w:val="22"/>
                <w:szCs w:val="22"/>
              </w:rPr>
              <w:t xml:space="preserve"> the</w:t>
            </w:r>
            <w:r w:rsidR="000F06A7" w:rsidRPr="001E7805">
              <w:rPr>
                <w:rFonts w:asciiTheme="minorHAnsi" w:hAnsiTheme="minorHAnsi" w:cstheme="minorHAnsi"/>
                <w:sz w:val="22"/>
                <w:szCs w:val="22"/>
              </w:rPr>
              <w:t xml:space="preserve"> religious belief</w:t>
            </w:r>
            <w:r w:rsidR="002B0748">
              <w:rPr>
                <w:rFonts w:asciiTheme="minorHAnsi" w:hAnsiTheme="minorHAnsi" w:cstheme="minorHAnsi"/>
                <w:sz w:val="22"/>
                <w:szCs w:val="22"/>
              </w:rPr>
              <w:t xml:space="preserve"> breakdown for Translink against the NI population</w:t>
            </w:r>
            <w:r w:rsidR="000F06A7" w:rsidRPr="001E7805">
              <w:rPr>
                <w:rFonts w:asciiTheme="minorHAnsi" w:hAnsiTheme="minorHAnsi" w:cstheme="minorHAnsi"/>
                <w:sz w:val="22"/>
                <w:szCs w:val="22"/>
              </w:rPr>
              <w:t xml:space="preserve">, there is no identified need for any </w:t>
            </w:r>
            <w:proofErr w:type="gramStart"/>
            <w:r w:rsidR="000F06A7" w:rsidRPr="001E7805">
              <w:rPr>
                <w:rFonts w:asciiTheme="minorHAnsi" w:hAnsiTheme="minorHAnsi" w:cstheme="minorHAnsi"/>
                <w:sz w:val="22"/>
                <w:szCs w:val="22"/>
              </w:rPr>
              <w:t>particular religious</w:t>
            </w:r>
            <w:proofErr w:type="gramEnd"/>
            <w:r w:rsidR="000F06A7" w:rsidRPr="001E7805">
              <w:rPr>
                <w:rFonts w:asciiTheme="minorHAnsi" w:hAnsiTheme="minorHAnsi" w:cstheme="minorHAnsi"/>
                <w:sz w:val="22"/>
                <w:szCs w:val="22"/>
              </w:rPr>
              <w:t xml:space="preserve"> belief.  </w:t>
            </w:r>
          </w:p>
        </w:tc>
      </w:tr>
      <w:tr w:rsidR="000F06A7" w:rsidRPr="00E46078" w14:paraId="776443FE" w14:textId="77777777" w:rsidTr="000B0B1F">
        <w:tc>
          <w:tcPr>
            <w:tcW w:w="1985" w:type="dxa"/>
            <w:shd w:val="clear" w:color="auto" w:fill="F2F2F2" w:themeFill="background1" w:themeFillShade="F2"/>
            <w:vAlign w:val="center"/>
          </w:tcPr>
          <w:p w14:paraId="762B7FB0" w14:textId="77777777" w:rsidR="000F06A7" w:rsidRPr="00E46078" w:rsidRDefault="000F06A7" w:rsidP="000F06A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70C0BD3B" w:rsidR="000F06A7" w:rsidRPr="00E46078" w:rsidRDefault="000F06A7" w:rsidP="000F06A7">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Political opinion is not specifically </w:t>
            </w:r>
            <w:proofErr w:type="gramStart"/>
            <w:r w:rsidRPr="001E7805">
              <w:rPr>
                <w:rFonts w:asciiTheme="minorHAnsi" w:hAnsiTheme="minorHAnsi" w:cstheme="minorHAnsi"/>
                <w:sz w:val="22"/>
                <w:szCs w:val="22"/>
              </w:rPr>
              <w:t>monitored, but</w:t>
            </w:r>
            <w:proofErr w:type="gramEnd"/>
            <w:r w:rsidRPr="001E7805">
              <w:rPr>
                <w:rFonts w:asciiTheme="minorHAnsi" w:hAnsiTheme="minorHAnsi" w:cstheme="minorHAnsi"/>
                <w:sz w:val="22"/>
                <w:szCs w:val="22"/>
              </w:rPr>
              <w:t xml:space="preserve"> would see religious belief treated by proxy for this category. </w:t>
            </w:r>
          </w:p>
        </w:tc>
      </w:tr>
      <w:tr w:rsidR="0064548A" w:rsidRPr="00E46078" w14:paraId="2C866519" w14:textId="77777777" w:rsidTr="000B0B1F">
        <w:tc>
          <w:tcPr>
            <w:tcW w:w="1985" w:type="dxa"/>
            <w:shd w:val="clear" w:color="auto" w:fill="F2F2F2" w:themeFill="background1" w:themeFillShade="F2"/>
            <w:vAlign w:val="center"/>
          </w:tcPr>
          <w:p w14:paraId="5C9167C6" w14:textId="77777777" w:rsidR="0064548A" w:rsidRPr="00E46078" w:rsidRDefault="0064548A" w:rsidP="0064548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57CA585F" w:rsidR="0064548A" w:rsidRPr="00E46078" w:rsidRDefault="0064548A" w:rsidP="0064548A">
            <w:pPr>
              <w:spacing w:before="240" w:after="240"/>
              <w:rPr>
                <w:rFonts w:asciiTheme="minorHAnsi" w:hAnsiTheme="minorHAnsi" w:cstheme="minorHAnsi"/>
                <w:sz w:val="22"/>
                <w:szCs w:val="22"/>
              </w:rPr>
            </w:pPr>
            <w:r w:rsidRPr="001E7805">
              <w:rPr>
                <w:rFonts w:asciiTheme="minorHAnsi" w:hAnsiTheme="minorHAnsi" w:cstheme="minorHAnsi"/>
                <w:sz w:val="22"/>
                <w:szCs w:val="22"/>
              </w:rPr>
              <w:t>As seen in the data above, the predominant racial group of employees in Translink is white. Therefore, in addition the p</w:t>
            </w:r>
            <w:r w:rsidR="003F65A5">
              <w:rPr>
                <w:rFonts w:asciiTheme="minorHAnsi" w:hAnsiTheme="minorHAnsi" w:cstheme="minorHAnsi"/>
                <w:sz w:val="22"/>
                <w:szCs w:val="22"/>
              </w:rPr>
              <w:t>rocedure</w:t>
            </w:r>
            <w:r w:rsidRPr="001E7805">
              <w:rPr>
                <w:rFonts w:asciiTheme="minorHAnsi" w:hAnsiTheme="minorHAnsi" w:cstheme="minorHAnsi"/>
                <w:sz w:val="22"/>
                <w:szCs w:val="22"/>
              </w:rPr>
              <w:t xml:space="preserve"> does not identify any specific racial group to have preferential treatment, there is nothing to indicate any </w:t>
            </w:r>
            <w:proofErr w:type="gramStart"/>
            <w:r w:rsidRPr="001E7805">
              <w:rPr>
                <w:rFonts w:asciiTheme="minorHAnsi" w:hAnsiTheme="minorHAnsi" w:cstheme="minorHAnsi"/>
                <w:sz w:val="22"/>
                <w:szCs w:val="22"/>
              </w:rPr>
              <w:t>particular need</w:t>
            </w:r>
            <w:proofErr w:type="gramEnd"/>
            <w:r w:rsidRPr="001E7805">
              <w:rPr>
                <w:rFonts w:asciiTheme="minorHAnsi" w:hAnsiTheme="minorHAnsi" w:cstheme="minorHAnsi"/>
                <w:sz w:val="22"/>
                <w:szCs w:val="22"/>
              </w:rPr>
              <w:t xml:space="preserve"> or priority for this category. </w:t>
            </w:r>
          </w:p>
        </w:tc>
      </w:tr>
      <w:tr w:rsidR="0064548A" w:rsidRPr="00E46078" w14:paraId="4F1C3BF2" w14:textId="77777777" w:rsidTr="000B0B1F">
        <w:tc>
          <w:tcPr>
            <w:tcW w:w="1985" w:type="dxa"/>
            <w:shd w:val="clear" w:color="auto" w:fill="F2F2F2" w:themeFill="background1" w:themeFillShade="F2"/>
            <w:vAlign w:val="center"/>
          </w:tcPr>
          <w:p w14:paraId="3AE13BAF" w14:textId="77777777" w:rsidR="0064548A" w:rsidRPr="00E46078" w:rsidRDefault="0064548A" w:rsidP="0064548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1D94A364" w14:textId="05D3EEF2" w:rsidR="0064548A" w:rsidRPr="001E7805" w:rsidRDefault="0064548A" w:rsidP="0064548A">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As shown by the data, over </w:t>
            </w:r>
            <w:r w:rsidR="002B0748">
              <w:rPr>
                <w:rFonts w:asciiTheme="minorHAnsi" w:hAnsiTheme="minorHAnsi" w:cstheme="minorHAnsi"/>
                <w:sz w:val="22"/>
                <w:szCs w:val="22"/>
              </w:rPr>
              <w:t>30</w:t>
            </w:r>
            <w:r w:rsidRPr="001E7805">
              <w:rPr>
                <w:rFonts w:asciiTheme="minorHAnsi" w:hAnsiTheme="minorHAnsi" w:cstheme="minorHAnsi"/>
                <w:sz w:val="22"/>
                <w:szCs w:val="22"/>
              </w:rPr>
              <w:t xml:space="preserve">% of the Translink workforce is aged over 55+ and aligns similarly well to CIPD data about approximate expectations of the older age range continuing in work. </w:t>
            </w:r>
          </w:p>
          <w:p w14:paraId="6DBB8CFA" w14:textId="548F2603" w:rsidR="0064548A" w:rsidRPr="00E46078" w:rsidRDefault="0064548A" w:rsidP="0064548A">
            <w:pPr>
              <w:spacing w:before="240" w:after="240"/>
              <w:rPr>
                <w:rFonts w:asciiTheme="minorHAnsi" w:hAnsiTheme="minorHAnsi" w:cstheme="minorHAnsi"/>
                <w:color w:val="FF0000"/>
                <w:sz w:val="22"/>
                <w:szCs w:val="22"/>
              </w:rPr>
            </w:pPr>
            <w:r w:rsidRPr="001E7805">
              <w:rPr>
                <w:rFonts w:asciiTheme="minorHAnsi" w:hAnsiTheme="minorHAnsi" w:cstheme="minorHAnsi"/>
                <w:sz w:val="22"/>
                <w:szCs w:val="22"/>
              </w:rPr>
              <w:t xml:space="preserve">The </w:t>
            </w:r>
            <w:r w:rsidR="00EC7E63">
              <w:rPr>
                <w:rFonts w:asciiTheme="minorHAnsi" w:hAnsiTheme="minorHAnsi" w:cstheme="minorHAnsi"/>
                <w:sz w:val="22"/>
                <w:szCs w:val="22"/>
              </w:rPr>
              <w:t>Recruitment Procedure</w:t>
            </w:r>
            <w:r w:rsidRPr="001E7805">
              <w:rPr>
                <w:rFonts w:asciiTheme="minorHAnsi" w:hAnsiTheme="minorHAnsi" w:cstheme="minorHAnsi"/>
                <w:sz w:val="22"/>
                <w:szCs w:val="22"/>
              </w:rPr>
              <w:t xml:space="preserve"> doesn’t specify any treatment for any </w:t>
            </w:r>
            <w:proofErr w:type="gramStart"/>
            <w:r w:rsidRPr="001E7805">
              <w:rPr>
                <w:rFonts w:asciiTheme="minorHAnsi" w:hAnsiTheme="minorHAnsi" w:cstheme="minorHAnsi"/>
                <w:sz w:val="22"/>
                <w:szCs w:val="22"/>
              </w:rPr>
              <w:t>particular age</w:t>
            </w:r>
            <w:proofErr w:type="gramEnd"/>
            <w:r w:rsidRPr="001E7805">
              <w:rPr>
                <w:rFonts w:asciiTheme="minorHAnsi" w:hAnsiTheme="minorHAnsi" w:cstheme="minorHAnsi"/>
                <w:sz w:val="22"/>
                <w:szCs w:val="22"/>
              </w:rPr>
              <w:t xml:space="preserve"> group, although it does recognise that it does </w:t>
            </w:r>
            <w:r w:rsidR="00EC7E63">
              <w:rPr>
                <w:rFonts w:asciiTheme="minorHAnsi" w:hAnsiTheme="minorHAnsi" w:cstheme="minorHAnsi"/>
                <w:sz w:val="22"/>
                <w:szCs w:val="22"/>
              </w:rPr>
              <w:t xml:space="preserve">identify </w:t>
            </w:r>
            <w:r w:rsidRPr="001E7805">
              <w:rPr>
                <w:rFonts w:asciiTheme="minorHAnsi" w:hAnsiTheme="minorHAnsi" w:cstheme="minorHAnsi"/>
                <w:sz w:val="22"/>
                <w:szCs w:val="22"/>
              </w:rPr>
              <w:t>consider</w:t>
            </w:r>
            <w:r w:rsidR="00EC7E63">
              <w:rPr>
                <w:rFonts w:asciiTheme="minorHAnsi" w:hAnsiTheme="minorHAnsi" w:cstheme="minorHAnsi"/>
                <w:sz w:val="22"/>
                <w:szCs w:val="22"/>
              </w:rPr>
              <w:t>ation must be applied regarding</w:t>
            </w:r>
            <w:r w:rsidRPr="001E7805">
              <w:rPr>
                <w:rFonts w:asciiTheme="minorHAnsi" w:hAnsiTheme="minorHAnsi" w:cstheme="minorHAnsi"/>
                <w:sz w:val="22"/>
                <w:szCs w:val="22"/>
              </w:rPr>
              <w:t xml:space="preserve"> ‘years of experience’ when creating person specifications for new vacancies, acknowledging that lengthy experience can indirectly discriminate against younger </w:t>
            </w:r>
            <w:r w:rsidRPr="001E7805">
              <w:rPr>
                <w:rFonts w:asciiTheme="minorHAnsi" w:hAnsiTheme="minorHAnsi" w:cstheme="minorHAnsi"/>
                <w:sz w:val="22"/>
                <w:szCs w:val="22"/>
              </w:rPr>
              <w:lastRenderedPageBreak/>
              <w:t xml:space="preserve">applicants. </w:t>
            </w:r>
            <w:r w:rsidR="002B0748">
              <w:rPr>
                <w:rFonts w:asciiTheme="minorHAnsi" w:hAnsiTheme="minorHAnsi" w:cstheme="minorHAnsi"/>
                <w:sz w:val="22"/>
                <w:szCs w:val="22"/>
              </w:rPr>
              <w:t xml:space="preserve">Equally in the criteria for job roles, equivalencies for qualifications are outlined </w:t>
            </w:r>
            <w:r w:rsidR="00B35298">
              <w:rPr>
                <w:rFonts w:asciiTheme="minorHAnsi" w:hAnsiTheme="minorHAnsi" w:cstheme="minorHAnsi"/>
                <w:sz w:val="22"/>
                <w:szCs w:val="22"/>
              </w:rPr>
              <w:t>to ensure older workers are not subject to potential discrimination.</w:t>
            </w:r>
          </w:p>
        </w:tc>
      </w:tr>
      <w:tr w:rsidR="0064548A" w:rsidRPr="00E46078" w14:paraId="2EFF7628" w14:textId="77777777" w:rsidTr="000B0B1F">
        <w:tc>
          <w:tcPr>
            <w:tcW w:w="1985" w:type="dxa"/>
            <w:shd w:val="clear" w:color="auto" w:fill="F2F2F2" w:themeFill="background1" w:themeFillShade="F2"/>
            <w:vAlign w:val="center"/>
          </w:tcPr>
          <w:p w14:paraId="093486C3" w14:textId="77777777" w:rsidR="0064548A" w:rsidRPr="00E46078" w:rsidRDefault="0064548A" w:rsidP="006454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Marital status</w:t>
            </w:r>
          </w:p>
        </w:tc>
        <w:tc>
          <w:tcPr>
            <w:tcW w:w="8364" w:type="dxa"/>
          </w:tcPr>
          <w:p w14:paraId="3F22A422" w14:textId="1B1B654F" w:rsidR="0064548A" w:rsidRPr="00E46078" w:rsidRDefault="0064548A" w:rsidP="0064548A">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The data </w:t>
            </w:r>
            <w:r w:rsidRPr="001E7805">
              <w:rPr>
                <w:rFonts w:asciiTheme="minorHAnsi" w:hAnsiTheme="minorHAnsi" w:cstheme="minorHAnsi"/>
                <w:sz w:val="22"/>
                <w:szCs w:val="22"/>
                <w:u w:val="single"/>
              </w:rPr>
              <w:t>available</w:t>
            </w:r>
            <w:r w:rsidRPr="001E7805">
              <w:rPr>
                <w:rFonts w:asciiTheme="minorHAnsi" w:hAnsiTheme="minorHAnsi" w:cstheme="minorHAnsi"/>
                <w:sz w:val="22"/>
                <w:szCs w:val="22"/>
              </w:rPr>
              <w:t xml:space="preserve"> shows a very similar split between married/civil partnered and co-habiting couple compared to that of employees who are single or other and the </w:t>
            </w:r>
            <w:r w:rsidR="00EC7E63">
              <w:rPr>
                <w:rFonts w:asciiTheme="minorHAnsi" w:hAnsiTheme="minorHAnsi" w:cstheme="minorHAnsi"/>
                <w:sz w:val="22"/>
                <w:szCs w:val="22"/>
              </w:rPr>
              <w:t>procedure</w:t>
            </w:r>
            <w:r w:rsidRPr="001E7805">
              <w:rPr>
                <w:rFonts w:asciiTheme="minorHAnsi" w:hAnsiTheme="minorHAnsi" w:cstheme="minorHAnsi"/>
                <w:sz w:val="22"/>
                <w:szCs w:val="22"/>
              </w:rPr>
              <w:t xml:space="preserve"> does not have any content aimed at any specific marital status group therefore there are no identified needs for this category.</w:t>
            </w:r>
          </w:p>
        </w:tc>
      </w:tr>
      <w:tr w:rsidR="0064548A" w:rsidRPr="00E46078" w14:paraId="0699172B" w14:textId="77777777" w:rsidTr="000B0B1F">
        <w:tc>
          <w:tcPr>
            <w:tcW w:w="1985" w:type="dxa"/>
            <w:shd w:val="clear" w:color="auto" w:fill="F2F2F2" w:themeFill="background1" w:themeFillShade="F2"/>
            <w:vAlign w:val="center"/>
          </w:tcPr>
          <w:p w14:paraId="1964B327" w14:textId="77777777" w:rsidR="0064548A" w:rsidRPr="00E46078" w:rsidRDefault="0064548A" w:rsidP="006454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2AA20CAA" w:rsidR="0064548A" w:rsidRPr="00E46078" w:rsidRDefault="0064548A" w:rsidP="0064548A">
            <w:pPr>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The data </w:t>
            </w:r>
            <w:r w:rsidRPr="001E7805">
              <w:rPr>
                <w:rFonts w:asciiTheme="minorHAnsi" w:hAnsiTheme="minorHAnsi" w:cstheme="minorHAnsi"/>
                <w:sz w:val="22"/>
                <w:szCs w:val="22"/>
                <w:u w:val="single"/>
              </w:rPr>
              <w:t>available</w:t>
            </w:r>
            <w:r w:rsidRPr="001E7805">
              <w:rPr>
                <w:rFonts w:asciiTheme="minorHAnsi" w:hAnsiTheme="minorHAnsi" w:cstheme="minorHAnsi"/>
                <w:sz w:val="22"/>
                <w:szCs w:val="22"/>
              </w:rPr>
              <w:t xml:space="preserve"> shows </w:t>
            </w:r>
            <w:r w:rsidR="00EC7E63">
              <w:rPr>
                <w:rFonts w:asciiTheme="minorHAnsi" w:hAnsiTheme="minorHAnsi" w:cstheme="minorHAnsi"/>
                <w:sz w:val="22"/>
                <w:szCs w:val="22"/>
              </w:rPr>
              <w:t xml:space="preserve">that employees who identify as LGB+ in Translink is a higher percentage than the statistics identified for NI. This is a positive result in showing that Translink demonstrates equality of </w:t>
            </w:r>
            <w:proofErr w:type="gramStart"/>
            <w:r w:rsidR="00EC7E63">
              <w:rPr>
                <w:rFonts w:asciiTheme="minorHAnsi" w:hAnsiTheme="minorHAnsi" w:cstheme="minorHAnsi"/>
                <w:sz w:val="22"/>
                <w:szCs w:val="22"/>
              </w:rPr>
              <w:t>opportunity</w:t>
            </w:r>
            <w:proofErr w:type="gramEnd"/>
            <w:r w:rsidR="00EC7E63">
              <w:rPr>
                <w:rFonts w:asciiTheme="minorHAnsi" w:hAnsiTheme="minorHAnsi" w:cstheme="minorHAnsi"/>
                <w:sz w:val="22"/>
                <w:szCs w:val="22"/>
              </w:rPr>
              <w:t xml:space="preserve"> and that the recruitment procedure does not discriminate under the sexual orientation category. </w:t>
            </w:r>
            <w:r w:rsidRPr="001E7805">
              <w:rPr>
                <w:rFonts w:asciiTheme="minorHAnsi" w:hAnsiTheme="minorHAnsi" w:cstheme="minorHAnsi"/>
                <w:sz w:val="22"/>
                <w:szCs w:val="22"/>
              </w:rPr>
              <w:t xml:space="preserve">The </w:t>
            </w:r>
            <w:r w:rsidR="007C3A75">
              <w:rPr>
                <w:rFonts w:asciiTheme="minorHAnsi" w:hAnsiTheme="minorHAnsi" w:cstheme="minorHAnsi"/>
                <w:sz w:val="22"/>
                <w:szCs w:val="22"/>
              </w:rPr>
              <w:t>procedure</w:t>
            </w:r>
            <w:r w:rsidRPr="001E7805">
              <w:rPr>
                <w:rFonts w:asciiTheme="minorHAnsi" w:hAnsiTheme="minorHAnsi" w:cstheme="minorHAnsi"/>
                <w:sz w:val="22"/>
                <w:szCs w:val="22"/>
              </w:rPr>
              <w:t xml:space="preserve"> also does not have any content aimed at any specific sexual orientation group and therefore there are no identified needs for this category. </w:t>
            </w:r>
          </w:p>
        </w:tc>
      </w:tr>
      <w:tr w:rsidR="0064548A"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64548A" w:rsidRPr="00E46078" w:rsidRDefault="0064548A" w:rsidP="006454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6EB95CFA" w14:textId="77777777" w:rsidR="0064548A" w:rsidRDefault="00FD25C1" w:rsidP="0064548A">
            <w:pPr>
              <w:spacing w:before="240" w:after="240"/>
              <w:rPr>
                <w:rFonts w:asciiTheme="minorHAnsi" w:hAnsiTheme="minorHAnsi" w:cstheme="minorHAnsi"/>
                <w:sz w:val="22"/>
                <w:szCs w:val="22"/>
              </w:rPr>
            </w:pPr>
            <w:r>
              <w:rPr>
                <w:rFonts w:asciiTheme="minorHAnsi" w:hAnsiTheme="minorHAnsi" w:cstheme="minorHAnsi"/>
                <w:sz w:val="22"/>
                <w:szCs w:val="22"/>
              </w:rPr>
              <w:t xml:space="preserve">Whilst the figures show predominantly more men than women as Translink employees, the recruitment procedure identifies that in advertising vacancies, they will include the equal opportunities note and/or will offer particular welcome to minority groups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women, to encourage more applications from this category. </w:t>
            </w:r>
          </w:p>
          <w:p w14:paraId="27493E64" w14:textId="74AC3A84" w:rsidR="00FD25C1" w:rsidRPr="00E46078" w:rsidRDefault="00FD25C1" w:rsidP="0064548A">
            <w:pPr>
              <w:spacing w:before="240" w:after="240"/>
              <w:rPr>
                <w:rFonts w:asciiTheme="minorHAnsi" w:hAnsiTheme="minorHAnsi" w:cstheme="minorHAnsi"/>
                <w:sz w:val="22"/>
                <w:szCs w:val="22"/>
              </w:rPr>
            </w:pPr>
            <w:r>
              <w:rPr>
                <w:rFonts w:asciiTheme="minorHAnsi" w:hAnsiTheme="minorHAnsi" w:cstheme="minorHAnsi"/>
                <w:sz w:val="22"/>
                <w:szCs w:val="22"/>
              </w:rPr>
              <w:t xml:space="preserve">It is noted also that during the interview process, interview panels should be balanced by gender to avoid any direct/indirect bias against the interviewee because they are a man or a woman. </w:t>
            </w:r>
          </w:p>
        </w:tc>
      </w:tr>
      <w:tr w:rsidR="0064548A" w:rsidRPr="00E46078" w14:paraId="30AE04DD" w14:textId="77777777" w:rsidTr="000B0B1F">
        <w:tc>
          <w:tcPr>
            <w:tcW w:w="1985" w:type="dxa"/>
            <w:shd w:val="clear" w:color="auto" w:fill="F2F2F2" w:themeFill="background1" w:themeFillShade="F2"/>
            <w:vAlign w:val="center"/>
          </w:tcPr>
          <w:p w14:paraId="41B4C0E2" w14:textId="77777777" w:rsidR="0064548A" w:rsidRPr="00E46078" w:rsidRDefault="0064548A" w:rsidP="006454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2C3E58A5" w14:textId="35BD0186" w:rsidR="0064548A" w:rsidRDefault="00833C44" w:rsidP="0064548A">
            <w:pPr>
              <w:spacing w:before="240" w:after="240"/>
              <w:rPr>
                <w:rFonts w:asciiTheme="minorHAnsi" w:hAnsiTheme="minorHAnsi" w:cstheme="minorHAnsi"/>
                <w:sz w:val="22"/>
                <w:szCs w:val="22"/>
              </w:rPr>
            </w:pPr>
            <w:r>
              <w:rPr>
                <w:rFonts w:asciiTheme="minorHAnsi" w:hAnsiTheme="minorHAnsi" w:cstheme="minorHAnsi"/>
                <w:sz w:val="22"/>
                <w:szCs w:val="22"/>
              </w:rPr>
              <w:t>The data shows that disabled people in employment are the minority, however, in relation to Translink, t</w:t>
            </w:r>
            <w:r w:rsidR="00337C07">
              <w:rPr>
                <w:rFonts w:asciiTheme="minorHAnsi" w:hAnsiTheme="minorHAnsi" w:cstheme="minorHAnsi"/>
                <w:sz w:val="22"/>
                <w:szCs w:val="22"/>
              </w:rPr>
              <w:t xml:space="preserve">here is specific reference to applicants with a disability in the recruitment procedures, however, this is to provide a stronger equality of opportunity for this minority category. </w:t>
            </w:r>
            <w:r>
              <w:rPr>
                <w:rFonts w:asciiTheme="minorHAnsi" w:hAnsiTheme="minorHAnsi" w:cstheme="minorHAnsi"/>
                <w:sz w:val="22"/>
                <w:szCs w:val="22"/>
              </w:rPr>
              <w:t xml:space="preserve">Offering greater availability to be shortlisted if someone with a disability meets all essential criteria, even if desirable criteria is used to reduce the number of shortlisted candidates. </w:t>
            </w:r>
          </w:p>
          <w:p w14:paraId="4E586881" w14:textId="1184B315" w:rsidR="00833C44" w:rsidRPr="00E46078" w:rsidRDefault="00833C44" w:rsidP="0064548A">
            <w:pPr>
              <w:spacing w:before="240" w:after="240"/>
              <w:rPr>
                <w:rFonts w:asciiTheme="minorHAnsi" w:hAnsiTheme="minorHAnsi" w:cstheme="minorHAnsi"/>
                <w:sz w:val="22"/>
                <w:szCs w:val="22"/>
              </w:rPr>
            </w:pPr>
            <w:r>
              <w:rPr>
                <w:rFonts w:asciiTheme="minorHAnsi" w:hAnsiTheme="minorHAnsi" w:cstheme="minorHAnsi"/>
                <w:sz w:val="22"/>
                <w:szCs w:val="22"/>
              </w:rPr>
              <w:t xml:space="preserve">The procedure also clarifies that Translink will make reasonable adjustments for a disabled person so as not to disadvantage them in taking up the post. This process will include a risk assessment. </w:t>
            </w:r>
          </w:p>
        </w:tc>
      </w:tr>
      <w:tr w:rsidR="0064548A" w:rsidRPr="00E46078" w14:paraId="6802E370" w14:textId="77777777" w:rsidTr="000B0B1F">
        <w:tc>
          <w:tcPr>
            <w:tcW w:w="1985" w:type="dxa"/>
            <w:shd w:val="clear" w:color="auto" w:fill="F2F2F2" w:themeFill="background1" w:themeFillShade="F2"/>
            <w:vAlign w:val="center"/>
          </w:tcPr>
          <w:p w14:paraId="1EFD709F" w14:textId="77777777" w:rsidR="0064548A" w:rsidRPr="00E46078" w:rsidRDefault="0064548A" w:rsidP="006454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559C2161" w:rsidR="0064548A" w:rsidRPr="00E46078" w:rsidRDefault="00FD25C1" w:rsidP="0064548A">
            <w:pPr>
              <w:spacing w:before="240" w:after="240"/>
              <w:rPr>
                <w:rFonts w:asciiTheme="minorHAnsi" w:hAnsiTheme="minorHAnsi" w:cstheme="minorHAnsi"/>
                <w:sz w:val="22"/>
                <w:szCs w:val="22"/>
              </w:rPr>
            </w:pPr>
            <w:r>
              <w:rPr>
                <w:rFonts w:asciiTheme="minorHAnsi" w:hAnsiTheme="minorHAnsi" w:cstheme="minorHAnsi"/>
                <w:sz w:val="22"/>
                <w:szCs w:val="22"/>
              </w:rPr>
              <w:t xml:space="preserve">It is addressed that those on maternity leave or shared parental leave will be provided access to open vacancies, so that they are not put at a disadvantage in taking leave to care for dependants. </w:t>
            </w:r>
          </w:p>
        </w:tc>
      </w:tr>
    </w:tbl>
    <w:p w14:paraId="135FFA7B" w14:textId="32DD434E" w:rsidR="001E40DD" w:rsidRDefault="001E40DD" w:rsidP="00E91D60">
      <w:pPr>
        <w:rPr>
          <w:rFonts w:asciiTheme="minorHAnsi" w:hAnsiTheme="minorHAnsi" w:cstheme="minorHAnsi"/>
          <w:b/>
          <w:sz w:val="22"/>
          <w:szCs w:val="22"/>
        </w:rPr>
      </w:pPr>
    </w:p>
    <w:p w14:paraId="6D6BD8DB" w14:textId="5D6B3B60" w:rsidR="009335C3" w:rsidRDefault="009335C3" w:rsidP="00E91D60">
      <w:pPr>
        <w:rPr>
          <w:rFonts w:asciiTheme="minorHAnsi" w:hAnsiTheme="minorHAnsi" w:cstheme="minorHAnsi"/>
          <w:b/>
          <w:sz w:val="22"/>
          <w:szCs w:val="22"/>
        </w:rPr>
      </w:pPr>
    </w:p>
    <w:p w14:paraId="75D1A86A" w14:textId="7C2984FE" w:rsidR="009335C3" w:rsidRDefault="009335C3" w:rsidP="00E91D60">
      <w:pPr>
        <w:rPr>
          <w:rFonts w:asciiTheme="minorHAnsi" w:hAnsiTheme="minorHAnsi" w:cstheme="minorHAnsi"/>
          <w:b/>
          <w:sz w:val="22"/>
          <w:szCs w:val="22"/>
        </w:rPr>
      </w:pPr>
    </w:p>
    <w:p w14:paraId="5FDFEFA5" w14:textId="7B01F380" w:rsidR="009335C3" w:rsidRDefault="009335C3" w:rsidP="00E91D60">
      <w:pPr>
        <w:rPr>
          <w:rFonts w:asciiTheme="minorHAnsi" w:hAnsiTheme="minorHAnsi" w:cstheme="minorHAnsi"/>
          <w:b/>
          <w:sz w:val="22"/>
          <w:szCs w:val="22"/>
        </w:rPr>
      </w:pPr>
    </w:p>
    <w:p w14:paraId="14E77C00" w14:textId="77777777" w:rsidR="009335C3" w:rsidRPr="00E46078" w:rsidRDefault="009335C3"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lastRenderedPageBreak/>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9"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E46078">
        <w:rPr>
          <w:rFonts w:asciiTheme="minorHAnsi" w:hAnsiTheme="minorHAnsi" w:cstheme="minorHAnsi"/>
          <w:sz w:val="22"/>
          <w:szCs w:val="22"/>
        </w:rPr>
        <w:t>i.e.</w:t>
      </w:r>
      <w:proofErr w:type="gramEnd"/>
      <w:r w:rsidRPr="00E46078">
        <w:rPr>
          <w:rFonts w:asciiTheme="minorHAnsi" w:hAnsiTheme="minorHAnsi" w:cstheme="minorHAnsi"/>
          <w:sz w:val="22"/>
          <w:szCs w:val="22"/>
        </w:rPr>
        <w:t xml:space="preserv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lastRenderedPageBreak/>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2F62214C" w14:textId="77777777" w:rsidR="00F673B7" w:rsidRPr="00E46078" w:rsidRDefault="00F673B7"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B40917">
        <w:trPr>
          <w:trHeight w:val="854"/>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833C44" w:rsidRPr="00E46078" w14:paraId="51152084" w14:textId="77777777" w:rsidTr="001E40DD">
        <w:tc>
          <w:tcPr>
            <w:tcW w:w="1843" w:type="dxa"/>
            <w:shd w:val="clear" w:color="auto" w:fill="F2F2F2" w:themeFill="background1" w:themeFillShade="F2"/>
            <w:vAlign w:val="center"/>
          </w:tcPr>
          <w:p w14:paraId="7CD214BD" w14:textId="77777777" w:rsidR="00833C44" w:rsidRPr="00E46078" w:rsidRDefault="00833C44" w:rsidP="00833C4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6444B538"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 </w:t>
            </w:r>
          </w:p>
        </w:tc>
        <w:sdt>
          <w:sdtPr>
            <w:rPr>
              <w:rFonts w:asciiTheme="minorHAnsi" w:hAnsiTheme="minorHAnsi" w:cstheme="minorHAnsi"/>
              <w:sz w:val="22"/>
              <w:szCs w:val="22"/>
            </w:rPr>
            <w:id w:val="-120545484"/>
            <w:placeholder>
              <w:docPart w:val="D0E4A1264B2748C4A8E4EB10F32899DB"/>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6FC46440"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833C44" w:rsidRPr="00E46078" w14:paraId="5F4AA32A" w14:textId="77777777" w:rsidTr="001E40DD">
        <w:tc>
          <w:tcPr>
            <w:tcW w:w="1843" w:type="dxa"/>
            <w:shd w:val="clear" w:color="auto" w:fill="F2F2F2" w:themeFill="background1" w:themeFillShade="F2"/>
            <w:vAlign w:val="center"/>
          </w:tcPr>
          <w:p w14:paraId="328D5008" w14:textId="77777777" w:rsidR="00833C44" w:rsidRPr="00E46078" w:rsidRDefault="00833C44" w:rsidP="00833C4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3AE9161D"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w:t>
            </w:r>
          </w:p>
        </w:tc>
        <w:sdt>
          <w:sdtPr>
            <w:rPr>
              <w:rFonts w:asciiTheme="minorHAnsi" w:hAnsiTheme="minorHAnsi" w:cstheme="minorHAnsi"/>
              <w:sz w:val="22"/>
              <w:szCs w:val="22"/>
            </w:rPr>
            <w:id w:val="-633027675"/>
            <w:placeholder>
              <w:docPart w:val="3DDAC9A63D644C60B98A5A60DD260F48"/>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24E973BD"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833C44" w:rsidRPr="00E46078" w14:paraId="3B9766D1" w14:textId="77777777" w:rsidTr="001E40DD">
        <w:tc>
          <w:tcPr>
            <w:tcW w:w="1843" w:type="dxa"/>
            <w:shd w:val="clear" w:color="auto" w:fill="F2F2F2" w:themeFill="background1" w:themeFillShade="F2"/>
            <w:vAlign w:val="center"/>
          </w:tcPr>
          <w:p w14:paraId="4D626A68" w14:textId="77777777" w:rsidR="00833C44" w:rsidRPr="00E46078" w:rsidRDefault="00833C44" w:rsidP="00833C4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6DB6DBDA"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 </w:t>
            </w:r>
          </w:p>
        </w:tc>
        <w:sdt>
          <w:sdtPr>
            <w:rPr>
              <w:rFonts w:asciiTheme="minorHAnsi" w:hAnsiTheme="minorHAnsi" w:cstheme="minorHAnsi"/>
              <w:sz w:val="22"/>
              <w:szCs w:val="22"/>
            </w:rPr>
            <w:id w:val="-425571560"/>
            <w:placeholder>
              <w:docPart w:val="BD64F5DC460F4D2C96F65358EBEE3B86"/>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34AD4B41"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833C44" w:rsidRPr="00E46078" w14:paraId="1B9F76C6" w14:textId="77777777" w:rsidTr="001E40DD">
        <w:tc>
          <w:tcPr>
            <w:tcW w:w="1843" w:type="dxa"/>
            <w:shd w:val="clear" w:color="auto" w:fill="F2F2F2" w:themeFill="background1" w:themeFillShade="F2"/>
            <w:vAlign w:val="center"/>
          </w:tcPr>
          <w:p w14:paraId="3A503D96" w14:textId="77777777" w:rsidR="00833C44" w:rsidRPr="00E46078" w:rsidRDefault="00833C44" w:rsidP="00833C4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1B1D2E30"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w:t>
            </w:r>
          </w:p>
        </w:tc>
        <w:sdt>
          <w:sdtPr>
            <w:rPr>
              <w:rFonts w:asciiTheme="minorHAnsi" w:hAnsiTheme="minorHAnsi" w:cstheme="minorHAnsi"/>
              <w:sz w:val="22"/>
              <w:szCs w:val="22"/>
            </w:rPr>
            <w:id w:val="-1856027352"/>
            <w:placeholder>
              <w:docPart w:val="48849B2A682F4DE4A037D7DDA8E1E700"/>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0DEF9488"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833C44" w:rsidRPr="00E46078" w14:paraId="1E77D991" w14:textId="77777777" w:rsidTr="001E40DD">
        <w:tc>
          <w:tcPr>
            <w:tcW w:w="1843" w:type="dxa"/>
            <w:shd w:val="clear" w:color="auto" w:fill="F2F2F2" w:themeFill="background1" w:themeFillShade="F2"/>
            <w:vAlign w:val="center"/>
          </w:tcPr>
          <w:p w14:paraId="4F9C3B88" w14:textId="77777777" w:rsidR="00833C44" w:rsidRPr="00E46078" w:rsidRDefault="00833C44" w:rsidP="00833C4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Marital status</w:t>
            </w:r>
          </w:p>
        </w:tc>
        <w:tc>
          <w:tcPr>
            <w:tcW w:w="6379" w:type="dxa"/>
          </w:tcPr>
          <w:p w14:paraId="37A4B3B0" w14:textId="1D9E918A"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 </w:t>
            </w:r>
          </w:p>
        </w:tc>
        <w:sdt>
          <w:sdtPr>
            <w:rPr>
              <w:rFonts w:asciiTheme="minorHAnsi" w:hAnsiTheme="minorHAnsi" w:cstheme="minorHAnsi"/>
              <w:sz w:val="22"/>
              <w:szCs w:val="22"/>
            </w:rPr>
            <w:id w:val="-104430382"/>
            <w:placeholder>
              <w:docPart w:val="DAE70B3CF0594AAF8CB5BF01658E6CFA"/>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1DF4577B"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833C44" w:rsidRPr="00E46078" w14:paraId="202F4BBC" w14:textId="77777777" w:rsidTr="001E40DD">
        <w:tc>
          <w:tcPr>
            <w:tcW w:w="1843" w:type="dxa"/>
            <w:shd w:val="clear" w:color="auto" w:fill="F2F2F2" w:themeFill="background1" w:themeFillShade="F2"/>
            <w:vAlign w:val="center"/>
          </w:tcPr>
          <w:p w14:paraId="76E24060" w14:textId="77777777" w:rsidR="00833C44" w:rsidRPr="00E46078" w:rsidRDefault="00833C44" w:rsidP="00833C4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674225E9"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w:t>
            </w:r>
          </w:p>
        </w:tc>
        <w:sdt>
          <w:sdtPr>
            <w:rPr>
              <w:rFonts w:asciiTheme="minorHAnsi" w:hAnsiTheme="minorHAnsi" w:cstheme="minorHAnsi"/>
              <w:sz w:val="22"/>
              <w:szCs w:val="22"/>
            </w:rPr>
            <w:id w:val="671071162"/>
            <w:placeholder>
              <w:docPart w:val="26138C566756487DA1C7AD7EE8435BC5"/>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64E8A471"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833C44" w:rsidRPr="00E46078" w14:paraId="2EDAFD5C" w14:textId="77777777" w:rsidTr="001E40DD">
        <w:tc>
          <w:tcPr>
            <w:tcW w:w="1843" w:type="dxa"/>
            <w:shd w:val="clear" w:color="auto" w:fill="F2F2F2" w:themeFill="background1" w:themeFillShade="F2"/>
            <w:vAlign w:val="center"/>
          </w:tcPr>
          <w:p w14:paraId="51791BC6" w14:textId="77777777" w:rsidR="00833C44" w:rsidRPr="00E46078" w:rsidRDefault="00833C44" w:rsidP="00833C4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07152E43"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 </w:t>
            </w:r>
          </w:p>
        </w:tc>
        <w:sdt>
          <w:sdtPr>
            <w:rPr>
              <w:rFonts w:asciiTheme="minorHAnsi" w:hAnsiTheme="minorHAnsi" w:cstheme="minorHAnsi"/>
              <w:sz w:val="22"/>
              <w:szCs w:val="22"/>
            </w:rPr>
            <w:id w:val="2082712710"/>
            <w:placeholder>
              <w:docPart w:val="C4F7AFEAE01E4790A97BE2BBA5F6B716"/>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3A5BD242"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833C44" w:rsidRPr="00E46078" w14:paraId="47EBC8B9" w14:textId="77777777" w:rsidTr="001E40DD">
        <w:tc>
          <w:tcPr>
            <w:tcW w:w="1843" w:type="dxa"/>
            <w:shd w:val="clear" w:color="auto" w:fill="F2F2F2" w:themeFill="background1" w:themeFillShade="F2"/>
            <w:vAlign w:val="center"/>
          </w:tcPr>
          <w:p w14:paraId="22367197" w14:textId="77777777" w:rsidR="00833C44" w:rsidRPr="00E46078" w:rsidRDefault="00833C44" w:rsidP="00833C4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529C6D25"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w:t>
            </w:r>
          </w:p>
        </w:tc>
        <w:sdt>
          <w:sdtPr>
            <w:rPr>
              <w:rFonts w:asciiTheme="minorHAnsi" w:hAnsiTheme="minorHAnsi" w:cstheme="minorHAnsi"/>
              <w:sz w:val="22"/>
              <w:szCs w:val="22"/>
            </w:rPr>
            <w:id w:val="-1101022531"/>
            <w:placeholder>
              <w:docPart w:val="5D69D996D09548E1B267F2DDE943160C"/>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19D00EEF"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833C44" w:rsidRPr="00E46078" w14:paraId="7865E346" w14:textId="77777777" w:rsidTr="001E40DD">
        <w:tc>
          <w:tcPr>
            <w:tcW w:w="1843" w:type="dxa"/>
            <w:shd w:val="clear" w:color="auto" w:fill="F2F2F2" w:themeFill="background1" w:themeFillShade="F2"/>
            <w:vAlign w:val="center"/>
          </w:tcPr>
          <w:p w14:paraId="3B804709" w14:textId="77777777" w:rsidR="00833C44" w:rsidRPr="00E46078" w:rsidRDefault="00833C44" w:rsidP="00833C4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35448420"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meets that of point ‘Minor – C’ above, in that it is specifically designed to promote equality of opportunity for </w:t>
            </w:r>
            <w:proofErr w:type="gramStart"/>
            <w:r>
              <w:rPr>
                <w:rFonts w:asciiTheme="minorHAnsi" w:hAnsiTheme="minorHAnsi" w:cstheme="minorHAnsi"/>
                <w:sz w:val="22"/>
                <w:szCs w:val="22"/>
              </w:rPr>
              <w:t>particular groups</w:t>
            </w:r>
            <w:proofErr w:type="gramEnd"/>
            <w:r>
              <w:rPr>
                <w:rFonts w:asciiTheme="minorHAnsi" w:hAnsiTheme="minorHAnsi" w:cstheme="minorHAnsi"/>
                <w:sz w:val="22"/>
                <w:szCs w:val="22"/>
              </w:rPr>
              <w:t xml:space="preserve"> of disadvantaged people.</w:t>
            </w:r>
          </w:p>
        </w:tc>
        <w:sdt>
          <w:sdtPr>
            <w:rPr>
              <w:rFonts w:asciiTheme="minorHAnsi" w:hAnsiTheme="minorHAnsi" w:cstheme="minorHAnsi"/>
              <w:sz w:val="22"/>
              <w:szCs w:val="22"/>
            </w:rPr>
            <w:id w:val="-1988929106"/>
            <w:placeholder>
              <w:docPart w:val="AF27348014C74497A36C36267C915359"/>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7F1B57FD" w:rsidR="00833C44" w:rsidRPr="00E46078" w:rsidRDefault="00833C44" w:rsidP="00833C44">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2864"/>
        <w:gridCol w:w="5500"/>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B40917">
        <w:trPr>
          <w:trHeight w:val="768"/>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2864"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5500"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E91D60" w:rsidRPr="00E46078" w14:paraId="79F92832" w14:textId="77777777" w:rsidTr="00833C44">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2864"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500" w:type="dxa"/>
          </w:tcPr>
          <w:p w14:paraId="050DB583" w14:textId="459158EA" w:rsidR="00E91D60" w:rsidRPr="00E46078" w:rsidRDefault="00833C44" w:rsidP="00390DDC">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r w:rsidR="00E91D60" w:rsidRPr="00E46078" w14:paraId="133BC0E0" w14:textId="77777777" w:rsidTr="00833C44">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2864"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500" w:type="dxa"/>
          </w:tcPr>
          <w:p w14:paraId="6B6EC300" w14:textId="7B82232C" w:rsidR="00E91D60" w:rsidRPr="00E46078" w:rsidRDefault="00833C44" w:rsidP="00997FA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r w:rsidR="00E91D60" w:rsidRPr="00E46078" w14:paraId="14568865" w14:textId="77777777" w:rsidTr="00833C44">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2864"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500" w:type="dxa"/>
          </w:tcPr>
          <w:p w14:paraId="5DC61D15" w14:textId="2A224068" w:rsidR="00E91D60" w:rsidRPr="00E46078" w:rsidRDefault="00833C44" w:rsidP="00390DDC">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r w:rsidR="00E91D60" w:rsidRPr="00E46078" w14:paraId="10412960" w14:textId="77777777" w:rsidTr="00833C44">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Age</w:t>
            </w:r>
          </w:p>
        </w:tc>
        <w:tc>
          <w:tcPr>
            <w:tcW w:w="2864" w:type="dxa"/>
          </w:tcPr>
          <w:p w14:paraId="6BC7E133" w14:textId="77777777" w:rsidR="00E91D60" w:rsidRPr="00E46078" w:rsidRDefault="00E91D60" w:rsidP="00596809">
            <w:pPr>
              <w:autoSpaceDE w:val="0"/>
              <w:autoSpaceDN w:val="0"/>
              <w:adjustRightInd w:val="0"/>
              <w:spacing w:before="240" w:after="240"/>
              <w:rPr>
                <w:rFonts w:asciiTheme="minorHAnsi" w:hAnsiTheme="minorHAnsi" w:cstheme="minorHAnsi"/>
                <w:sz w:val="22"/>
                <w:szCs w:val="22"/>
              </w:rPr>
            </w:pPr>
          </w:p>
        </w:tc>
        <w:tc>
          <w:tcPr>
            <w:tcW w:w="5500" w:type="dxa"/>
          </w:tcPr>
          <w:p w14:paraId="6E1755BD" w14:textId="5FA9FBCD" w:rsidR="00E91D60" w:rsidRPr="00E46078" w:rsidRDefault="00833C44" w:rsidP="00390DDC">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r w:rsidR="00E91D60" w:rsidRPr="00E46078" w14:paraId="26E419BE" w14:textId="77777777" w:rsidTr="00833C44">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2864"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500" w:type="dxa"/>
          </w:tcPr>
          <w:p w14:paraId="53A9746B" w14:textId="12A2295B" w:rsidR="00E91D60" w:rsidRPr="00E46078" w:rsidRDefault="00833C44" w:rsidP="00997FA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r w:rsidR="00E91D60" w:rsidRPr="00E46078" w14:paraId="7486B301" w14:textId="77777777" w:rsidTr="00833C44">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2864"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500" w:type="dxa"/>
          </w:tcPr>
          <w:p w14:paraId="139920A9" w14:textId="3A7741EE" w:rsidR="00E91D60" w:rsidRPr="00E46078" w:rsidRDefault="00833C44" w:rsidP="00997FA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r w:rsidR="00E91D60" w:rsidRPr="00E46078" w14:paraId="54916D67" w14:textId="77777777" w:rsidTr="00833C44">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2864"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500" w:type="dxa"/>
          </w:tcPr>
          <w:p w14:paraId="634476E0" w14:textId="3E997618" w:rsidR="00E91D60" w:rsidRPr="00E46078" w:rsidRDefault="00833C44" w:rsidP="00997FA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r w:rsidR="00E91D60" w:rsidRPr="00E46078" w14:paraId="0B3C8CD4" w14:textId="77777777" w:rsidTr="00833C44">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2864" w:type="dxa"/>
          </w:tcPr>
          <w:p w14:paraId="40D76D3F"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c>
          <w:tcPr>
            <w:tcW w:w="5500" w:type="dxa"/>
          </w:tcPr>
          <w:p w14:paraId="2386F39D" w14:textId="0ED8A533" w:rsidR="00E91D60" w:rsidRPr="00E46078" w:rsidRDefault="00833C44" w:rsidP="00390DDC">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r w:rsidR="00E91D60" w:rsidRPr="00E46078" w14:paraId="4794C85E" w14:textId="77777777" w:rsidTr="00833C44">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2864"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500" w:type="dxa"/>
          </w:tcPr>
          <w:p w14:paraId="288669C7" w14:textId="4F01000A" w:rsidR="00E91D60" w:rsidRPr="00E46078" w:rsidRDefault="00833C44" w:rsidP="005E1F3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w:t>
            </w:r>
            <w:r>
              <w:rPr>
                <w:rFonts w:asciiTheme="minorHAnsi" w:hAnsiTheme="minorHAnsi" w:cstheme="minorHAnsi"/>
                <w:sz w:val="22"/>
                <w:szCs w:val="22"/>
              </w:rPr>
              <w:t>the policy is already designed to specifically promote equality of opportunity.</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4A736854" w:rsidR="00876174" w:rsidRPr="00E46078" w:rsidRDefault="00833C44" w:rsidP="00833C44">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This policy is specifically designed to impact on and promote good relations and safeguard fair and equal treatment for all individuals regardless of their religious beliefs.</w:t>
            </w: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524DFB5B" w:rsidR="00876174" w:rsidRPr="00E46078" w:rsidRDefault="00833C44"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Minor</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3D386486" w:rsidR="00876174" w:rsidRPr="00E46078" w:rsidRDefault="00833C44" w:rsidP="005E1F3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This policy is specifically designed to impact on and promote good relations and safeguard fair and equal treatment for all individuals regardless of their </w:t>
            </w:r>
            <w:r w:rsidR="009335C3">
              <w:rPr>
                <w:rFonts w:asciiTheme="minorHAnsi" w:hAnsiTheme="minorHAnsi" w:cstheme="minorHAnsi"/>
                <w:sz w:val="22"/>
                <w:szCs w:val="22"/>
              </w:rPr>
              <w:t>political opinion</w:t>
            </w:r>
            <w:r w:rsidRPr="001E7805">
              <w:rPr>
                <w:rFonts w:asciiTheme="minorHAnsi" w:hAnsiTheme="minorHAnsi" w:cstheme="minorHAnsi"/>
                <w:sz w:val="22"/>
                <w:szCs w:val="22"/>
              </w:rPr>
              <w:t>.</w:t>
            </w: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59DEDB4B" w:rsidR="00876174" w:rsidRPr="00E46078" w:rsidRDefault="00833C44"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Minor</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221648BD" w:rsidR="00876174" w:rsidRPr="00E46078" w:rsidRDefault="00833C44" w:rsidP="005E1F31">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This policy is specifically designed to impact on and promote good relations and safeguard fair and equal treatment for all individuals regardless of their </w:t>
            </w:r>
            <w:r w:rsidR="009335C3">
              <w:rPr>
                <w:rFonts w:asciiTheme="minorHAnsi" w:hAnsiTheme="minorHAnsi" w:cstheme="minorHAnsi"/>
                <w:sz w:val="22"/>
                <w:szCs w:val="22"/>
              </w:rPr>
              <w:t>racial group</w:t>
            </w:r>
            <w:r w:rsidRPr="001E7805">
              <w:rPr>
                <w:rFonts w:asciiTheme="minorHAnsi" w:hAnsiTheme="minorHAnsi" w:cstheme="minorHAnsi"/>
                <w:sz w:val="22"/>
                <w:szCs w:val="22"/>
              </w:rPr>
              <w:t>.</w:t>
            </w: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044D9B5F" w:rsidR="00876174" w:rsidRPr="00E46078" w:rsidRDefault="00833C44"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Minor</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006"/>
        <w:gridCol w:w="5358"/>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lastRenderedPageBreak/>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w:t>
            </w:r>
          </w:p>
        </w:tc>
      </w:tr>
      <w:tr w:rsidR="00E91D60" w:rsidRPr="00E46078" w14:paraId="6F85B37A" w14:textId="77777777" w:rsidTr="00833C44">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006"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5358"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833C44" w:rsidRPr="00E46078" w14:paraId="59B0C964" w14:textId="77777777" w:rsidTr="00833C44">
        <w:tc>
          <w:tcPr>
            <w:tcW w:w="1809" w:type="dxa"/>
            <w:shd w:val="clear" w:color="auto" w:fill="F2F2F2" w:themeFill="background1" w:themeFillShade="F2"/>
            <w:vAlign w:val="center"/>
          </w:tcPr>
          <w:p w14:paraId="77433A3D" w14:textId="77777777" w:rsidR="00833C44" w:rsidRPr="00E46078" w:rsidRDefault="00833C44" w:rsidP="00833C4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006" w:type="dxa"/>
          </w:tcPr>
          <w:p w14:paraId="691E3E27" w14:textId="77777777" w:rsidR="00833C44" w:rsidRPr="00E46078" w:rsidRDefault="00833C44" w:rsidP="00833C44">
            <w:pPr>
              <w:autoSpaceDE w:val="0"/>
              <w:autoSpaceDN w:val="0"/>
              <w:adjustRightInd w:val="0"/>
              <w:spacing w:before="240" w:after="240"/>
              <w:rPr>
                <w:rFonts w:asciiTheme="minorHAnsi" w:hAnsiTheme="minorHAnsi" w:cstheme="minorHAnsi"/>
                <w:sz w:val="22"/>
                <w:szCs w:val="22"/>
              </w:rPr>
            </w:pPr>
          </w:p>
        </w:tc>
        <w:tc>
          <w:tcPr>
            <w:tcW w:w="5358" w:type="dxa"/>
          </w:tcPr>
          <w:p w14:paraId="48435215" w14:textId="0D7695D4" w:rsidR="00833C44" w:rsidRPr="00E46078" w:rsidRDefault="00833C44" w:rsidP="00833C44">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 xml:space="preserve">No, as the policy is already designed to enhance promotion of good relations in this category. </w:t>
            </w:r>
          </w:p>
        </w:tc>
      </w:tr>
      <w:tr w:rsidR="00833C44" w:rsidRPr="00E46078" w14:paraId="1F173A4D" w14:textId="77777777" w:rsidTr="00833C44">
        <w:tc>
          <w:tcPr>
            <w:tcW w:w="1809" w:type="dxa"/>
            <w:shd w:val="clear" w:color="auto" w:fill="F2F2F2" w:themeFill="background1" w:themeFillShade="F2"/>
            <w:vAlign w:val="center"/>
          </w:tcPr>
          <w:p w14:paraId="6E2AF264" w14:textId="77777777" w:rsidR="00833C44" w:rsidRPr="00E46078" w:rsidRDefault="00833C44" w:rsidP="00833C4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006" w:type="dxa"/>
          </w:tcPr>
          <w:p w14:paraId="00A1EA35" w14:textId="77777777" w:rsidR="00833C44" w:rsidRPr="00E46078" w:rsidRDefault="00833C44" w:rsidP="00833C44">
            <w:pPr>
              <w:autoSpaceDE w:val="0"/>
              <w:autoSpaceDN w:val="0"/>
              <w:adjustRightInd w:val="0"/>
              <w:spacing w:before="240" w:after="240"/>
              <w:rPr>
                <w:rFonts w:asciiTheme="minorHAnsi" w:hAnsiTheme="minorHAnsi" w:cstheme="minorHAnsi"/>
                <w:sz w:val="22"/>
                <w:szCs w:val="22"/>
              </w:rPr>
            </w:pPr>
          </w:p>
        </w:tc>
        <w:tc>
          <w:tcPr>
            <w:tcW w:w="5358" w:type="dxa"/>
          </w:tcPr>
          <w:p w14:paraId="5EA29ABD" w14:textId="195E924D" w:rsidR="00833C44" w:rsidRPr="00E46078" w:rsidRDefault="00833C44" w:rsidP="00833C44">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No, as the policy is already designed to enhance promotion of good relations in this category.</w:t>
            </w:r>
          </w:p>
        </w:tc>
      </w:tr>
      <w:tr w:rsidR="00833C44" w:rsidRPr="00E46078" w14:paraId="732DC21E" w14:textId="77777777" w:rsidTr="00833C44">
        <w:tc>
          <w:tcPr>
            <w:tcW w:w="1809" w:type="dxa"/>
            <w:shd w:val="clear" w:color="auto" w:fill="F2F2F2" w:themeFill="background1" w:themeFillShade="F2"/>
            <w:vAlign w:val="center"/>
          </w:tcPr>
          <w:p w14:paraId="592461A8" w14:textId="77777777" w:rsidR="00833C44" w:rsidRPr="00E46078" w:rsidRDefault="00833C44" w:rsidP="00833C4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006" w:type="dxa"/>
          </w:tcPr>
          <w:p w14:paraId="63C34105" w14:textId="77777777" w:rsidR="00833C44" w:rsidRPr="00E46078" w:rsidRDefault="00833C44" w:rsidP="00833C44">
            <w:pPr>
              <w:autoSpaceDE w:val="0"/>
              <w:autoSpaceDN w:val="0"/>
              <w:adjustRightInd w:val="0"/>
              <w:spacing w:before="240" w:after="240"/>
              <w:rPr>
                <w:rFonts w:asciiTheme="minorHAnsi" w:hAnsiTheme="minorHAnsi" w:cstheme="minorHAnsi"/>
                <w:sz w:val="22"/>
                <w:szCs w:val="22"/>
              </w:rPr>
            </w:pPr>
          </w:p>
        </w:tc>
        <w:tc>
          <w:tcPr>
            <w:tcW w:w="5358" w:type="dxa"/>
          </w:tcPr>
          <w:p w14:paraId="54A25899" w14:textId="5C1F54DC" w:rsidR="00833C44" w:rsidRPr="00E46078" w:rsidRDefault="00833C44" w:rsidP="00833C44">
            <w:pPr>
              <w:autoSpaceDE w:val="0"/>
              <w:autoSpaceDN w:val="0"/>
              <w:adjustRightInd w:val="0"/>
              <w:spacing w:before="240" w:after="240"/>
              <w:rPr>
                <w:rFonts w:asciiTheme="minorHAnsi" w:hAnsiTheme="minorHAnsi" w:cstheme="minorHAnsi"/>
                <w:sz w:val="22"/>
                <w:szCs w:val="22"/>
              </w:rPr>
            </w:pPr>
            <w:r w:rsidRPr="001E7805">
              <w:rPr>
                <w:rFonts w:asciiTheme="minorHAnsi" w:hAnsiTheme="minorHAnsi" w:cstheme="minorHAnsi"/>
                <w:sz w:val="22"/>
                <w:szCs w:val="22"/>
              </w:rPr>
              <w:t>No, as the policy is already designed to enhance promotion of good relations in this category.</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3F62CCEE" w14:textId="70C6CF7A" w:rsidR="0073123B" w:rsidRPr="00E46078" w:rsidRDefault="00833C44"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 – No multiple identity categories identified</w:t>
            </w: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35F3B130" w14:textId="5E6A11CE" w:rsidR="00DD78E3" w:rsidRPr="00E46078" w:rsidRDefault="00B40917"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w:t>
            </w:r>
            <w:r w:rsidR="00833C44">
              <w:rPr>
                <w:rFonts w:asciiTheme="minorHAnsi" w:hAnsiTheme="minorHAnsi" w:cstheme="minorHAnsi"/>
                <w:sz w:val="22"/>
                <w:szCs w:val="22"/>
              </w:rPr>
              <w:t>/A</w:t>
            </w: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0090F725" w14:textId="2639EBE5" w:rsidR="00625162" w:rsidRPr="00B40917"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bookmarkEnd w:id="2"/>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B40917">
        <w:trPr>
          <w:trHeight w:val="483"/>
        </w:trPr>
        <w:tc>
          <w:tcPr>
            <w:tcW w:w="10207" w:type="dxa"/>
          </w:tcPr>
          <w:p w14:paraId="548042E6" w14:textId="0B473F91" w:rsidR="00E91D60" w:rsidRPr="00E46078" w:rsidRDefault="00833C44"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B40917">
        <w:trPr>
          <w:trHeight w:val="788"/>
        </w:trPr>
        <w:tc>
          <w:tcPr>
            <w:tcW w:w="10207" w:type="dxa"/>
          </w:tcPr>
          <w:p w14:paraId="71649A2D" w14:textId="5FD0883E" w:rsidR="00DD78E3" w:rsidRPr="00E46078" w:rsidRDefault="00B40917"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Only minor</w:t>
            </w:r>
            <w:r w:rsidRPr="001E7805">
              <w:rPr>
                <w:rFonts w:asciiTheme="minorHAnsi" w:hAnsiTheme="minorHAnsi" w:cstheme="minorHAnsi"/>
                <w:sz w:val="22"/>
                <w:szCs w:val="22"/>
              </w:rPr>
              <w:t xml:space="preserve"> impact identified for any </w:t>
            </w:r>
            <w:proofErr w:type="gramStart"/>
            <w:r w:rsidRPr="001E7805">
              <w:rPr>
                <w:rFonts w:asciiTheme="minorHAnsi" w:hAnsiTheme="minorHAnsi" w:cstheme="minorHAnsi"/>
                <w:sz w:val="22"/>
                <w:szCs w:val="22"/>
              </w:rPr>
              <w:t>category</w:t>
            </w:r>
            <w:proofErr w:type="gramEnd"/>
            <w:r w:rsidRPr="001E7805">
              <w:rPr>
                <w:rFonts w:asciiTheme="minorHAnsi" w:hAnsiTheme="minorHAnsi" w:cstheme="minorHAnsi"/>
                <w:sz w:val="22"/>
                <w:szCs w:val="22"/>
              </w:rPr>
              <w:t xml:space="preserve"> </w:t>
            </w:r>
            <w:r>
              <w:rPr>
                <w:rFonts w:asciiTheme="minorHAnsi" w:hAnsiTheme="minorHAnsi" w:cstheme="minorHAnsi"/>
                <w:sz w:val="22"/>
                <w:szCs w:val="22"/>
              </w:rPr>
              <w:t xml:space="preserve">and this is in a positive sense </w:t>
            </w:r>
            <w:r w:rsidRPr="001E7805">
              <w:rPr>
                <w:rFonts w:asciiTheme="minorHAnsi" w:hAnsiTheme="minorHAnsi" w:cstheme="minorHAnsi"/>
                <w:sz w:val="22"/>
                <w:szCs w:val="22"/>
              </w:rPr>
              <w:t>– primarily as the purpose of this policy to promote good relations and equality of opportunity for all categories.</w:t>
            </w: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B40917">
        <w:trPr>
          <w:trHeight w:val="423"/>
        </w:trPr>
        <w:tc>
          <w:tcPr>
            <w:tcW w:w="10207" w:type="dxa"/>
          </w:tcPr>
          <w:p w14:paraId="7BD22C95" w14:textId="4851D5AA" w:rsidR="00D40EEE" w:rsidRPr="00E46078" w:rsidRDefault="00B40917"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lastRenderedPageBreak/>
              <w:t>N/A</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B40917">
        <w:trPr>
          <w:trHeight w:val="792"/>
        </w:trPr>
        <w:tc>
          <w:tcPr>
            <w:tcW w:w="10207" w:type="dxa"/>
          </w:tcPr>
          <w:p w14:paraId="701C59D3" w14:textId="398D6390" w:rsidR="00D40EEE" w:rsidRPr="00E46078" w:rsidRDefault="00B40917"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The recruitment procedure does not require mitigation as it is designed to ensure equality of opportunity and is in accordance with the equal opportunity policy. </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E46078" w:rsidRDefault="006C7F84" w:rsidP="00D62F3E">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E46078" w:rsidRDefault="006C7F84" w:rsidP="009E4649">
                <w:pPr>
                  <w:numPr>
                    <w:ilvl w:val="12"/>
                    <w:numId w:val="0"/>
                  </w:numPr>
                  <w:rPr>
                    <w:rFonts w:asciiTheme="minorHAnsi" w:hAnsiTheme="minorHAnsi" w:cstheme="minorHAnsi"/>
                    <w:sz w:val="22"/>
                    <w:szCs w:val="22"/>
                    <w:highlight w:val="yellow"/>
                  </w:rPr>
                </w:pPr>
                <w:r w:rsidRPr="00E46078">
                  <w:rPr>
                    <w:rStyle w:val="PlaceholderText"/>
                    <w:rFonts w:asciiTheme="minorHAnsi" w:hAnsiTheme="minorHAnsi" w:cstheme="minorHAnsi"/>
                  </w:rPr>
                  <w:t>Choose an item.</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299DAC91" w:rsidR="00DB77BD" w:rsidRPr="00E46078" w:rsidRDefault="00B40917" w:rsidP="00FF716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lastRenderedPageBreak/>
              <w:t>N/A</w:t>
            </w: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699B5851" w14:textId="7E347D9B" w:rsidR="00E91D60" w:rsidRPr="00E46078" w:rsidRDefault="00625162"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046883" w14:textId="36354E09" w:rsidR="00937025" w:rsidRPr="00E46078" w:rsidRDefault="00AE252E" w:rsidP="00FD2056">
            <w:pPr>
              <w:autoSpaceDE w:val="0"/>
              <w:autoSpaceDN w:val="0"/>
              <w:adjustRightInd w:val="0"/>
              <w:rPr>
                <w:rFonts w:asciiTheme="minorHAnsi" w:hAnsiTheme="minorHAnsi" w:cstheme="minorHAnsi"/>
                <w:i/>
                <w:iCs/>
                <w:sz w:val="22"/>
                <w:szCs w:val="22"/>
              </w:rPr>
            </w:pPr>
            <w:r w:rsidRPr="00E46078">
              <w:rPr>
                <w:rFonts w:asciiTheme="minorHAnsi" w:hAnsiTheme="minorHAnsi" w:cstheme="minorHAnsi"/>
                <w:i/>
                <w:iCs/>
                <w:sz w:val="22"/>
                <w:szCs w:val="22"/>
              </w:rPr>
              <w:t>If applicable, please comment on how you will monitor the impact of this policy.</w:t>
            </w:r>
          </w:p>
          <w:p w14:paraId="0C5EEA30" w14:textId="77777777" w:rsidR="00937025" w:rsidRPr="00E46078" w:rsidRDefault="00937025" w:rsidP="00FD2056">
            <w:pPr>
              <w:autoSpaceDE w:val="0"/>
              <w:autoSpaceDN w:val="0"/>
              <w:adjustRightInd w:val="0"/>
              <w:rPr>
                <w:rFonts w:asciiTheme="minorHAnsi" w:hAnsiTheme="minorHAnsi" w:cstheme="minorHAnsi"/>
                <w:sz w:val="22"/>
                <w:szCs w:val="22"/>
              </w:rPr>
            </w:pP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360"/>
        <w:gridCol w:w="3595"/>
        <w:gridCol w:w="2556"/>
        <w:gridCol w:w="1662"/>
      </w:tblGrid>
      <w:tr w:rsidR="00560A3A" w:rsidRPr="00E46078" w14:paraId="4CCCE601" w14:textId="77777777" w:rsidTr="00BB73A4">
        <w:trPr>
          <w:trHeight w:val="278"/>
        </w:trPr>
        <w:tc>
          <w:tcPr>
            <w:tcW w:w="2517"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764B1B46" w:rsidR="00560A3A" w:rsidRPr="00E46078" w:rsidRDefault="00B40917" w:rsidP="00390DDC">
            <w:pPr>
              <w:spacing w:before="120" w:after="120"/>
              <w:rPr>
                <w:rFonts w:asciiTheme="minorHAnsi" w:hAnsiTheme="minorHAnsi" w:cstheme="minorHAnsi"/>
                <w:b/>
                <w:sz w:val="22"/>
                <w:szCs w:val="22"/>
              </w:rPr>
            </w:pPr>
            <w:r>
              <w:rPr>
                <w:rFonts w:asciiTheme="minorHAnsi" w:hAnsiTheme="minorHAnsi" w:cstheme="minorHAnsi"/>
                <w:b/>
                <w:sz w:val="22"/>
                <w:szCs w:val="22"/>
              </w:rPr>
              <w:t>Recruitment Procedures &amp; Code of Practice</w:t>
            </w: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361C9608" w:rsidR="00560A3A" w:rsidRPr="00E46078" w:rsidRDefault="00B40917" w:rsidP="00390DDC">
            <w:pPr>
              <w:spacing w:before="120" w:after="120"/>
              <w:rPr>
                <w:rFonts w:asciiTheme="minorHAnsi" w:hAnsiTheme="minorHAnsi" w:cstheme="minorHAnsi"/>
                <w:b/>
                <w:sz w:val="22"/>
                <w:szCs w:val="22"/>
              </w:rPr>
            </w:pPr>
            <w:r>
              <w:rPr>
                <w:rFonts w:asciiTheme="minorHAnsi" w:hAnsiTheme="minorHAnsi" w:cstheme="minorHAnsi"/>
                <w:b/>
                <w:sz w:val="22"/>
                <w:szCs w:val="22"/>
              </w:rPr>
              <w:t>3.1</w:t>
            </w:r>
          </w:p>
        </w:tc>
      </w:tr>
      <w:tr w:rsidR="009E6434" w:rsidRPr="00E46078" w14:paraId="2738A02E" w14:textId="77777777" w:rsidTr="00C62796">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00BB73A4">
        <w:tc>
          <w:tcPr>
            <w:tcW w:w="2517" w:type="dxa"/>
          </w:tcPr>
          <w:p w14:paraId="19733B1A" w14:textId="077F3DA3" w:rsidR="009E6434" w:rsidRPr="00E46078" w:rsidRDefault="00B40917" w:rsidP="009E6434">
            <w:pPr>
              <w:spacing w:before="120" w:after="120"/>
              <w:rPr>
                <w:rFonts w:asciiTheme="minorHAnsi" w:hAnsiTheme="minorHAnsi" w:cstheme="minorHAnsi"/>
                <w:sz w:val="22"/>
                <w:szCs w:val="22"/>
              </w:rPr>
            </w:pPr>
            <w:r>
              <w:rPr>
                <w:rFonts w:asciiTheme="minorHAnsi" w:hAnsiTheme="minorHAnsi" w:cstheme="minorHAnsi"/>
                <w:sz w:val="22"/>
                <w:szCs w:val="22"/>
              </w:rPr>
              <w:t>Kerri Adams</w:t>
            </w:r>
          </w:p>
        </w:tc>
        <w:tc>
          <w:tcPr>
            <w:tcW w:w="3828" w:type="dxa"/>
          </w:tcPr>
          <w:p w14:paraId="74AF18A1" w14:textId="539EB1F5" w:rsidR="009E6434" w:rsidRPr="00E46078" w:rsidRDefault="00B40917" w:rsidP="009E6434">
            <w:pPr>
              <w:spacing w:before="120" w:after="120"/>
              <w:rPr>
                <w:rFonts w:asciiTheme="minorHAnsi" w:hAnsiTheme="minorHAnsi" w:cstheme="minorHAnsi"/>
                <w:sz w:val="22"/>
                <w:szCs w:val="22"/>
              </w:rPr>
            </w:pPr>
            <w:r>
              <w:rPr>
                <w:rFonts w:asciiTheme="minorHAnsi" w:hAnsiTheme="minorHAnsi" w:cstheme="minorHAnsi"/>
                <w:sz w:val="22"/>
                <w:szCs w:val="22"/>
              </w:rPr>
              <w:t>HR Compliance &amp; Governance Officer</w:t>
            </w:r>
          </w:p>
        </w:tc>
        <w:tc>
          <w:tcPr>
            <w:tcW w:w="2126" w:type="dxa"/>
          </w:tcPr>
          <w:p w14:paraId="7C50BD90" w14:textId="4129EA53" w:rsidR="009E6434" w:rsidRPr="00E46078" w:rsidRDefault="008F4664"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000F5729" wp14:editId="4E4406FD">
                  <wp:extent cx="882595" cy="441298"/>
                  <wp:effectExtent l="0" t="0" r="0" b="0"/>
                  <wp:docPr id="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7067" cy="448534"/>
                          </a:xfrm>
                          <a:prstGeom prst="rect">
                            <a:avLst/>
                          </a:prstGeom>
                        </pic:spPr>
                      </pic:pic>
                    </a:graphicData>
                  </a:graphic>
                </wp:inline>
              </w:drawing>
            </w:r>
          </w:p>
        </w:tc>
        <w:tc>
          <w:tcPr>
            <w:tcW w:w="1702" w:type="dxa"/>
          </w:tcPr>
          <w:p w14:paraId="40853EDD" w14:textId="27354F7C" w:rsidR="009E6434" w:rsidRPr="00E46078" w:rsidRDefault="00B40917" w:rsidP="009E6434">
            <w:pPr>
              <w:spacing w:before="120" w:after="120"/>
              <w:rPr>
                <w:rFonts w:asciiTheme="minorHAnsi" w:hAnsiTheme="minorHAnsi" w:cstheme="minorHAnsi"/>
                <w:sz w:val="22"/>
                <w:szCs w:val="22"/>
              </w:rPr>
            </w:pPr>
            <w:r>
              <w:rPr>
                <w:rFonts w:asciiTheme="minorHAnsi" w:hAnsiTheme="minorHAnsi" w:cstheme="minorHAnsi"/>
                <w:sz w:val="22"/>
                <w:szCs w:val="22"/>
              </w:rPr>
              <w:t>31/05/2023</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00BB73A4">
        <w:tc>
          <w:tcPr>
            <w:tcW w:w="2517" w:type="dxa"/>
          </w:tcPr>
          <w:p w14:paraId="35F7184F" w14:textId="39BB9C3A" w:rsidR="009E6434" w:rsidRPr="00E46078" w:rsidRDefault="009335C3" w:rsidP="009E6434">
            <w:pPr>
              <w:spacing w:before="120" w:after="120"/>
              <w:rPr>
                <w:rFonts w:asciiTheme="minorHAnsi" w:hAnsiTheme="minorHAnsi" w:cstheme="minorHAnsi"/>
                <w:sz w:val="22"/>
                <w:szCs w:val="22"/>
              </w:rPr>
            </w:pPr>
            <w:r>
              <w:rPr>
                <w:rFonts w:asciiTheme="minorHAnsi" w:hAnsiTheme="minorHAnsi" w:cstheme="minorHAnsi"/>
                <w:sz w:val="22"/>
                <w:szCs w:val="22"/>
              </w:rPr>
              <w:t>Paula Ludlow</w:t>
            </w:r>
          </w:p>
        </w:tc>
        <w:tc>
          <w:tcPr>
            <w:tcW w:w="3828" w:type="dxa"/>
          </w:tcPr>
          <w:p w14:paraId="636C63E4" w14:textId="40A7B8F4" w:rsidR="009E6434" w:rsidRPr="00E46078" w:rsidRDefault="009335C3" w:rsidP="009E6434">
            <w:pPr>
              <w:spacing w:before="120" w:after="120"/>
              <w:rPr>
                <w:rFonts w:asciiTheme="minorHAnsi" w:hAnsiTheme="minorHAnsi" w:cstheme="minorHAnsi"/>
                <w:sz w:val="22"/>
                <w:szCs w:val="22"/>
              </w:rPr>
            </w:pPr>
            <w:r>
              <w:rPr>
                <w:rFonts w:asciiTheme="minorHAnsi" w:hAnsiTheme="minorHAnsi" w:cstheme="minorHAnsi"/>
                <w:sz w:val="22"/>
                <w:szCs w:val="22"/>
              </w:rPr>
              <w:t>HR Services Manager</w:t>
            </w:r>
          </w:p>
        </w:tc>
        <w:tc>
          <w:tcPr>
            <w:tcW w:w="2126" w:type="dxa"/>
          </w:tcPr>
          <w:p w14:paraId="50410FD2" w14:textId="625AF1E6" w:rsidR="009E6434" w:rsidRPr="00E46078" w:rsidRDefault="009335C3" w:rsidP="009E6434">
            <w:pPr>
              <w:spacing w:before="120" w:after="120"/>
              <w:rPr>
                <w:rFonts w:asciiTheme="minorHAnsi" w:hAnsiTheme="minorHAnsi" w:cstheme="minorHAnsi"/>
                <w:sz w:val="22"/>
                <w:szCs w:val="22"/>
              </w:rPr>
            </w:pPr>
            <w:r>
              <w:rPr>
                <w:noProof/>
              </w:rPr>
              <w:drawing>
                <wp:inline distT="0" distB="0" distL="0" distR="0" wp14:anchorId="55FEDE78" wp14:editId="2DA97A3C">
                  <wp:extent cx="1485265" cy="431800"/>
                  <wp:effectExtent l="0" t="0" r="63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1485265" cy="431800"/>
                          </a:xfrm>
                          <a:prstGeom prst="rect">
                            <a:avLst/>
                          </a:prstGeom>
                        </pic:spPr>
                      </pic:pic>
                    </a:graphicData>
                  </a:graphic>
                </wp:inline>
              </w:drawing>
            </w:r>
          </w:p>
        </w:tc>
        <w:tc>
          <w:tcPr>
            <w:tcW w:w="1702" w:type="dxa"/>
          </w:tcPr>
          <w:p w14:paraId="6B08DE01" w14:textId="31D59FC6" w:rsidR="009E6434" w:rsidRPr="00E46078" w:rsidRDefault="009335C3" w:rsidP="009E6434">
            <w:pPr>
              <w:spacing w:before="120" w:after="120"/>
              <w:rPr>
                <w:rFonts w:asciiTheme="minorHAnsi" w:hAnsiTheme="minorHAnsi" w:cstheme="minorHAnsi"/>
                <w:sz w:val="22"/>
                <w:szCs w:val="22"/>
              </w:rPr>
            </w:pPr>
            <w:r>
              <w:rPr>
                <w:rFonts w:asciiTheme="minorHAnsi" w:hAnsiTheme="minorHAnsi" w:cstheme="minorHAnsi"/>
                <w:sz w:val="22"/>
                <w:szCs w:val="22"/>
              </w:rPr>
              <w:t>01/06/23</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E70394"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E70394"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E70394"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E70394"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E70394"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w:lastRenderedPageBreak/>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22"/>
      <w:footerReference w:type="even" r:id="rId23"/>
      <w:footerReference w:type="default" r:id="rId24"/>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E0F4" w14:textId="77777777" w:rsidR="001F79DA" w:rsidRDefault="001F79DA">
      <w:r>
        <w:separator/>
      </w:r>
    </w:p>
  </w:endnote>
  <w:endnote w:type="continuationSeparator" w:id="0">
    <w:p w14:paraId="4819E6B2" w14:textId="77777777" w:rsidR="001F79DA" w:rsidRDefault="001F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F48" w14:textId="77777777" w:rsidR="001F79DA" w:rsidRDefault="001F79DA">
      <w:r>
        <w:separator/>
      </w:r>
    </w:p>
  </w:footnote>
  <w:footnote w:type="continuationSeparator" w:id="0">
    <w:p w14:paraId="0A718D43" w14:textId="77777777" w:rsidR="001F79DA" w:rsidRDefault="001F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0B0D38B8"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62848"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3C3AEB">
      <w:rPr>
        <w:rFonts w:asciiTheme="minorHAnsi" w:hAnsiTheme="minorHAnsi" w:cstheme="minorHAnsi"/>
        <w:color w:val="808080" w:themeColor="background1" w:themeShade="80"/>
        <w:sz w:val="20"/>
      </w:rPr>
      <w:t>Recruitment Procedures &amp; Code of Practice</w:t>
    </w:r>
  </w:p>
  <w:p w14:paraId="3B9E13A8" w14:textId="2EE2A1BF"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F646EA">
      <w:rPr>
        <w:rFonts w:asciiTheme="minorHAnsi" w:hAnsiTheme="minorHAnsi" w:cstheme="minorHAnsi"/>
        <w:color w:val="808080" w:themeColor="background1" w:themeShade="80"/>
        <w:sz w:val="20"/>
      </w:rPr>
      <w:t xml:space="preserve">  June 2023</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7801781">
    <w:abstractNumId w:val="13"/>
  </w:num>
  <w:num w:numId="2" w16cid:durableId="1987316801">
    <w:abstractNumId w:val="14"/>
  </w:num>
  <w:num w:numId="3" w16cid:durableId="1436515433">
    <w:abstractNumId w:val="9"/>
  </w:num>
  <w:num w:numId="4" w16cid:durableId="1990668138">
    <w:abstractNumId w:val="6"/>
  </w:num>
  <w:num w:numId="5" w16cid:durableId="742146525">
    <w:abstractNumId w:val="12"/>
  </w:num>
  <w:num w:numId="6" w16cid:durableId="1133789651">
    <w:abstractNumId w:val="0"/>
  </w:num>
  <w:num w:numId="7" w16cid:durableId="1443065539">
    <w:abstractNumId w:val="5"/>
  </w:num>
  <w:num w:numId="8" w16cid:durableId="1113598079">
    <w:abstractNumId w:val="3"/>
  </w:num>
  <w:num w:numId="9" w16cid:durableId="455680156">
    <w:abstractNumId w:val="2"/>
  </w:num>
  <w:num w:numId="10" w16cid:durableId="92407988">
    <w:abstractNumId w:val="8"/>
  </w:num>
  <w:num w:numId="11" w16cid:durableId="1676302908">
    <w:abstractNumId w:val="7"/>
  </w:num>
  <w:num w:numId="12" w16cid:durableId="289097789">
    <w:abstractNumId w:val="4"/>
  </w:num>
  <w:num w:numId="13" w16cid:durableId="451096343">
    <w:abstractNumId w:val="1"/>
  </w:num>
  <w:num w:numId="14" w16cid:durableId="774863599">
    <w:abstractNumId w:val="11"/>
  </w:num>
  <w:num w:numId="15" w16cid:durableId="20972459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E0C7A"/>
    <w:rsid w:val="000E465F"/>
    <w:rsid w:val="000E70FB"/>
    <w:rsid w:val="000F06A7"/>
    <w:rsid w:val="000F3F86"/>
    <w:rsid w:val="00110BE9"/>
    <w:rsid w:val="00111683"/>
    <w:rsid w:val="001238AD"/>
    <w:rsid w:val="00130531"/>
    <w:rsid w:val="00133338"/>
    <w:rsid w:val="0013361E"/>
    <w:rsid w:val="00172896"/>
    <w:rsid w:val="00192EA1"/>
    <w:rsid w:val="001C45D0"/>
    <w:rsid w:val="001C6CAD"/>
    <w:rsid w:val="001D0073"/>
    <w:rsid w:val="001E2F71"/>
    <w:rsid w:val="001E40DD"/>
    <w:rsid w:val="001F5D6E"/>
    <w:rsid w:val="001F79DA"/>
    <w:rsid w:val="00204118"/>
    <w:rsid w:val="002067D7"/>
    <w:rsid w:val="00224D2C"/>
    <w:rsid w:val="0022715F"/>
    <w:rsid w:val="00232A4D"/>
    <w:rsid w:val="00245374"/>
    <w:rsid w:val="00251A0C"/>
    <w:rsid w:val="00264766"/>
    <w:rsid w:val="002842FC"/>
    <w:rsid w:val="002A748F"/>
    <w:rsid w:val="002B0748"/>
    <w:rsid w:val="002B6CFF"/>
    <w:rsid w:val="002C3613"/>
    <w:rsid w:val="002F573E"/>
    <w:rsid w:val="003136A0"/>
    <w:rsid w:val="00323E2C"/>
    <w:rsid w:val="00337C07"/>
    <w:rsid w:val="00344776"/>
    <w:rsid w:val="00350B29"/>
    <w:rsid w:val="00355CA2"/>
    <w:rsid w:val="00364993"/>
    <w:rsid w:val="0037685B"/>
    <w:rsid w:val="00377651"/>
    <w:rsid w:val="00390DDC"/>
    <w:rsid w:val="003A03FB"/>
    <w:rsid w:val="003B22B6"/>
    <w:rsid w:val="003C3AEB"/>
    <w:rsid w:val="003D279A"/>
    <w:rsid w:val="003E2F52"/>
    <w:rsid w:val="003F0552"/>
    <w:rsid w:val="003F65A5"/>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46C70"/>
    <w:rsid w:val="00560A3A"/>
    <w:rsid w:val="00570D20"/>
    <w:rsid w:val="005828D8"/>
    <w:rsid w:val="00587796"/>
    <w:rsid w:val="00592998"/>
    <w:rsid w:val="00594E70"/>
    <w:rsid w:val="00596809"/>
    <w:rsid w:val="00596AAF"/>
    <w:rsid w:val="005A2BB0"/>
    <w:rsid w:val="005D2129"/>
    <w:rsid w:val="005D667E"/>
    <w:rsid w:val="005E1F31"/>
    <w:rsid w:val="006007FC"/>
    <w:rsid w:val="00600B2E"/>
    <w:rsid w:val="00607325"/>
    <w:rsid w:val="006122E9"/>
    <w:rsid w:val="00615A19"/>
    <w:rsid w:val="00625162"/>
    <w:rsid w:val="00631E01"/>
    <w:rsid w:val="0064548A"/>
    <w:rsid w:val="006473A5"/>
    <w:rsid w:val="0065244A"/>
    <w:rsid w:val="00653C93"/>
    <w:rsid w:val="00674574"/>
    <w:rsid w:val="006748CA"/>
    <w:rsid w:val="006761FA"/>
    <w:rsid w:val="0067661E"/>
    <w:rsid w:val="0068076C"/>
    <w:rsid w:val="006A178A"/>
    <w:rsid w:val="006C197F"/>
    <w:rsid w:val="006C36D6"/>
    <w:rsid w:val="006C7F84"/>
    <w:rsid w:val="006E4F14"/>
    <w:rsid w:val="006F5C7B"/>
    <w:rsid w:val="0071305C"/>
    <w:rsid w:val="00727F3A"/>
    <w:rsid w:val="0073123B"/>
    <w:rsid w:val="00752AC7"/>
    <w:rsid w:val="00762FAF"/>
    <w:rsid w:val="00766EB5"/>
    <w:rsid w:val="0077015B"/>
    <w:rsid w:val="00784625"/>
    <w:rsid w:val="007856CF"/>
    <w:rsid w:val="007910B9"/>
    <w:rsid w:val="007A35CC"/>
    <w:rsid w:val="007C3A75"/>
    <w:rsid w:val="007C432B"/>
    <w:rsid w:val="007D2B13"/>
    <w:rsid w:val="007D3E06"/>
    <w:rsid w:val="008007B6"/>
    <w:rsid w:val="00803674"/>
    <w:rsid w:val="00817D20"/>
    <w:rsid w:val="00824C8E"/>
    <w:rsid w:val="00833C44"/>
    <w:rsid w:val="0083566C"/>
    <w:rsid w:val="008420AF"/>
    <w:rsid w:val="008508E2"/>
    <w:rsid w:val="00854D34"/>
    <w:rsid w:val="00856A5D"/>
    <w:rsid w:val="008577D7"/>
    <w:rsid w:val="00863174"/>
    <w:rsid w:val="00870803"/>
    <w:rsid w:val="00876174"/>
    <w:rsid w:val="008A76E2"/>
    <w:rsid w:val="008C788C"/>
    <w:rsid w:val="008E00D0"/>
    <w:rsid w:val="008E328A"/>
    <w:rsid w:val="008E70CC"/>
    <w:rsid w:val="008F197A"/>
    <w:rsid w:val="008F1D78"/>
    <w:rsid w:val="008F4664"/>
    <w:rsid w:val="008F487E"/>
    <w:rsid w:val="008F73DE"/>
    <w:rsid w:val="008F7C33"/>
    <w:rsid w:val="00910C75"/>
    <w:rsid w:val="009215F3"/>
    <w:rsid w:val="00921722"/>
    <w:rsid w:val="00923A71"/>
    <w:rsid w:val="0093334B"/>
    <w:rsid w:val="009335C3"/>
    <w:rsid w:val="00937025"/>
    <w:rsid w:val="00950A50"/>
    <w:rsid w:val="00983E91"/>
    <w:rsid w:val="00986C4A"/>
    <w:rsid w:val="00997FA1"/>
    <w:rsid w:val="009A0FED"/>
    <w:rsid w:val="009C00C5"/>
    <w:rsid w:val="009D3406"/>
    <w:rsid w:val="009D6428"/>
    <w:rsid w:val="009E4649"/>
    <w:rsid w:val="009E6434"/>
    <w:rsid w:val="00A01323"/>
    <w:rsid w:val="00A14C86"/>
    <w:rsid w:val="00A32963"/>
    <w:rsid w:val="00A52503"/>
    <w:rsid w:val="00A64A1B"/>
    <w:rsid w:val="00A815A8"/>
    <w:rsid w:val="00AB6251"/>
    <w:rsid w:val="00AC2E06"/>
    <w:rsid w:val="00AE252E"/>
    <w:rsid w:val="00B05DFF"/>
    <w:rsid w:val="00B223F9"/>
    <w:rsid w:val="00B24F54"/>
    <w:rsid w:val="00B3310A"/>
    <w:rsid w:val="00B35298"/>
    <w:rsid w:val="00B35F11"/>
    <w:rsid w:val="00B40917"/>
    <w:rsid w:val="00B45756"/>
    <w:rsid w:val="00B6300A"/>
    <w:rsid w:val="00B665AC"/>
    <w:rsid w:val="00B83096"/>
    <w:rsid w:val="00B95E90"/>
    <w:rsid w:val="00BB634C"/>
    <w:rsid w:val="00BB73A4"/>
    <w:rsid w:val="00BB7A61"/>
    <w:rsid w:val="00BE0562"/>
    <w:rsid w:val="00BE68A5"/>
    <w:rsid w:val="00BF6CDA"/>
    <w:rsid w:val="00C06653"/>
    <w:rsid w:val="00C34ACE"/>
    <w:rsid w:val="00C40E06"/>
    <w:rsid w:val="00C47C78"/>
    <w:rsid w:val="00C62796"/>
    <w:rsid w:val="00C803FF"/>
    <w:rsid w:val="00C92C99"/>
    <w:rsid w:val="00CA2F15"/>
    <w:rsid w:val="00CA53A3"/>
    <w:rsid w:val="00CB771D"/>
    <w:rsid w:val="00CE0E50"/>
    <w:rsid w:val="00D01120"/>
    <w:rsid w:val="00D0450D"/>
    <w:rsid w:val="00D11C1D"/>
    <w:rsid w:val="00D13DAF"/>
    <w:rsid w:val="00D32D9A"/>
    <w:rsid w:val="00D402EF"/>
    <w:rsid w:val="00D40EEE"/>
    <w:rsid w:val="00D4206A"/>
    <w:rsid w:val="00D4612A"/>
    <w:rsid w:val="00D5201A"/>
    <w:rsid w:val="00D62F3E"/>
    <w:rsid w:val="00D743C2"/>
    <w:rsid w:val="00D77990"/>
    <w:rsid w:val="00D91B22"/>
    <w:rsid w:val="00DA522F"/>
    <w:rsid w:val="00DB2A7C"/>
    <w:rsid w:val="00DB77BD"/>
    <w:rsid w:val="00DC29CA"/>
    <w:rsid w:val="00DC39DA"/>
    <w:rsid w:val="00DD763F"/>
    <w:rsid w:val="00DD78E3"/>
    <w:rsid w:val="00DD7F42"/>
    <w:rsid w:val="00DE6711"/>
    <w:rsid w:val="00E35F68"/>
    <w:rsid w:val="00E379CE"/>
    <w:rsid w:val="00E40C86"/>
    <w:rsid w:val="00E4293F"/>
    <w:rsid w:val="00E43912"/>
    <w:rsid w:val="00E43D7A"/>
    <w:rsid w:val="00E44FF0"/>
    <w:rsid w:val="00E46078"/>
    <w:rsid w:val="00E70394"/>
    <w:rsid w:val="00E860F5"/>
    <w:rsid w:val="00E91D60"/>
    <w:rsid w:val="00E93B65"/>
    <w:rsid w:val="00EA2CF5"/>
    <w:rsid w:val="00EA6280"/>
    <w:rsid w:val="00EB102D"/>
    <w:rsid w:val="00EC7E63"/>
    <w:rsid w:val="00EE2BD8"/>
    <w:rsid w:val="00EF2B9B"/>
    <w:rsid w:val="00EF3B46"/>
    <w:rsid w:val="00EF4737"/>
    <w:rsid w:val="00F02D0E"/>
    <w:rsid w:val="00F108BB"/>
    <w:rsid w:val="00F1263C"/>
    <w:rsid w:val="00F12905"/>
    <w:rsid w:val="00F2443A"/>
    <w:rsid w:val="00F46E19"/>
    <w:rsid w:val="00F5442A"/>
    <w:rsid w:val="00F60B78"/>
    <w:rsid w:val="00F646EA"/>
    <w:rsid w:val="00F66840"/>
    <w:rsid w:val="00F673B7"/>
    <w:rsid w:val="00F806ED"/>
    <w:rsid w:val="00F91211"/>
    <w:rsid w:val="00FB054C"/>
    <w:rsid w:val="00FB3A68"/>
    <w:rsid w:val="00FC2DC1"/>
    <w:rsid w:val="00FD2056"/>
    <w:rsid w:val="00FD25C1"/>
    <w:rsid w:val="00FE039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styleId="NoSpacing">
    <w:name w:val="No Spacing"/>
    <w:uiPriority w:val="1"/>
    <w:qFormat/>
    <w:rsid w:val="00B223F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ra.gov.uk/system/files/statistics/census-2021-main-statistics-for-northern-ireland-phase-3-report.pdf" TargetMode="External"/><Relationship Id="rId18" Type="http://schemas.openxmlformats.org/officeDocument/2006/relationships/hyperlink" Target="https://www.ons.gov.uk/peoplepopulationandcommunity/healthandsocialcare/disability/bulletins/disabilityandemploymentuk/2019"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www.ons.gov.uk/peoplepopulationandcommunity/culturalidentity/sexuality/bulletins/sexualidentityuk/201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sra.gov.uk/system/files/statistics/census-2021-main-statistics-for-northern-ireland-phase-3-report.pdf"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ipd.co.uk/knowledge/work/trends/ageing-workforce-repor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qualityni.org/ECNI/media/ECNI/Publications/Employers%20and%20Service%20Providers/S75GuideforPublicAuthoritiesApril20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ra.gov.uk/sites/nisra.gov.uk/files/publications/2011-census-results-key-statistics-northern-ireland-report-11-december-2012.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D0E4A1264B2748C4A8E4EB10F32899DB"/>
        <w:category>
          <w:name w:val="General"/>
          <w:gallery w:val="placeholder"/>
        </w:category>
        <w:types>
          <w:type w:val="bbPlcHdr"/>
        </w:types>
        <w:behaviors>
          <w:behavior w:val="content"/>
        </w:behaviors>
        <w:guid w:val="{5C5D3289-2658-42CC-8A25-D4144CD4C627}"/>
      </w:docPartPr>
      <w:docPartBody>
        <w:p w:rsidR="006D2F73" w:rsidRDefault="00664F04" w:rsidP="00664F04">
          <w:pPr>
            <w:pStyle w:val="D0E4A1264B2748C4A8E4EB10F32899DB"/>
          </w:pPr>
          <w:r w:rsidRPr="0052684D">
            <w:rPr>
              <w:rStyle w:val="PlaceholderText"/>
            </w:rPr>
            <w:t>Choose an item.</w:t>
          </w:r>
        </w:p>
      </w:docPartBody>
    </w:docPart>
    <w:docPart>
      <w:docPartPr>
        <w:name w:val="3DDAC9A63D644C60B98A5A60DD260F48"/>
        <w:category>
          <w:name w:val="General"/>
          <w:gallery w:val="placeholder"/>
        </w:category>
        <w:types>
          <w:type w:val="bbPlcHdr"/>
        </w:types>
        <w:behaviors>
          <w:behavior w:val="content"/>
        </w:behaviors>
        <w:guid w:val="{46927830-2C8C-4CB9-B46F-909477432C05}"/>
      </w:docPartPr>
      <w:docPartBody>
        <w:p w:rsidR="006D2F73" w:rsidRDefault="00664F04" w:rsidP="00664F04">
          <w:pPr>
            <w:pStyle w:val="3DDAC9A63D644C60B98A5A60DD260F48"/>
          </w:pPr>
          <w:r w:rsidRPr="0052684D">
            <w:rPr>
              <w:rStyle w:val="PlaceholderText"/>
            </w:rPr>
            <w:t>Choose an item.</w:t>
          </w:r>
        </w:p>
      </w:docPartBody>
    </w:docPart>
    <w:docPart>
      <w:docPartPr>
        <w:name w:val="BD64F5DC460F4D2C96F65358EBEE3B86"/>
        <w:category>
          <w:name w:val="General"/>
          <w:gallery w:val="placeholder"/>
        </w:category>
        <w:types>
          <w:type w:val="bbPlcHdr"/>
        </w:types>
        <w:behaviors>
          <w:behavior w:val="content"/>
        </w:behaviors>
        <w:guid w:val="{4B1907C5-68F6-49F9-AD08-D2B4B74E080D}"/>
      </w:docPartPr>
      <w:docPartBody>
        <w:p w:rsidR="006D2F73" w:rsidRDefault="00664F04" w:rsidP="00664F04">
          <w:pPr>
            <w:pStyle w:val="BD64F5DC460F4D2C96F65358EBEE3B86"/>
          </w:pPr>
          <w:r w:rsidRPr="0052684D">
            <w:rPr>
              <w:rStyle w:val="PlaceholderText"/>
            </w:rPr>
            <w:t>Choose an item.</w:t>
          </w:r>
        </w:p>
      </w:docPartBody>
    </w:docPart>
    <w:docPart>
      <w:docPartPr>
        <w:name w:val="48849B2A682F4DE4A037D7DDA8E1E700"/>
        <w:category>
          <w:name w:val="General"/>
          <w:gallery w:val="placeholder"/>
        </w:category>
        <w:types>
          <w:type w:val="bbPlcHdr"/>
        </w:types>
        <w:behaviors>
          <w:behavior w:val="content"/>
        </w:behaviors>
        <w:guid w:val="{279FE9AA-7451-40E3-90D4-ADD0FAD586C7}"/>
      </w:docPartPr>
      <w:docPartBody>
        <w:p w:rsidR="006D2F73" w:rsidRDefault="00664F04" w:rsidP="00664F04">
          <w:pPr>
            <w:pStyle w:val="48849B2A682F4DE4A037D7DDA8E1E700"/>
          </w:pPr>
          <w:r w:rsidRPr="0052684D">
            <w:rPr>
              <w:rStyle w:val="PlaceholderText"/>
            </w:rPr>
            <w:t>Choose an item.</w:t>
          </w:r>
        </w:p>
      </w:docPartBody>
    </w:docPart>
    <w:docPart>
      <w:docPartPr>
        <w:name w:val="DAE70B3CF0594AAF8CB5BF01658E6CFA"/>
        <w:category>
          <w:name w:val="General"/>
          <w:gallery w:val="placeholder"/>
        </w:category>
        <w:types>
          <w:type w:val="bbPlcHdr"/>
        </w:types>
        <w:behaviors>
          <w:behavior w:val="content"/>
        </w:behaviors>
        <w:guid w:val="{1125CF5B-F135-4FE2-94EB-7984432E01C1}"/>
      </w:docPartPr>
      <w:docPartBody>
        <w:p w:rsidR="006D2F73" w:rsidRDefault="00664F04" w:rsidP="00664F04">
          <w:pPr>
            <w:pStyle w:val="DAE70B3CF0594AAF8CB5BF01658E6CFA"/>
          </w:pPr>
          <w:r w:rsidRPr="0052684D">
            <w:rPr>
              <w:rStyle w:val="PlaceholderText"/>
            </w:rPr>
            <w:t>Choose an item.</w:t>
          </w:r>
        </w:p>
      </w:docPartBody>
    </w:docPart>
    <w:docPart>
      <w:docPartPr>
        <w:name w:val="26138C566756487DA1C7AD7EE8435BC5"/>
        <w:category>
          <w:name w:val="General"/>
          <w:gallery w:val="placeholder"/>
        </w:category>
        <w:types>
          <w:type w:val="bbPlcHdr"/>
        </w:types>
        <w:behaviors>
          <w:behavior w:val="content"/>
        </w:behaviors>
        <w:guid w:val="{A2C207C0-F2DA-4982-B93E-C23223628542}"/>
      </w:docPartPr>
      <w:docPartBody>
        <w:p w:rsidR="006D2F73" w:rsidRDefault="00664F04" w:rsidP="00664F04">
          <w:pPr>
            <w:pStyle w:val="26138C566756487DA1C7AD7EE8435BC5"/>
          </w:pPr>
          <w:r w:rsidRPr="0052684D">
            <w:rPr>
              <w:rStyle w:val="PlaceholderText"/>
            </w:rPr>
            <w:t>Choose an item.</w:t>
          </w:r>
        </w:p>
      </w:docPartBody>
    </w:docPart>
    <w:docPart>
      <w:docPartPr>
        <w:name w:val="C4F7AFEAE01E4790A97BE2BBA5F6B716"/>
        <w:category>
          <w:name w:val="General"/>
          <w:gallery w:val="placeholder"/>
        </w:category>
        <w:types>
          <w:type w:val="bbPlcHdr"/>
        </w:types>
        <w:behaviors>
          <w:behavior w:val="content"/>
        </w:behaviors>
        <w:guid w:val="{E0513EDA-EEAF-4668-ADDD-2CB9410EED01}"/>
      </w:docPartPr>
      <w:docPartBody>
        <w:p w:rsidR="006D2F73" w:rsidRDefault="00664F04" w:rsidP="00664F04">
          <w:pPr>
            <w:pStyle w:val="C4F7AFEAE01E4790A97BE2BBA5F6B716"/>
          </w:pPr>
          <w:r w:rsidRPr="0052684D">
            <w:rPr>
              <w:rStyle w:val="PlaceholderText"/>
            </w:rPr>
            <w:t>Choose an item.</w:t>
          </w:r>
        </w:p>
      </w:docPartBody>
    </w:docPart>
    <w:docPart>
      <w:docPartPr>
        <w:name w:val="5D69D996D09548E1B267F2DDE943160C"/>
        <w:category>
          <w:name w:val="General"/>
          <w:gallery w:val="placeholder"/>
        </w:category>
        <w:types>
          <w:type w:val="bbPlcHdr"/>
        </w:types>
        <w:behaviors>
          <w:behavior w:val="content"/>
        </w:behaviors>
        <w:guid w:val="{64276924-3744-4654-99FC-2848497065B7}"/>
      </w:docPartPr>
      <w:docPartBody>
        <w:p w:rsidR="006D2F73" w:rsidRDefault="00664F04" w:rsidP="00664F04">
          <w:pPr>
            <w:pStyle w:val="5D69D996D09548E1B267F2DDE943160C"/>
          </w:pPr>
          <w:r w:rsidRPr="0052684D">
            <w:rPr>
              <w:rStyle w:val="PlaceholderText"/>
            </w:rPr>
            <w:t>Choose an item.</w:t>
          </w:r>
        </w:p>
      </w:docPartBody>
    </w:docPart>
    <w:docPart>
      <w:docPartPr>
        <w:name w:val="AF27348014C74497A36C36267C915359"/>
        <w:category>
          <w:name w:val="General"/>
          <w:gallery w:val="placeholder"/>
        </w:category>
        <w:types>
          <w:type w:val="bbPlcHdr"/>
        </w:types>
        <w:behaviors>
          <w:behavior w:val="content"/>
        </w:behaviors>
        <w:guid w:val="{9D0D2F9E-2771-4244-A099-D5155FBE2FC2}"/>
      </w:docPartPr>
      <w:docPartBody>
        <w:p w:rsidR="006D2F73" w:rsidRDefault="00664F04" w:rsidP="00664F04">
          <w:pPr>
            <w:pStyle w:val="AF27348014C74497A36C36267C915359"/>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4B664E"/>
    <w:rsid w:val="00664F04"/>
    <w:rsid w:val="006D2F73"/>
    <w:rsid w:val="00824215"/>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4F04"/>
    <w:rPr>
      <w:color w:val="808080"/>
    </w:rPr>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D0E4A1264B2748C4A8E4EB10F32899DB">
    <w:name w:val="D0E4A1264B2748C4A8E4EB10F32899DB"/>
    <w:rsid w:val="00664F04"/>
  </w:style>
  <w:style w:type="paragraph" w:customStyle="1" w:styleId="3DDAC9A63D644C60B98A5A60DD260F48">
    <w:name w:val="3DDAC9A63D644C60B98A5A60DD260F48"/>
    <w:rsid w:val="00664F04"/>
  </w:style>
  <w:style w:type="paragraph" w:customStyle="1" w:styleId="BD64F5DC460F4D2C96F65358EBEE3B86">
    <w:name w:val="BD64F5DC460F4D2C96F65358EBEE3B86"/>
    <w:rsid w:val="00664F04"/>
  </w:style>
  <w:style w:type="paragraph" w:customStyle="1" w:styleId="48849B2A682F4DE4A037D7DDA8E1E700">
    <w:name w:val="48849B2A682F4DE4A037D7DDA8E1E700"/>
    <w:rsid w:val="00664F04"/>
  </w:style>
  <w:style w:type="paragraph" w:customStyle="1" w:styleId="DAE70B3CF0594AAF8CB5BF01658E6CFA">
    <w:name w:val="DAE70B3CF0594AAF8CB5BF01658E6CFA"/>
    <w:rsid w:val="00664F04"/>
  </w:style>
  <w:style w:type="paragraph" w:customStyle="1" w:styleId="26138C566756487DA1C7AD7EE8435BC5">
    <w:name w:val="26138C566756487DA1C7AD7EE8435BC5"/>
    <w:rsid w:val="00664F04"/>
  </w:style>
  <w:style w:type="paragraph" w:customStyle="1" w:styleId="C4F7AFEAE01E4790A97BE2BBA5F6B716">
    <w:name w:val="C4F7AFEAE01E4790A97BE2BBA5F6B716"/>
    <w:rsid w:val="00664F04"/>
  </w:style>
  <w:style w:type="paragraph" w:customStyle="1" w:styleId="5D69D996D09548E1B267F2DDE943160C">
    <w:name w:val="5D69D996D09548E1B267F2DDE943160C"/>
    <w:rsid w:val="00664F04"/>
  </w:style>
  <w:style w:type="paragraph" w:customStyle="1" w:styleId="AF27348014C74497A36C36267C915359">
    <w:name w:val="AF27348014C74497A36C36267C915359"/>
    <w:rsid w:val="00664F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1140824e8c447bf85366c9c56e2cdb5 xmlns="59f77ebb-8a7b-49e0-8dc5-4c608e23aa1e">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7cf0b715-b62b-46c6-99c2-5fa6624030ba</TermId>
        </TermInfo>
      </Terms>
    </e1140824e8c447bf85366c9c56e2cdb5>
    <Content_x0020_Category xmlns="59f77ebb-8a7b-49e0-8dc5-4c608e23aa1e">Dignity at Work</Content_x0020_Category>
    <f12ebe2835f54bcbadfcdebbd8554481 xmlns="59f77ebb-8a7b-49e0-8dc5-4c608e23aa1e">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22fac227-ff24-454e-b67b-69bb7cf14897</TermId>
        </TermInfo>
      </Terms>
    </f12ebe2835f54bcbadfcdebbd8554481>
    <TaxCatchAll xmlns="59f77ebb-8a7b-49e0-8dc5-4c608e23aa1e">
      <Value>7</Value>
      <Value>9</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72A5317D10DF46BB96C0E8348C9C86" ma:contentTypeVersion="12" ma:contentTypeDescription="Create a new document." ma:contentTypeScope="" ma:versionID="187a07100909e8070b2af28466e788e5">
  <xsd:schema xmlns:xsd="http://www.w3.org/2001/XMLSchema" xmlns:xs="http://www.w3.org/2001/XMLSchema" xmlns:p="http://schemas.microsoft.com/office/2006/metadata/properties" xmlns:ns2="59f77ebb-8a7b-49e0-8dc5-4c608e23aa1e" xmlns:ns3="6b79739f-629e-44c2-a3ab-b24e33053b13" xmlns:ns4="6cbb5042-3b63-4c30-befd-1798fdde6150" targetNamespace="http://schemas.microsoft.com/office/2006/metadata/properties" ma:root="true" ma:fieldsID="182098c36b1cd485e5fc766f223f6b3d" ns2:_="" ns3:_="" ns4:_="">
    <xsd:import namespace="59f77ebb-8a7b-49e0-8dc5-4c608e23aa1e"/>
    <xsd:import namespace="6b79739f-629e-44c2-a3ab-b24e33053b13"/>
    <xsd:import namespace="6cbb5042-3b63-4c30-befd-1798fdde6150"/>
    <xsd:element name="properties">
      <xsd:complexType>
        <xsd:sequence>
          <xsd:element name="documentManagement">
            <xsd:complexType>
              <xsd:all>
                <xsd:element ref="ns2:e1140824e8c447bf85366c9c56e2cdb5" minOccurs="0"/>
                <xsd:element ref="ns2:TaxCatchAll" minOccurs="0"/>
                <xsd:element ref="ns2:f12ebe2835f54bcbadfcdebbd8554481" minOccurs="0"/>
                <xsd:element ref="ns2:Content_x0020_Category"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e1140824e8c447bf85366c9c56e2cdb5" ma:index="9" nillable="true" ma:taxonomy="true" ma:internalName="e1140824e8c447bf85366c9c56e2cdb5" ma:taxonomyFieldName="Document_x0020_Type" ma:displayName="Document Type" ma:default="" ma:fieldId="{e1140824-e8c4-47bf-8536-6c9c56e2cdb5}" ma:sspId="58f82c57-368a-46c2-94dc-a9f567a39af1" ma:termSetId="1d9ef98c-7dc1-4570-aaca-b7202bc3b39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32d71f3-7a30-4ed4-b572-fc0e81e78b19}" ma:internalName="TaxCatchAll" ma:showField="CatchAllData" ma:web="6cbb5042-3b63-4c30-befd-1798fdde6150">
      <xsd:complexType>
        <xsd:complexContent>
          <xsd:extension base="dms:MultiChoiceLookup">
            <xsd:sequence>
              <xsd:element name="Value" type="dms:Lookup" maxOccurs="unbounded" minOccurs="0" nillable="true"/>
            </xsd:sequence>
          </xsd:extension>
        </xsd:complexContent>
      </xsd:complexType>
    </xsd:element>
    <xsd:element name="f12ebe2835f54bcbadfcdebbd8554481" ma:index="12" nillable="true" ma:taxonomy="true" ma:internalName="f12ebe2835f54bcbadfcdebbd8554481" ma:taxonomyFieldName="Division" ma:displayName="Division" ma:default="" ma:fieldId="{f12ebe28-35f5-4bcb-adfc-debbd8554481}" ma:sspId="58f82c57-368a-46c2-94dc-a9f567a39af1" ma:termSetId="0424f62d-e358-4e29-9c2a-7142ec8c82e3" ma:anchorId="00000000-0000-0000-0000-000000000000" ma:open="false" ma:isKeyword="false">
      <xsd:complexType>
        <xsd:sequence>
          <xsd:element ref="pc:Terms" minOccurs="0" maxOccurs="1"/>
        </xsd:sequence>
      </xsd:complexType>
    </xsd:element>
    <xsd:element name="Content_x0020_Category" ma:index="13" nillable="true" ma:displayName="Content Category" ma:format="Dropdown" ma:internalName="Content_x0020_Category">
      <xsd:simpleType>
        <xsd:restriction base="dms:Choice">
          <xsd:enumeration value="Absence and Attendance"/>
          <xsd:enumeration value="Career Break"/>
          <xsd:enumeration value="Contract Management"/>
          <xsd:enumeration value="COVID-19"/>
          <xsd:enumeration value="Child Protection"/>
          <xsd:enumeration value="Dignity at Work"/>
          <xsd:enumeration value="Disciplinary"/>
          <xsd:enumeration value="Employee Engagement"/>
          <xsd:enumeration value="Environmental"/>
          <xsd:enumeration value="Family Friendly"/>
          <xsd:enumeration value="Flexible Working"/>
          <xsd:enumeration value="Grievance/Complaint"/>
          <xsd:enumeration value="Health, Safety and Wellbeing"/>
          <xsd:enumeration value="HR Admin"/>
          <xsd:enumeration value="IHER"/>
          <xsd:enumeration value="Information Management"/>
          <xsd:enumeration value="Learning and Development"/>
          <xsd:enumeration value="New Staff"/>
          <xsd:enumeration value="Performance Management"/>
          <xsd:enumeration value="Procurement"/>
          <xsd:enumeration value="Reservists"/>
          <xsd:enumeration value="Retirement &amp; Pensions"/>
          <xsd:enumeration value="Termination"/>
          <xsd:enumeration value="Training"/>
          <xsd:enumeration value="Transfers"/>
        </xsd:restriction>
      </xsd:simpleType>
    </xsd:element>
  </xsd:schema>
  <xsd:schema xmlns:xsd="http://www.w3.org/2001/XMLSchema" xmlns:xs="http://www.w3.org/2001/XMLSchema" xmlns:dms="http://schemas.microsoft.com/office/2006/documentManagement/types" xmlns:pc="http://schemas.microsoft.com/office/infopath/2007/PartnerControls" targetNamespace="6b79739f-629e-44c2-a3ab-b24e33053b1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b5042-3b63-4c30-befd-1798fdde61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2.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3.xml><?xml version="1.0" encoding="utf-8"?>
<ds:datastoreItem xmlns:ds="http://schemas.openxmlformats.org/officeDocument/2006/customXml" ds:itemID="{4FE96068-5C92-4248-BFE0-EA4E45B74B96}">
  <ds:schemaRefs>
    <ds:schemaRef ds:uri="59f77ebb-8a7b-49e0-8dc5-4c608e23aa1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6cbb5042-3b63-4c30-befd-1798fdde6150"/>
    <ds:schemaRef ds:uri="6b79739f-629e-44c2-a3ab-b24e33053b13"/>
    <ds:schemaRef ds:uri="http://www.w3.org/XML/1998/namespace"/>
    <ds:schemaRef ds:uri="http://purl.org/dc/terms/"/>
  </ds:schemaRefs>
</ds:datastoreItem>
</file>

<file path=customXml/itemProps4.xml><?xml version="1.0" encoding="utf-8"?>
<ds:datastoreItem xmlns:ds="http://schemas.openxmlformats.org/officeDocument/2006/customXml" ds:itemID="{B8BF8371-EB45-44D7-BF52-8159CCFAB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77ebb-8a7b-49e0-8dc5-4c608e23aa1e"/>
    <ds:schemaRef ds:uri="6b79739f-629e-44c2-a3ab-b24e33053b13"/>
    <ds:schemaRef ds:uri="6cbb5042-3b63-4c30-befd-1798fdde6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4165</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27857</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2023-07-06T13:44:00Z</dcterms:created>
  <dcterms:modified xsi:type="dcterms:W3CDTF">2023-07-06T13:44:00Z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0x010100AA72A5317D10DF46BB96C0E8348C9C86</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ies>
</file>