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5175" w14:textId="77777777" w:rsidR="00BE4664" w:rsidRDefault="00BE4664" w:rsidP="005B59EF">
      <w:pPr>
        <w:autoSpaceDE w:val="0"/>
        <w:autoSpaceDN w:val="0"/>
        <w:adjustRightInd w:val="0"/>
        <w:spacing w:after="0" w:line="240" w:lineRule="auto"/>
        <w:jc w:val="both"/>
        <w:rPr>
          <w:rFonts w:ascii="ArialMT-Bold" w:hAnsi="ArialMT-Bold" w:cs="ArialMT-Bold"/>
          <w:b/>
          <w:bCs/>
          <w:sz w:val="44"/>
          <w:szCs w:val="44"/>
          <w:lang w:val="en-US"/>
        </w:rPr>
      </w:pPr>
    </w:p>
    <w:p w14:paraId="49FC5176" w14:textId="77777777" w:rsidR="0063290B" w:rsidRDefault="0063290B" w:rsidP="00D35D94">
      <w:pPr>
        <w:autoSpaceDE w:val="0"/>
        <w:autoSpaceDN w:val="0"/>
        <w:adjustRightInd w:val="0"/>
        <w:spacing w:after="0" w:line="240" w:lineRule="auto"/>
        <w:jc w:val="center"/>
        <w:rPr>
          <w:rFonts w:ascii="ArialMT-Bold" w:hAnsi="ArialMT-Bold" w:cs="ArialMT-Bold"/>
          <w:b/>
          <w:bCs/>
          <w:sz w:val="44"/>
          <w:szCs w:val="44"/>
          <w:lang w:val="en-US"/>
        </w:rPr>
      </w:pPr>
      <w:r w:rsidRPr="00D33781">
        <w:rPr>
          <w:rFonts w:ascii="ArialMT-Bold" w:hAnsi="ArialMT-Bold" w:cs="ArialMT-Bold"/>
          <w:b/>
          <w:bCs/>
          <w:sz w:val="44"/>
          <w:szCs w:val="44"/>
          <w:lang w:val="en-US"/>
        </w:rPr>
        <w:t>Disability Action Plan</w:t>
      </w:r>
    </w:p>
    <w:p w14:paraId="49FC5177" w14:textId="2BBFA993" w:rsidR="007F0905" w:rsidRPr="00D33781" w:rsidRDefault="00026065" w:rsidP="00D35D94">
      <w:pPr>
        <w:autoSpaceDE w:val="0"/>
        <w:autoSpaceDN w:val="0"/>
        <w:adjustRightInd w:val="0"/>
        <w:spacing w:after="0" w:line="240" w:lineRule="auto"/>
        <w:jc w:val="center"/>
        <w:rPr>
          <w:rFonts w:ascii="ArialMT-Bold" w:hAnsi="ArialMT-Bold" w:cs="ArialMT-Bold"/>
          <w:b/>
          <w:bCs/>
          <w:sz w:val="44"/>
          <w:szCs w:val="44"/>
          <w:lang w:val="en-US"/>
        </w:rPr>
      </w:pPr>
      <w:r w:rsidRPr="00D40220">
        <w:rPr>
          <w:rFonts w:ascii="ArialMT-Bold" w:hAnsi="ArialMT-Bold" w:cs="ArialMT-Bold"/>
          <w:b/>
          <w:bCs/>
          <w:sz w:val="44"/>
          <w:szCs w:val="44"/>
          <w:lang w:val="en-US"/>
        </w:rPr>
        <w:t xml:space="preserve">December </w:t>
      </w:r>
      <w:r w:rsidR="007F0905" w:rsidRPr="00D40220">
        <w:rPr>
          <w:rFonts w:ascii="ArialMT-Bold" w:hAnsi="ArialMT-Bold" w:cs="ArialMT-Bold"/>
          <w:b/>
          <w:bCs/>
          <w:sz w:val="44"/>
          <w:szCs w:val="44"/>
          <w:lang w:val="en-US"/>
        </w:rPr>
        <w:t>20</w:t>
      </w:r>
      <w:r w:rsidR="00907219" w:rsidRPr="00D40220">
        <w:rPr>
          <w:rFonts w:ascii="ArialMT-Bold" w:hAnsi="ArialMT-Bold" w:cs="ArialMT-Bold"/>
          <w:b/>
          <w:bCs/>
          <w:sz w:val="44"/>
          <w:szCs w:val="44"/>
          <w:lang w:val="en-US"/>
        </w:rPr>
        <w:t>22</w:t>
      </w:r>
      <w:r w:rsidR="007F0905" w:rsidRPr="00D40220">
        <w:rPr>
          <w:rFonts w:ascii="ArialMT-Bold" w:hAnsi="ArialMT-Bold" w:cs="ArialMT-Bold"/>
          <w:b/>
          <w:bCs/>
          <w:sz w:val="44"/>
          <w:szCs w:val="44"/>
          <w:lang w:val="en-US"/>
        </w:rPr>
        <w:t xml:space="preserve"> -</w:t>
      </w:r>
      <w:r w:rsidRPr="00D40220">
        <w:rPr>
          <w:rFonts w:ascii="ArialMT-Bold" w:hAnsi="ArialMT-Bold" w:cs="ArialMT-Bold"/>
          <w:b/>
          <w:bCs/>
          <w:sz w:val="44"/>
          <w:szCs w:val="44"/>
          <w:lang w:val="en-US"/>
        </w:rPr>
        <w:t xml:space="preserve"> December</w:t>
      </w:r>
      <w:r w:rsidR="007F0905" w:rsidRPr="00D40220">
        <w:rPr>
          <w:rFonts w:ascii="ArialMT-Bold" w:hAnsi="ArialMT-Bold" w:cs="ArialMT-Bold"/>
          <w:b/>
          <w:bCs/>
          <w:sz w:val="44"/>
          <w:szCs w:val="44"/>
          <w:lang w:val="en-US"/>
        </w:rPr>
        <w:t xml:space="preserve"> 202</w:t>
      </w:r>
      <w:r w:rsidR="00907219" w:rsidRPr="00D40220">
        <w:rPr>
          <w:rFonts w:ascii="ArialMT-Bold" w:hAnsi="ArialMT-Bold" w:cs="ArialMT-Bold"/>
          <w:b/>
          <w:bCs/>
          <w:sz w:val="44"/>
          <w:szCs w:val="44"/>
          <w:lang w:val="en-US"/>
        </w:rPr>
        <w:t>6</w:t>
      </w:r>
    </w:p>
    <w:p w14:paraId="49FC5178" w14:textId="77777777" w:rsidR="0063290B" w:rsidRDefault="0063290B" w:rsidP="00D35D94">
      <w:pPr>
        <w:autoSpaceDE w:val="0"/>
        <w:autoSpaceDN w:val="0"/>
        <w:adjustRightInd w:val="0"/>
        <w:spacing w:after="0" w:line="240" w:lineRule="auto"/>
        <w:jc w:val="center"/>
        <w:rPr>
          <w:rFonts w:ascii="ArialMT-Bold" w:hAnsi="ArialMT-Bold" w:cs="ArialMT-Bold"/>
          <w:b/>
          <w:bCs/>
          <w:sz w:val="28"/>
          <w:szCs w:val="28"/>
          <w:lang w:val="en-US"/>
        </w:rPr>
      </w:pPr>
    </w:p>
    <w:p w14:paraId="49FC5179" w14:textId="77777777" w:rsidR="00FE0A23" w:rsidRDefault="00FE0A23" w:rsidP="00D35D94">
      <w:pPr>
        <w:autoSpaceDE w:val="0"/>
        <w:autoSpaceDN w:val="0"/>
        <w:adjustRightInd w:val="0"/>
        <w:spacing w:after="0" w:line="240" w:lineRule="auto"/>
        <w:jc w:val="center"/>
        <w:rPr>
          <w:rFonts w:ascii="ArialMT" w:hAnsi="ArialMT" w:cs="ArialMT"/>
          <w:sz w:val="28"/>
          <w:szCs w:val="28"/>
          <w:lang w:val="en-US"/>
        </w:rPr>
      </w:pPr>
    </w:p>
    <w:p w14:paraId="49FC517A" w14:textId="77777777" w:rsidR="00133016" w:rsidRDefault="00133016" w:rsidP="00D35D94">
      <w:pPr>
        <w:pStyle w:val="NoSpacing"/>
        <w:jc w:val="center"/>
        <w:rPr>
          <w:rFonts w:ascii="Arial" w:hAnsi="Arial" w:cs="Arial"/>
          <w:b/>
          <w:sz w:val="40"/>
          <w:szCs w:val="28"/>
          <w:u w:val="single"/>
        </w:rPr>
      </w:pPr>
      <w:r w:rsidRPr="00C17F99">
        <w:rPr>
          <w:rFonts w:ascii="Arial" w:hAnsi="Arial" w:cs="Arial"/>
          <w:b/>
          <w:sz w:val="40"/>
          <w:szCs w:val="28"/>
          <w:u w:val="single"/>
        </w:rPr>
        <w:t>Northern Ireland Transport Holding Company</w:t>
      </w:r>
    </w:p>
    <w:p w14:paraId="49FC517B" w14:textId="1F86831C" w:rsidR="00133016" w:rsidRDefault="00133016" w:rsidP="00D35D94">
      <w:pPr>
        <w:pStyle w:val="NoSpacing"/>
        <w:rPr>
          <w:rFonts w:ascii="Arial" w:hAnsi="Arial" w:cs="Arial"/>
          <w:b/>
          <w:sz w:val="40"/>
          <w:szCs w:val="28"/>
          <w:u w:val="single"/>
        </w:rPr>
      </w:pPr>
    </w:p>
    <w:p w14:paraId="49FC517C" w14:textId="06608A70" w:rsidR="00133016" w:rsidRPr="00C17F99" w:rsidRDefault="001C3162" w:rsidP="00D35D94">
      <w:pPr>
        <w:pStyle w:val="NoSpacing"/>
        <w:rPr>
          <w:rFonts w:ascii="Arial" w:hAnsi="Arial" w:cs="Arial"/>
          <w:b/>
          <w:sz w:val="40"/>
          <w:szCs w:val="28"/>
          <w:u w:val="single"/>
        </w:rPr>
      </w:pPr>
      <w:r w:rsidRPr="009B09E1">
        <w:rPr>
          <w:rFonts w:cstheme="minorHAnsi"/>
          <w:noProof/>
        </w:rPr>
        <w:drawing>
          <wp:anchor distT="0" distB="0" distL="114300" distR="114300" simplePos="0" relativeHeight="251700224" behindDoc="0" locked="0" layoutInCell="1" allowOverlap="1" wp14:anchorId="057318A2" wp14:editId="114E1A1D">
            <wp:simplePos x="0" y="0"/>
            <wp:positionH relativeFrom="margin">
              <wp:posOffset>270510</wp:posOffset>
            </wp:positionH>
            <wp:positionV relativeFrom="paragraph">
              <wp:posOffset>125730</wp:posOffset>
            </wp:positionV>
            <wp:extent cx="2301875" cy="981710"/>
            <wp:effectExtent l="0" t="0" r="3175"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875" cy="981710"/>
                    </a:xfrm>
                    <a:prstGeom prst="rect">
                      <a:avLst/>
                    </a:prstGeom>
                  </pic:spPr>
                </pic:pic>
              </a:graphicData>
            </a:graphic>
            <wp14:sizeRelH relativeFrom="margin">
              <wp14:pctWidth>0</wp14:pctWidth>
            </wp14:sizeRelH>
            <wp14:sizeRelV relativeFrom="margin">
              <wp14:pctHeight>0</wp14:pctHeight>
            </wp14:sizeRelV>
          </wp:anchor>
        </w:drawing>
      </w:r>
      <w:r w:rsidR="00133016" w:rsidRPr="00133016">
        <w:rPr>
          <w:rFonts w:ascii="Arial" w:hAnsi="Arial" w:cs="Arial"/>
          <w:b/>
          <w:sz w:val="40"/>
          <w:szCs w:val="28"/>
        </w:rPr>
        <w:t xml:space="preserve">                    </w:t>
      </w:r>
      <w:r w:rsidR="00A30235">
        <w:rPr>
          <w:noProof/>
        </w:rPr>
        <mc:AlternateContent>
          <mc:Choice Requires="wps">
            <w:drawing>
              <wp:inline distT="0" distB="0" distL="0" distR="0" wp14:anchorId="7350472B" wp14:editId="2CE8B5A5">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7F1B0"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30235" w:rsidRPr="00A30235">
        <w:rPr>
          <w:noProof/>
        </w:rPr>
        <w:t xml:space="preserve"> </w:t>
      </w:r>
      <w:r w:rsidR="00C4505D">
        <w:rPr>
          <w:noProof/>
        </w:rPr>
        <w:drawing>
          <wp:inline distT="0" distB="0" distL="0" distR="0" wp14:anchorId="0902598D" wp14:editId="28CA9E31">
            <wp:extent cx="2379603" cy="6286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8240" cy="633574"/>
                    </a:xfrm>
                    <a:prstGeom prst="rect">
                      <a:avLst/>
                    </a:prstGeom>
                    <a:noFill/>
                  </pic:spPr>
                </pic:pic>
              </a:graphicData>
            </a:graphic>
          </wp:inline>
        </w:drawing>
      </w:r>
      <w:r w:rsidR="00A30235">
        <w:rPr>
          <w:noProof/>
        </w:rPr>
        <mc:AlternateContent>
          <mc:Choice Requires="wps">
            <w:drawing>
              <wp:inline distT="0" distB="0" distL="0" distR="0" wp14:anchorId="64E59ECC" wp14:editId="5809E50E">
                <wp:extent cx="304800" cy="304800"/>
                <wp:effectExtent l="0"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9B52E"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9FC517D" w14:textId="77777777" w:rsidR="00133016" w:rsidRDefault="00133016" w:rsidP="00D35D94">
      <w:pPr>
        <w:autoSpaceDE w:val="0"/>
        <w:autoSpaceDN w:val="0"/>
        <w:adjustRightInd w:val="0"/>
        <w:spacing w:after="0" w:line="240" w:lineRule="auto"/>
        <w:rPr>
          <w:rFonts w:ascii="ArialMT-Italic" w:hAnsi="ArialMT-Italic" w:cs="ArialMT-Italic"/>
          <w:i/>
          <w:iCs/>
          <w:sz w:val="28"/>
          <w:szCs w:val="28"/>
          <w:lang w:val="en-US"/>
        </w:rPr>
      </w:pPr>
    </w:p>
    <w:p w14:paraId="49FC517E" w14:textId="77777777" w:rsidR="00BE4664" w:rsidRDefault="00BE4664" w:rsidP="00D35D94">
      <w:pPr>
        <w:autoSpaceDE w:val="0"/>
        <w:autoSpaceDN w:val="0"/>
        <w:adjustRightInd w:val="0"/>
        <w:spacing w:after="0" w:line="240" w:lineRule="auto"/>
        <w:rPr>
          <w:rFonts w:ascii="ArialMT-Italic" w:hAnsi="ArialMT-Italic" w:cs="ArialMT-Italic"/>
          <w:i/>
          <w:iCs/>
          <w:sz w:val="28"/>
          <w:szCs w:val="28"/>
          <w:lang w:val="en-US"/>
        </w:rPr>
      </w:pPr>
    </w:p>
    <w:p w14:paraId="49FC517F" w14:textId="77777777" w:rsidR="00BE4664" w:rsidRDefault="00BE4664" w:rsidP="00D35D94">
      <w:pPr>
        <w:autoSpaceDE w:val="0"/>
        <w:autoSpaceDN w:val="0"/>
        <w:adjustRightInd w:val="0"/>
        <w:spacing w:after="0" w:line="240" w:lineRule="auto"/>
        <w:rPr>
          <w:rFonts w:ascii="ArialMT-Italic" w:hAnsi="ArialMT-Italic" w:cs="ArialMT-Italic"/>
          <w:i/>
          <w:iCs/>
          <w:sz w:val="28"/>
          <w:szCs w:val="28"/>
          <w:lang w:val="en-US"/>
        </w:rPr>
      </w:pPr>
    </w:p>
    <w:p w14:paraId="49FC5180" w14:textId="77777777" w:rsidR="0063290B" w:rsidRPr="00151935" w:rsidRDefault="0063290B" w:rsidP="00D35D94">
      <w:pPr>
        <w:autoSpaceDE w:val="0"/>
        <w:autoSpaceDN w:val="0"/>
        <w:adjustRightInd w:val="0"/>
        <w:spacing w:after="0" w:line="240" w:lineRule="auto"/>
        <w:rPr>
          <w:rFonts w:ascii="Arial" w:hAnsi="Arial" w:cs="Arial"/>
          <w:b/>
          <w:bCs/>
          <w:sz w:val="24"/>
          <w:szCs w:val="24"/>
          <w:lang w:val="en-US"/>
        </w:rPr>
      </w:pPr>
      <w:r w:rsidRPr="00151935">
        <w:rPr>
          <w:rFonts w:ascii="Arial" w:hAnsi="Arial" w:cs="Arial"/>
          <w:b/>
          <w:bCs/>
          <w:sz w:val="24"/>
          <w:szCs w:val="24"/>
          <w:lang w:val="en-US"/>
        </w:rPr>
        <w:t>Introduction</w:t>
      </w:r>
    </w:p>
    <w:p w14:paraId="49FC5181" w14:textId="77777777" w:rsidR="00FE0A23" w:rsidRPr="00151935" w:rsidRDefault="00FE0A23" w:rsidP="00D35D94">
      <w:pPr>
        <w:autoSpaceDE w:val="0"/>
        <w:autoSpaceDN w:val="0"/>
        <w:adjustRightInd w:val="0"/>
        <w:spacing w:after="0" w:line="240" w:lineRule="auto"/>
        <w:rPr>
          <w:rFonts w:ascii="Arial" w:hAnsi="Arial" w:cs="Arial"/>
          <w:b/>
          <w:bCs/>
          <w:sz w:val="24"/>
          <w:szCs w:val="24"/>
          <w:lang w:val="en-US"/>
        </w:rPr>
      </w:pPr>
    </w:p>
    <w:p w14:paraId="49FC5182" w14:textId="43C1DD26" w:rsidR="0063290B"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b/>
          <w:sz w:val="24"/>
          <w:szCs w:val="24"/>
          <w:lang w:val="en-US"/>
        </w:rPr>
        <w:t>1.1</w:t>
      </w:r>
      <w:r w:rsidRPr="00151935">
        <w:rPr>
          <w:rFonts w:ascii="Arial" w:hAnsi="Arial" w:cs="Arial"/>
          <w:sz w:val="24"/>
          <w:szCs w:val="24"/>
          <w:lang w:val="en-US"/>
        </w:rPr>
        <w:t xml:space="preserve"> Under Section 49A of the Disability Discrimination Act 1995 (DDA 1995) (as amended by Article 5 of the Disability Discrimination (Northern Ireland) Order 2006), </w:t>
      </w:r>
      <w:r w:rsidR="00133016" w:rsidRPr="00151935">
        <w:rPr>
          <w:rFonts w:ascii="Arial" w:hAnsi="Arial" w:cs="Arial"/>
          <w:sz w:val="24"/>
          <w:szCs w:val="24"/>
          <w:lang w:val="en-US"/>
        </w:rPr>
        <w:t xml:space="preserve"> the Northern Ireland Transport Holding Company (NITHC</w:t>
      </w:r>
      <w:r w:rsidR="009B0E9D" w:rsidRPr="00151935">
        <w:rPr>
          <w:rFonts w:ascii="Arial" w:hAnsi="Arial" w:cs="Arial"/>
          <w:sz w:val="24"/>
          <w:szCs w:val="24"/>
          <w:lang w:val="en-US"/>
        </w:rPr>
        <w:t>o</w:t>
      </w:r>
      <w:r w:rsidR="00133016" w:rsidRPr="00151935">
        <w:rPr>
          <w:rFonts w:ascii="Arial" w:hAnsi="Arial" w:cs="Arial"/>
          <w:sz w:val="24"/>
          <w:szCs w:val="24"/>
          <w:lang w:val="en-US"/>
        </w:rPr>
        <w:t>)</w:t>
      </w:r>
      <w:r w:rsidRPr="00151935">
        <w:rPr>
          <w:rFonts w:ascii="Arial" w:hAnsi="Arial" w:cs="Arial"/>
          <w:sz w:val="24"/>
          <w:szCs w:val="24"/>
          <w:lang w:val="en-US"/>
        </w:rPr>
        <w:t xml:space="preserve"> is required when carrying out its functions to have due regard to the need to:</w:t>
      </w:r>
    </w:p>
    <w:p w14:paraId="49FC5183"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p>
    <w:p w14:paraId="49FC5184" w14:textId="77777777" w:rsidR="0063290B" w:rsidRPr="00151935" w:rsidRDefault="0063290B" w:rsidP="00D35D94">
      <w:pPr>
        <w:pStyle w:val="ListParagraph"/>
        <w:numPr>
          <w:ilvl w:val="0"/>
          <w:numId w:val="2"/>
        </w:num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promote positive attitudes towards disabled people; and</w:t>
      </w:r>
    </w:p>
    <w:p w14:paraId="49FC5185" w14:textId="77777777" w:rsidR="0063290B" w:rsidRPr="00151935" w:rsidRDefault="0063290B" w:rsidP="00D35D94">
      <w:pPr>
        <w:pStyle w:val="ListParagraph"/>
        <w:numPr>
          <w:ilvl w:val="0"/>
          <w:numId w:val="2"/>
        </w:num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encourage participation by disabled people in public life (‘the</w:t>
      </w:r>
    </w:p>
    <w:p w14:paraId="49FC5186" w14:textId="77777777" w:rsidR="0063290B" w:rsidRPr="00151935" w:rsidRDefault="0063290B" w:rsidP="00D35D94">
      <w:pPr>
        <w:pStyle w:val="ListParagraph"/>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disability duties’).</w:t>
      </w:r>
    </w:p>
    <w:p w14:paraId="49FC5187"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p>
    <w:p w14:paraId="49FC5188" w14:textId="435B3D28" w:rsidR="0063290B"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Unde</w:t>
      </w:r>
      <w:r w:rsidR="00AA0531" w:rsidRPr="00151935">
        <w:rPr>
          <w:rFonts w:ascii="Arial" w:hAnsi="Arial" w:cs="Arial"/>
          <w:sz w:val="24"/>
          <w:szCs w:val="24"/>
          <w:lang w:val="en-US"/>
        </w:rPr>
        <w:t xml:space="preserve">r Section 49B of the DDA 1995, </w:t>
      </w:r>
      <w:r w:rsidR="002C5B6D" w:rsidRPr="00151935">
        <w:rPr>
          <w:rFonts w:ascii="Arial" w:hAnsi="Arial" w:cs="Arial"/>
          <w:sz w:val="24"/>
          <w:szCs w:val="24"/>
          <w:lang w:val="en-US"/>
        </w:rPr>
        <w:t>Northern Ireland Transport Holding Company (</w:t>
      </w:r>
      <w:r w:rsidR="00AA0531" w:rsidRPr="00151935">
        <w:rPr>
          <w:rFonts w:ascii="Arial" w:hAnsi="Arial" w:cs="Arial"/>
          <w:sz w:val="24"/>
          <w:szCs w:val="24"/>
          <w:lang w:val="en-US"/>
        </w:rPr>
        <w:t>NITHC</w:t>
      </w:r>
      <w:r w:rsidR="009B0E9D" w:rsidRPr="00151935">
        <w:rPr>
          <w:rFonts w:ascii="Arial" w:hAnsi="Arial" w:cs="Arial"/>
          <w:sz w:val="24"/>
          <w:szCs w:val="24"/>
          <w:lang w:val="en-US"/>
        </w:rPr>
        <w:t>o</w:t>
      </w:r>
      <w:r w:rsidR="002C5B6D" w:rsidRPr="00151935">
        <w:rPr>
          <w:rFonts w:ascii="Arial" w:hAnsi="Arial" w:cs="Arial"/>
          <w:sz w:val="24"/>
          <w:szCs w:val="24"/>
          <w:lang w:val="en-US"/>
        </w:rPr>
        <w:t>)</w:t>
      </w:r>
      <w:r w:rsidR="00AA0531" w:rsidRPr="00151935">
        <w:rPr>
          <w:rFonts w:ascii="Arial" w:hAnsi="Arial" w:cs="Arial"/>
          <w:sz w:val="24"/>
          <w:szCs w:val="24"/>
          <w:lang w:val="en-US"/>
        </w:rPr>
        <w:t xml:space="preserve"> </w:t>
      </w:r>
      <w:r w:rsidRPr="00151935">
        <w:rPr>
          <w:rFonts w:ascii="Arial" w:hAnsi="Arial" w:cs="Arial"/>
          <w:sz w:val="24"/>
          <w:szCs w:val="24"/>
          <w:lang w:val="en-US"/>
        </w:rPr>
        <w:t xml:space="preserve">is also required to submit to the Equality Commission a </w:t>
      </w:r>
      <w:r w:rsidR="005B2079" w:rsidRPr="00151935">
        <w:rPr>
          <w:rFonts w:ascii="Arial" w:hAnsi="Arial" w:cs="Arial"/>
          <w:bCs/>
          <w:sz w:val="24"/>
          <w:szCs w:val="24"/>
          <w:lang w:val="en-US"/>
        </w:rPr>
        <w:t>D</w:t>
      </w:r>
      <w:r w:rsidRPr="00151935">
        <w:rPr>
          <w:rFonts w:ascii="Arial" w:hAnsi="Arial" w:cs="Arial"/>
          <w:bCs/>
          <w:sz w:val="24"/>
          <w:szCs w:val="24"/>
          <w:lang w:val="en-US"/>
        </w:rPr>
        <w:t xml:space="preserve">isability </w:t>
      </w:r>
      <w:r w:rsidR="005B2079" w:rsidRPr="00151935">
        <w:rPr>
          <w:rFonts w:ascii="Arial" w:hAnsi="Arial" w:cs="Arial"/>
          <w:bCs/>
          <w:sz w:val="24"/>
          <w:szCs w:val="24"/>
          <w:lang w:val="en-US"/>
        </w:rPr>
        <w:t>A</w:t>
      </w:r>
      <w:r w:rsidRPr="00151935">
        <w:rPr>
          <w:rFonts w:ascii="Arial" w:hAnsi="Arial" w:cs="Arial"/>
          <w:bCs/>
          <w:sz w:val="24"/>
          <w:szCs w:val="24"/>
          <w:lang w:val="en-US"/>
        </w:rPr>
        <w:t xml:space="preserve">ction </w:t>
      </w:r>
      <w:r w:rsidR="005B2079" w:rsidRPr="00151935">
        <w:rPr>
          <w:rFonts w:ascii="Arial" w:hAnsi="Arial" w:cs="Arial"/>
          <w:bCs/>
          <w:sz w:val="24"/>
          <w:szCs w:val="24"/>
          <w:lang w:val="en-US"/>
        </w:rPr>
        <w:t>P</w:t>
      </w:r>
      <w:r w:rsidRPr="00151935">
        <w:rPr>
          <w:rFonts w:ascii="Arial" w:hAnsi="Arial" w:cs="Arial"/>
          <w:bCs/>
          <w:sz w:val="24"/>
          <w:szCs w:val="24"/>
          <w:lang w:val="en-US"/>
        </w:rPr>
        <w:t xml:space="preserve">lan </w:t>
      </w:r>
      <w:r w:rsidRPr="00151935">
        <w:rPr>
          <w:rFonts w:ascii="Arial" w:hAnsi="Arial" w:cs="Arial"/>
          <w:sz w:val="24"/>
          <w:szCs w:val="24"/>
          <w:lang w:val="en-US"/>
        </w:rPr>
        <w:t>showing how it proposes to fulfill these duties in relation to its functions.</w:t>
      </w:r>
    </w:p>
    <w:p w14:paraId="49FC5189" w14:textId="77777777" w:rsidR="0063290B" w:rsidRPr="00151935" w:rsidRDefault="0063290B" w:rsidP="00D35D94">
      <w:pPr>
        <w:rPr>
          <w:rFonts w:ascii="Arial" w:hAnsi="Arial" w:cs="Arial"/>
          <w:sz w:val="24"/>
          <w:szCs w:val="24"/>
          <w:lang w:val="en-US"/>
        </w:rPr>
      </w:pPr>
    </w:p>
    <w:p w14:paraId="49FC518A" w14:textId="49F02979" w:rsidR="0063290B"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b/>
          <w:sz w:val="24"/>
          <w:szCs w:val="24"/>
          <w:lang w:val="en-US"/>
        </w:rPr>
        <w:t>1.2</w:t>
      </w:r>
      <w:r w:rsidRPr="00151935">
        <w:rPr>
          <w:rFonts w:ascii="Arial" w:hAnsi="Arial" w:cs="Arial"/>
          <w:sz w:val="24"/>
          <w:szCs w:val="24"/>
          <w:lang w:val="en-US"/>
        </w:rPr>
        <w:t xml:space="preserve"> As</w:t>
      </w:r>
      <w:r w:rsidR="00932EA5" w:rsidRPr="00151935">
        <w:rPr>
          <w:rFonts w:ascii="Arial" w:hAnsi="Arial" w:cs="Arial"/>
          <w:sz w:val="24"/>
          <w:szCs w:val="24"/>
          <w:lang w:val="en-US"/>
        </w:rPr>
        <w:t xml:space="preserve"> </w:t>
      </w:r>
      <w:r w:rsidR="009B0E9D" w:rsidRPr="00151935">
        <w:rPr>
          <w:rFonts w:ascii="Arial" w:hAnsi="Arial" w:cs="Arial"/>
          <w:sz w:val="24"/>
          <w:szCs w:val="24"/>
          <w:lang w:val="en-US"/>
        </w:rPr>
        <w:t xml:space="preserve">Chairperson </w:t>
      </w:r>
      <w:r w:rsidR="00EA3C2F" w:rsidRPr="00151935">
        <w:rPr>
          <w:rFonts w:ascii="Arial" w:hAnsi="Arial" w:cs="Arial"/>
          <w:sz w:val="24"/>
          <w:szCs w:val="24"/>
          <w:lang w:val="en-US"/>
        </w:rPr>
        <w:t xml:space="preserve">and </w:t>
      </w:r>
      <w:r w:rsidR="00932EA5" w:rsidRPr="00151935">
        <w:rPr>
          <w:rFonts w:ascii="Arial" w:hAnsi="Arial" w:cs="Arial"/>
          <w:iCs/>
          <w:sz w:val="24"/>
          <w:szCs w:val="24"/>
          <w:lang w:val="en-US"/>
        </w:rPr>
        <w:t>Group</w:t>
      </w:r>
      <w:r w:rsidRPr="00151935">
        <w:rPr>
          <w:rFonts w:ascii="Arial" w:hAnsi="Arial" w:cs="Arial"/>
          <w:iCs/>
          <w:sz w:val="24"/>
          <w:szCs w:val="24"/>
          <w:lang w:val="en-US"/>
        </w:rPr>
        <w:t xml:space="preserve"> Chief Executive</w:t>
      </w:r>
      <w:r w:rsidRPr="00151935">
        <w:rPr>
          <w:rFonts w:ascii="Arial" w:hAnsi="Arial" w:cs="Arial"/>
          <w:sz w:val="24"/>
          <w:szCs w:val="24"/>
          <w:lang w:val="en-US"/>
        </w:rPr>
        <w:t xml:space="preserve"> of </w:t>
      </w:r>
      <w:r w:rsidR="00932EA5" w:rsidRPr="00151935">
        <w:rPr>
          <w:rFonts w:ascii="Arial" w:hAnsi="Arial" w:cs="Arial"/>
          <w:sz w:val="24"/>
          <w:szCs w:val="24"/>
          <w:lang w:val="en-US"/>
        </w:rPr>
        <w:t>NITHC</w:t>
      </w:r>
      <w:r w:rsidR="009B0E9D" w:rsidRPr="00151935">
        <w:rPr>
          <w:rFonts w:ascii="Arial" w:hAnsi="Arial" w:cs="Arial"/>
          <w:sz w:val="24"/>
          <w:szCs w:val="24"/>
          <w:lang w:val="en-US"/>
        </w:rPr>
        <w:t>o</w:t>
      </w:r>
      <w:r w:rsidRPr="00151935">
        <w:rPr>
          <w:rFonts w:ascii="Arial" w:hAnsi="Arial" w:cs="Arial"/>
          <w:sz w:val="24"/>
          <w:szCs w:val="24"/>
          <w:lang w:val="en-US"/>
        </w:rPr>
        <w:t xml:space="preserve">, </w:t>
      </w:r>
      <w:r w:rsidR="00EA3C2F" w:rsidRPr="00151935">
        <w:rPr>
          <w:rFonts w:ascii="Arial" w:hAnsi="Arial" w:cs="Arial"/>
          <w:sz w:val="24"/>
          <w:szCs w:val="24"/>
          <w:lang w:val="en-US"/>
        </w:rPr>
        <w:t>we are</w:t>
      </w:r>
      <w:r w:rsidRPr="00151935">
        <w:rPr>
          <w:rFonts w:ascii="Arial" w:hAnsi="Arial" w:cs="Arial"/>
          <w:sz w:val="24"/>
          <w:szCs w:val="24"/>
          <w:lang w:val="en-US"/>
        </w:rPr>
        <w:t xml:space="preserve"> committed to implementing effectively the disability duties and this </w:t>
      </w:r>
      <w:r w:rsidR="005B2079" w:rsidRPr="00151935">
        <w:rPr>
          <w:rFonts w:ascii="Arial" w:hAnsi="Arial" w:cs="Arial"/>
          <w:sz w:val="24"/>
          <w:szCs w:val="24"/>
          <w:lang w:val="en-US"/>
        </w:rPr>
        <w:t>D</w:t>
      </w:r>
      <w:r w:rsidRPr="00151935">
        <w:rPr>
          <w:rFonts w:ascii="Arial" w:hAnsi="Arial" w:cs="Arial"/>
          <w:sz w:val="24"/>
          <w:szCs w:val="24"/>
          <w:lang w:val="en-US"/>
        </w:rPr>
        <w:t xml:space="preserve">isability </w:t>
      </w:r>
      <w:r w:rsidR="005B2079" w:rsidRPr="00151935">
        <w:rPr>
          <w:rFonts w:ascii="Arial" w:hAnsi="Arial" w:cs="Arial"/>
          <w:sz w:val="24"/>
          <w:szCs w:val="24"/>
          <w:lang w:val="en-US"/>
        </w:rPr>
        <w:t>A</w:t>
      </w:r>
      <w:r w:rsidRPr="00151935">
        <w:rPr>
          <w:rFonts w:ascii="Arial" w:hAnsi="Arial" w:cs="Arial"/>
          <w:sz w:val="24"/>
          <w:szCs w:val="24"/>
          <w:lang w:val="en-US"/>
        </w:rPr>
        <w:t xml:space="preserve">ction </w:t>
      </w:r>
      <w:r w:rsidR="005B2079" w:rsidRPr="00151935">
        <w:rPr>
          <w:rFonts w:ascii="Arial" w:hAnsi="Arial" w:cs="Arial"/>
          <w:sz w:val="24"/>
          <w:szCs w:val="24"/>
          <w:lang w:val="en-US"/>
        </w:rPr>
        <w:t>P</w:t>
      </w:r>
      <w:r w:rsidRPr="00151935">
        <w:rPr>
          <w:rFonts w:ascii="Arial" w:hAnsi="Arial" w:cs="Arial"/>
          <w:sz w:val="24"/>
          <w:szCs w:val="24"/>
          <w:lang w:val="en-US"/>
        </w:rPr>
        <w:t>lan</w:t>
      </w:r>
      <w:r w:rsidR="00D718A6" w:rsidRPr="00151935">
        <w:rPr>
          <w:rFonts w:ascii="Arial" w:hAnsi="Arial" w:cs="Arial"/>
          <w:sz w:val="24"/>
          <w:szCs w:val="24"/>
          <w:lang w:val="en-US"/>
        </w:rPr>
        <w:t xml:space="preserve"> (DAP)</w:t>
      </w:r>
      <w:r w:rsidRPr="00151935">
        <w:rPr>
          <w:rFonts w:ascii="Arial" w:hAnsi="Arial" w:cs="Arial"/>
          <w:sz w:val="24"/>
          <w:szCs w:val="24"/>
          <w:lang w:val="en-US"/>
        </w:rPr>
        <w:t>. We will allocate all necessary resources (in terms of people, time and money) in order to implement effectively this plan and where appropriate, build objectives and targets relating to the disability duties into corporate and annual operating plans.</w:t>
      </w:r>
    </w:p>
    <w:p w14:paraId="49FC518B"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p>
    <w:p w14:paraId="49FC518C"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We will also put appropriate internal arrangements in place to ensure that the disability duties are complied with and this </w:t>
      </w:r>
      <w:r w:rsidR="005B2079" w:rsidRPr="00151935">
        <w:rPr>
          <w:rFonts w:ascii="Arial" w:hAnsi="Arial" w:cs="Arial"/>
          <w:sz w:val="24"/>
          <w:szCs w:val="24"/>
          <w:lang w:val="en-US"/>
        </w:rPr>
        <w:t>D</w:t>
      </w:r>
      <w:r w:rsidRPr="00151935">
        <w:rPr>
          <w:rFonts w:ascii="Arial" w:hAnsi="Arial" w:cs="Arial"/>
          <w:sz w:val="24"/>
          <w:szCs w:val="24"/>
          <w:lang w:val="en-US"/>
        </w:rPr>
        <w:t xml:space="preserve">isability </w:t>
      </w:r>
      <w:r w:rsidR="005B2079" w:rsidRPr="00151935">
        <w:rPr>
          <w:rFonts w:ascii="Arial" w:hAnsi="Arial" w:cs="Arial"/>
          <w:sz w:val="24"/>
          <w:szCs w:val="24"/>
          <w:lang w:val="en-US"/>
        </w:rPr>
        <w:t>A</w:t>
      </w:r>
      <w:r w:rsidRPr="00151935">
        <w:rPr>
          <w:rFonts w:ascii="Arial" w:hAnsi="Arial" w:cs="Arial"/>
          <w:sz w:val="24"/>
          <w:szCs w:val="24"/>
          <w:lang w:val="en-US"/>
        </w:rPr>
        <w:t xml:space="preserve">ction </w:t>
      </w:r>
      <w:r w:rsidR="005B2079" w:rsidRPr="00151935">
        <w:rPr>
          <w:rFonts w:ascii="Arial" w:hAnsi="Arial" w:cs="Arial"/>
          <w:sz w:val="24"/>
          <w:szCs w:val="24"/>
          <w:lang w:val="en-US"/>
        </w:rPr>
        <w:t>P</w:t>
      </w:r>
      <w:r w:rsidRPr="00151935">
        <w:rPr>
          <w:rFonts w:ascii="Arial" w:hAnsi="Arial" w:cs="Arial"/>
          <w:sz w:val="24"/>
          <w:szCs w:val="24"/>
          <w:lang w:val="en-US"/>
        </w:rPr>
        <w:t>lan</w:t>
      </w:r>
      <w:r w:rsidR="00D718A6" w:rsidRPr="00151935">
        <w:rPr>
          <w:rFonts w:ascii="Arial" w:hAnsi="Arial" w:cs="Arial"/>
          <w:sz w:val="24"/>
          <w:szCs w:val="24"/>
          <w:lang w:val="en-US"/>
        </w:rPr>
        <w:t xml:space="preserve"> </w:t>
      </w:r>
      <w:r w:rsidR="005B2079" w:rsidRPr="00151935">
        <w:rPr>
          <w:rFonts w:ascii="Arial" w:hAnsi="Arial" w:cs="Arial"/>
          <w:sz w:val="24"/>
          <w:szCs w:val="24"/>
          <w:lang w:val="en-US"/>
        </w:rPr>
        <w:t xml:space="preserve">is </w:t>
      </w:r>
      <w:r w:rsidRPr="00151935">
        <w:rPr>
          <w:rFonts w:ascii="Arial" w:hAnsi="Arial" w:cs="Arial"/>
          <w:sz w:val="24"/>
          <w:szCs w:val="24"/>
          <w:lang w:val="en-US"/>
        </w:rPr>
        <w:t>effectively implemented. We will ensure the effective communication of th</w:t>
      </w:r>
      <w:r w:rsidR="00AA0531" w:rsidRPr="00151935">
        <w:rPr>
          <w:rFonts w:ascii="Arial" w:hAnsi="Arial" w:cs="Arial"/>
          <w:sz w:val="24"/>
          <w:szCs w:val="24"/>
          <w:lang w:val="en-US"/>
        </w:rPr>
        <w:t>e plan to staff and to provide</w:t>
      </w:r>
      <w:r w:rsidRPr="00151935">
        <w:rPr>
          <w:rFonts w:ascii="Arial" w:hAnsi="Arial" w:cs="Arial"/>
          <w:sz w:val="24"/>
          <w:szCs w:val="24"/>
          <w:lang w:val="en-US"/>
        </w:rPr>
        <w:t xml:space="preserve"> all necessary training and guidance for staff on the disability duties and the implementation of the plan.</w:t>
      </w:r>
    </w:p>
    <w:p w14:paraId="49FC518D"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p>
    <w:p w14:paraId="49FC518E" w14:textId="77777777" w:rsidR="00917BF6" w:rsidRPr="00151935" w:rsidRDefault="00917BF6" w:rsidP="00D35D94">
      <w:pPr>
        <w:pStyle w:val="NoSpacing"/>
        <w:rPr>
          <w:rFonts w:ascii="Arial" w:hAnsi="Arial" w:cs="Arial"/>
          <w:sz w:val="24"/>
          <w:szCs w:val="24"/>
        </w:rPr>
      </w:pPr>
      <w:r w:rsidRPr="00151935">
        <w:rPr>
          <w:rFonts w:ascii="Arial" w:hAnsi="Arial" w:cs="Arial"/>
          <w:sz w:val="24"/>
          <w:szCs w:val="24"/>
        </w:rPr>
        <w:t>We will ensure that appropriate methods are used for all consultation (in line with the guiding principles set out in the Equality Commission guidance on Section 75)</w:t>
      </w:r>
      <w:r w:rsidR="00BE4664" w:rsidRPr="00151935">
        <w:rPr>
          <w:rFonts w:ascii="Arial" w:hAnsi="Arial" w:cs="Arial"/>
          <w:sz w:val="24"/>
          <w:szCs w:val="24"/>
        </w:rPr>
        <w:t xml:space="preserve"> and that a period of at least two</w:t>
      </w:r>
      <w:r w:rsidRPr="00151935">
        <w:rPr>
          <w:rFonts w:ascii="Arial" w:hAnsi="Arial" w:cs="Arial"/>
          <w:sz w:val="24"/>
          <w:szCs w:val="24"/>
        </w:rPr>
        <w:t xml:space="preserve"> months is allowed. NITHCo and Translink already have arrangements in place to meet with IMTAC</w:t>
      </w:r>
      <w:r w:rsidR="002C5B6D" w:rsidRPr="00151935">
        <w:rPr>
          <w:rFonts w:ascii="Arial" w:hAnsi="Arial" w:cs="Arial"/>
          <w:sz w:val="24"/>
          <w:szCs w:val="24"/>
        </w:rPr>
        <w:t xml:space="preserve"> (Inclusive Mobility and Transport Advisory Committee)</w:t>
      </w:r>
      <w:r w:rsidRPr="00151935">
        <w:rPr>
          <w:rFonts w:ascii="Arial" w:hAnsi="Arial" w:cs="Arial"/>
          <w:sz w:val="24"/>
          <w:szCs w:val="24"/>
        </w:rPr>
        <w:t xml:space="preserve"> on a regular basis to address the needs of disabled people in accessing and using public transport. These contacts will be fully utilised to ensure that the </w:t>
      </w:r>
      <w:r w:rsidR="005B2079" w:rsidRPr="00151935">
        <w:rPr>
          <w:rFonts w:ascii="Arial" w:hAnsi="Arial" w:cs="Arial"/>
          <w:sz w:val="24"/>
          <w:szCs w:val="24"/>
        </w:rPr>
        <w:t>D</w:t>
      </w:r>
      <w:r w:rsidRPr="00151935">
        <w:rPr>
          <w:rFonts w:ascii="Arial" w:hAnsi="Arial" w:cs="Arial"/>
          <w:sz w:val="24"/>
          <w:szCs w:val="24"/>
        </w:rPr>
        <w:t xml:space="preserve">isability </w:t>
      </w:r>
      <w:r w:rsidR="005B2079" w:rsidRPr="00151935">
        <w:rPr>
          <w:rFonts w:ascii="Arial" w:hAnsi="Arial" w:cs="Arial"/>
          <w:sz w:val="24"/>
          <w:szCs w:val="24"/>
        </w:rPr>
        <w:t>A</w:t>
      </w:r>
      <w:r w:rsidRPr="00151935">
        <w:rPr>
          <w:rFonts w:ascii="Arial" w:hAnsi="Arial" w:cs="Arial"/>
          <w:sz w:val="24"/>
          <w:szCs w:val="24"/>
        </w:rPr>
        <w:t xml:space="preserve">ction </w:t>
      </w:r>
      <w:r w:rsidR="005B2079" w:rsidRPr="00151935">
        <w:rPr>
          <w:rFonts w:ascii="Arial" w:hAnsi="Arial" w:cs="Arial"/>
          <w:sz w:val="24"/>
          <w:szCs w:val="24"/>
        </w:rPr>
        <w:t>P</w:t>
      </w:r>
      <w:r w:rsidRPr="00151935">
        <w:rPr>
          <w:rFonts w:ascii="Arial" w:hAnsi="Arial" w:cs="Arial"/>
          <w:sz w:val="24"/>
          <w:szCs w:val="24"/>
        </w:rPr>
        <w:t xml:space="preserve">lan is developed and implemented effectively. </w:t>
      </w:r>
      <w:r w:rsidR="00C51F85" w:rsidRPr="00151935">
        <w:rPr>
          <w:rFonts w:ascii="Arial" w:hAnsi="Arial" w:cs="Arial"/>
          <w:sz w:val="24"/>
          <w:szCs w:val="24"/>
        </w:rPr>
        <w:t xml:space="preserve"> Translink will also consult with other organisations representing the views of disabled persons, and where possible will address their needs. In addition, the needs of disabled people will be reviewed annually as part of the Annual Progress Report. </w:t>
      </w:r>
    </w:p>
    <w:p w14:paraId="49FC518F" w14:textId="77777777" w:rsidR="0063290B" w:rsidRPr="00151935" w:rsidRDefault="0063290B" w:rsidP="00D35D94">
      <w:pPr>
        <w:autoSpaceDE w:val="0"/>
        <w:autoSpaceDN w:val="0"/>
        <w:adjustRightInd w:val="0"/>
        <w:spacing w:after="0" w:line="240" w:lineRule="auto"/>
        <w:rPr>
          <w:rFonts w:ascii="Arial" w:hAnsi="Arial" w:cs="Arial"/>
          <w:i/>
          <w:iCs/>
          <w:sz w:val="24"/>
          <w:szCs w:val="24"/>
          <w:lang w:val="en-US"/>
        </w:rPr>
      </w:pPr>
    </w:p>
    <w:p w14:paraId="49FC5190"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Responsibility for implementing, reviewing and evaluating this </w:t>
      </w:r>
      <w:r w:rsidR="005B2079" w:rsidRPr="00151935">
        <w:rPr>
          <w:rFonts w:ascii="Arial" w:hAnsi="Arial" w:cs="Arial"/>
          <w:sz w:val="24"/>
          <w:szCs w:val="24"/>
          <w:lang w:val="en-US"/>
        </w:rPr>
        <w:t>Disability A</w:t>
      </w:r>
      <w:r w:rsidRPr="00151935">
        <w:rPr>
          <w:rFonts w:ascii="Arial" w:hAnsi="Arial" w:cs="Arial"/>
          <w:sz w:val="24"/>
          <w:szCs w:val="24"/>
          <w:lang w:val="en-US"/>
        </w:rPr>
        <w:t xml:space="preserve">ction </w:t>
      </w:r>
      <w:r w:rsidR="005B2079" w:rsidRPr="00151935">
        <w:rPr>
          <w:rFonts w:ascii="Arial" w:hAnsi="Arial" w:cs="Arial"/>
          <w:sz w:val="24"/>
          <w:szCs w:val="24"/>
          <w:lang w:val="en-US"/>
        </w:rPr>
        <w:t>P</w:t>
      </w:r>
      <w:r w:rsidRPr="00151935">
        <w:rPr>
          <w:rFonts w:ascii="Arial" w:hAnsi="Arial" w:cs="Arial"/>
          <w:sz w:val="24"/>
          <w:szCs w:val="24"/>
          <w:lang w:val="en-US"/>
        </w:rPr>
        <w:t xml:space="preserve">lan and the point of contact within </w:t>
      </w:r>
      <w:r w:rsidR="00F324BB" w:rsidRPr="00151935">
        <w:rPr>
          <w:rFonts w:ascii="Arial" w:hAnsi="Arial" w:cs="Arial"/>
          <w:sz w:val="24"/>
          <w:szCs w:val="24"/>
          <w:lang w:val="en-US"/>
        </w:rPr>
        <w:t>the organisation</w:t>
      </w:r>
      <w:r w:rsidRPr="00151935">
        <w:rPr>
          <w:rFonts w:ascii="Arial" w:hAnsi="Arial" w:cs="Arial"/>
          <w:sz w:val="24"/>
          <w:szCs w:val="24"/>
          <w:lang w:val="en-US"/>
        </w:rPr>
        <w:t xml:space="preserve"> will be:</w:t>
      </w:r>
    </w:p>
    <w:p w14:paraId="49FC5191"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p>
    <w:p w14:paraId="49FC5192" w14:textId="711C9C41" w:rsidR="0063290B" w:rsidRPr="00151935" w:rsidRDefault="00F941B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 </w:t>
      </w:r>
      <w:r w:rsidR="00714BCC">
        <w:rPr>
          <w:rFonts w:ascii="Arial" w:hAnsi="Arial" w:cs="Arial"/>
          <w:sz w:val="24"/>
          <w:szCs w:val="24"/>
          <w:lang w:val="en-US"/>
        </w:rPr>
        <w:t>Cara Woods</w:t>
      </w:r>
      <w:r w:rsidRPr="00151935">
        <w:rPr>
          <w:rFonts w:ascii="Arial" w:hAnsi="Arial" w:cs="Arial"/>
          <w:sz w:val="24"/>
          <w:szCs w:val="24"/>
          <w:lang w:val="en-US"/>
        </w:rPr>
        <w:t xml:space="preserve"> </w:t>
      </w:r>
    </w:p>
    <w:p w14:paraId="49FC5193" w14:textId="3298F343" w:rsidR="0063290B" w:rsidRPr="00151935" w:rsidRDefault="00F941B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 </w:t>
      </w:r>
      <w:r w:rsidR="00714BCC">
        <w:rPr>
          <w:rFonts w:ascii="Arial" w:hAnsi="Arial" w:cs="Arial"/>
          <w:sz w:val="24"/>
          <w:szCs w:val="24"/>
          <w:lang w:val="en-US"/>
        </w:rPr>
        <w:t>Equality, Diversity &amp; Inclusion Advisor</w:t>
      </w:r>
      <w:r w:rsidRPr="00151935">
        <w:rPr>
          <w:rFonts w:ascii="Arial" w:hAnsi="Arial" w:cs="Arial"/>
          <w:sz w:val="24"/>
          <w:szCs w:val="24"/>
          <w:lang w:val="en-US"/>
        </w:rPr>
        <w:t xml:space="preserve"> </w:t>
      </w:r>
    </w:p>
    <w:p w14:paraId="49FC5194" w14:textId="77777777" w:rsidR="0063290B" w:rsidRPr="00151935" w:rsidRDefault="00F941B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 </w:t>
      </w:r>
      <w:r w:rsidR="00F324BB" w:rsidRPr="00151935">
        <w:rPr>
          <w:rFonts w:ascii="Arial" w:hAnsi="Arial" w:cs="Arial"/>
          <w:sz w:val="24"/>
          <w:szCs w:val="24"/>
          <w:lang w:val="en-US"/>
        </w:rPr>
        <w:t>Floor</w:t>
      </w:r>
      <w:r w:rsidR="00AA0531" w:rsidRPr="00151935">
        <w:rPr>
          <w:rFonts w:ascii="Arial" w:hAnsi="Arial" w:cs="Arial"/>
          <w:sz w:val="24"/>
          <w:szCs w:val="24"/>
          <w:lang w:val="en-US"/>
        </w:rPr>
        <w:t xml:space="preserve"> </w:t>
      </w:r>
      <w:r w:rsidR="00F324BB" w:rsidRPr="00151935">
        <w:rPr>
          <w:rFonts w:ascii="Arial" w:hAnsi="Arial" w:cs="Arial"/>
          <w:sz w:val="24"/>
          <w:szCs w:val="24"/>
          <w:lang w:val="en-US"/>
        </w:rPr>
        <w:t>6, 22 Great Victoria Street</w:t>
      </w:r>
      <w:r w:rsidRPr="00151935">
        <w:rPr>
          <w:rFonts w:ascii="Arial" w:hAnsi="Arial" w:cs="Arial"/>
          <w:sz w:val="24"/>
          <w:szCs w:val="24"/>
          <w:lang w:val="en-US"/>
        </w:rPr>
        <w:t xml:space="preserve"> </w:t>
      </w:r>
    </w:p>
    <w:p w14:paraId="49FC5195" w14:textId="77777777" w:rsidR="00F324BB" w:rsidRPr="00151935" w:rsidRDefault="00F324B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 Belfast</w:t>
      </w:r>
    </w:p>
    <w:p w14:paraId="49FC5197" w14:textId="606C7446" w:rsidR="0063290B" w:rsidRPr="00151935" w:rsidRDefault="00F324B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 BT2 7</w:t>
      </w:r>
      <w:r w:rsidR="004E2553" w:rsidRPr="00151935">
        <w:rPr>
          <w:rFonts w:ascii="Arial" w:hAnsi="Arial" w:cs="Arial"/>
          <w:sz w:val="24"/>
          <w:szCs w:val="24"/>
          <w:lang w:val="en-US"/>
        </w:rPr>
        <w:t>LX</w:t>
      </w:r>
    </w:p>
    <w:p w14:paraId="49FC5198" w14:textId="14D74D1F" w:rsidR="0063290B" w:rsidRPr="00151935" w:rsidRDefault="00F941B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 </w:t>
      </w:r>
      <w:r w:rsidR="0063290B" w:rsidRPr="00151935">
        <w:rPr>
          <w:rFonts w:ascii="Arial" w:hAnsi="Arial" w:cs="Arial"/>
          <w:sz w:val="24"/>
          <w:szCs w:val="24"/>
          <w:lang w:val="en-US"/>
        </w:rPr>
        <w:t>Email:</w:t>
      </w:r>
      <w:r w:rsidRPr="00151935">
        <w:rPr>
          <w:rFonts w:ascii="Arial" w:hAnsi="Arial" w:cs="Arial"/>
          <w:sz w:val="24"/>
          <w:szCs w:val="24"/>
          <w:lang w:val="en-US"/>
        </w:rPr>
        <w:t xml:space="preserve"> </w:t>
      </w:r>
      <w:r w:rsidR="00714BCC">
        <w:rPr>
          <w:rFonts w:ascii="Arial" w:hAnsi="Arial" w:cs="Arial"/>
          <w:sz w:val="24"/>
          <w:szCs w:val="24"/>
          <w:lang w:val="en-US"/>
        </w:rPr>
        <w:t>cara.woods</w:t>
      </w:r>
      <w:r w:rsidR="00A968F7" w:rsidRPr="00151935">
        <w:rPr>
          <w:rFonts w:ascii="Arial" w:hAnsi="Arial" w:cs="Arial"/>
          <w:sz w:val="24"/>
          <w:szCs w:val="24"/>
          <w:lang w:val="en-US"/>
        </w:rPr>
        <w:t>@Translink.co.uk</w:t>
      </w:r>
    </w:p>
    <w:p w14:paraId="49FC5199" w14:textId="7F58FCBD" w:rsidR="0063290B" w:rsidRPr="00151935" w:rsidRDefault="00F941B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 </w:t>
      </w:r>
      <w:r w:rsidR="0063290B" w:rsidRPr="00151935">
        <w:rPr>
          <w:rFonts w:ascii="Arial" w:hAnsi="Arial" w:cs="Arial"/>
          <w:sz w:val="24"/>
          <w:szCs w:val="24"/>
          <w:lang w:val="en-US"/>
        </w:rPr>
        <w:t>Textphone:</w:t>
      </w:r>
      <w:r w:rsidRPr="00151935">
        <w:rPr>
          <w:rFonts w:ascii="Arial" w:hAnsi="Arial" w:cs="Arial"/>
          <w:sz w:val="24"/>
          <w:szCs w:val="24"/>
          <w:lang w:val="en-US"/>
        </w:rPr>
        <w:t xml:space="preserve"> </w:t>
      </w:r>
      <w:r w:rsidR="00D74A50" w:rsidRPr="00151935">
        <w:rPr>
          <w:rFonts w:ascii="Arial" w:hAnsi="Arial" w:cs="Arial"/>
          <w:sz w:val="24"/>
          <w:szCs w:val="24"/>
        </w:rPr>
        <w:t>028 90</w:t>
      </w:r>
      <w:r w:rsidR="00B534AC" w:rsidRPr="00151935">
        <w:rPr>
          <w:rFonts w:ascii="Arial" w:hAnsi="Arial" w:cs="Arial"/>
          <w:sz w:val="24"/>
          <w:szCs w:val="24"/>
        </w:rPr>
        <w:t>66 66 30</w:t>
      </w:r>
      <w:r w:rsidR="00D74A50" w:rsidRPr="00151935">
        <w:rPr>
          <w:rFonts w:ascii="Arial" w:hAnsi="Arial" w:cs="Arial"/>
          <w:sz w:val="24"/>
          <w:szCs w:val="24"/>
        </w:rPr>
        <w:t xml:space="preserve"> (This connects to the Translink Call Centre)</w:t>
      </w:r>
    </w:p>
    <w:p w14:paraId="49FC519A"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p>
    <w:p w14:paraId="49FC519B"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If you require this plan in an alternative format (such as in large print, in Braille, on audio cassette, easy read or on computer disc) and/or language, please contact the above person to discuss your requirements.</w:t>
      </w:r>
    </w:p>
    <w:p w14:paraId="49FC519C" w14:textId="77777777" w:rsidR="0063290B" w:rsidRPr="00151935" w:rsidRDefault="0063290B" w:rsidP="00D35D94">
      <w:pPr>
        <w:autoSpaceDE w:val="0"/>
        <w:autoSpaceDN w:val="0"/>
        <w:adjustRightInd w:val="0"/>
        <w:spacing w:after="0" w:line="240" w:lineRule="auto"/>
        <w:rPr>
          <w:rFonts w:ascii="Arial" w:hAnsi="Arial" w:cs="Arial"/>
          <w:sz w:val="24"/>
          <w:szCs w:val="24"/>
          <w:lang w:val="en-US"/>
        </w:rPr>
      </w:pPr>
    </w:p>
    <w:p w14:paraId="49FC519D" w14:textId="77777777" w:rsidR="00ED5668" w:rsidRPr="00151935" w:rsidRDefault="00ED5668" w:rsidP="00D35D94">
      <w:pPr>
        <w:autoSpaceDE w:val="0"/>
        <w:autoSpaceDN w:val="0"/>
        <w:adjustRightInd w:val="0"/>
        <w:spacing w:after="0" w:line="240" w:lineRule="auto"/>
        <w:rPr>
          <w:rFonts w:ascii="Arial" w:hAnsi="Arial" w:cs="Arial"/>
          <w:sz w:val="24"/>
          <w:szCs w:val="24"/>
          <w:lang w:val="en-US"/>
        </w:rPr>
      </w:pPr>
    </w:p>
    <w:p w14:paraId="49FC519E" w14:textId="40F342C2" w:rsidR="0063290B"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b/>
          <w:sz w:val="24"/>
          <w:szCs w:val="24"/>
          <w:lang w:val="en-US"/>
        </w:rPr>
        <w:t>1.3</w:t>
      </w:r>
      <w:r w:rsidRPr="00151935">
        <w:rPr>
          <w:rFonts w:ascii="Arial" w:hAnsi="Arial" w:cs="Arial"/>
          <w:sz w:val="24"/>
          <w:szCs w:val="24"/>
          <w:lang w:val="en-US"/>
        </w:rPr>
        <w:t xml:space="preserve"> We confirm our commitment to submitting an annual progress report on the implementation of this plan to the Equality Commission and carrying out a five</w:t>
      </w:r>
      <w:r w:rsidR="00D35D94" w:rsidRPr="00151935">
        <w:rPr>
          <w:rFonts w:ascii="Arial" w:hAnsi="Arial" w:cs="Arial"/>
          <w:sz w:val="24"/>
          <w:szCs w:val="24"/>
          <w:lang w:val="en-US"/>
        </w:rPr>
        <w:t xml:space="preserve"> </w:t>
      </w:r>
      <w:r w:rsidRPr="00151935">
        <w:rPr>
          <w:rFonts w:ascii="Arial" w:hAnsi="Arial" w:cs="Arial"/>
          <w:sz w:val="24"/>
          <w:szCs w:val="24"/>
          <w:lang w:val="en-US"/>
        </w:rPr>
        <w:t>year review of this plan, or plans submitted to the Equality Commission over the five year review period.</w:t>
      </w:r>
    </w:p>
    <w:p w14:paraId="49FC519F" w14:textId="77777777" w:rsidR="00BE4664" w:rsidRPr="00151935" w:rsidRDefault="00BE4664" w:rsidP="00D35D94">
      <w:pPr>
        <w:autoSpaceDE w:val="0"/>
        <w:autoSpaceDN w:val="0"/>
        <w:adjustRightInd w:val="0"/>
        <w:spacing w:after="0" w:line="240" w:lineRule="auto"/>
        <w:rPr>
          <w:rFonts w:ascii="Arial" w:hAnsi="Arial" w:cs="Arial"/>
          <w:sz w:val="24"/>
          <w:szCs w:val="24"/>
          <w:lang w:val="en-US"/>
        </w:rPr>
      </w:pPr>
    </w:p>
    <w:p w14:paraId="49FC51A0" w14:textId="77777777" w:rsidR="00D74A50"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A copy of this plan, our annual progress to the Equality Commission and our five year review of this plan will be made available on our website </w:t>
      </w:r>
      <w:r w:rsidR="00D74A50" w:rsidRPr="00151935">
        <w:rPr>
          <w:rFonts w:ascii="Arial" w:hAnsi="Arial" w:cs="Arial"/>
          <w:sz w:val="24"/>
          <w:szCs w:val="24"/>
          <w:lang w:val="en-US"/>
        </w:rPr>
        <w:t>at:</w:t>
      </w:r>
    </w:p>
    <w:p w14:paraId="49FC51A3" w14:textId="68E4855C" w:rsidR="00BE4664" w:rsidRPr="00151935" w:rsidRDefault="00000000" w:rsidP="00D35D94">
      <w:pPr>
        <w:rPr>
          <w:rFonts w:ascii="Arial" w:hAnsi="Arial" w:cs="Arial"/>
          <w:sz w:val="24"/>
          <w:szCs w:val="24"/>
          <w:lang w:val="en-US"/>
        </w:rPr>
      </w:pPr>
      <w:hyperlink r:id="rId10" w:history="1">
        <w:r w:rsidR="003973B7" w:rsidRPr="00151935">
          <w:rPr>
            <w:rStyle w:val="Hyperlink"/>
            <w:rFonts w:ascii="Arial" w:hAnsi="Arial" w:cs="Arial"/>
            <w:sz w:val="24"/>
            <w:szCs w:val="24"/>
          </w:rPr>
          <w:t>NITHC Reports (translink.co.uk)</w:t>
        </w:r>
      </w:hyperlink>
    </w:p>
    <w:p w14:paraId="49FC51A4" w14:textId="77777777" w:rsidR="0063290B" w:rsidRPr="00151935" w:rsidRDefault="0063290B" w:rsidP="00D35D94">
      <w:pPr>
        <w:autoSpaceDE w:val="0"/>
        <w:autoSpaceDN w:val="0"/>
        <w:adjustRightInd w:val="0"/>
        <w:spacing w:after="0" w:line="240" w:lineRule="auto"/>
        <w:rPr>
          <w:rFonts w:ascii="Arial" w:hAnsi="Arial" w:cs="Arial"/>
          <w:b/>
          <w:bCs/>
          <w:sz w:val="24"/>
          <w:szCs w:val="24"/>
          <w:lang w:val="en-US"/>
        </w:rPr>
      </w:pPr>
      <w:r w:rsidRPr="00151935">
        <w:rPr>
          <w:rFonts w:ascii="Arial" w:hAnsi="Arial" w:cs="Arial"/>
          <w:b/>
          <w:sz w:val="24"/>
          <w:szCs w:val="24"/>
          <w:lang w:val="en-US"/>
        </w:rPr>
        <w:t>1.4</w:t>
      </w:r>
      <w:r w:rsidRPr="00151935">
        <w:rPr>
          <w:rFonts w:ascii="Arial" w:hAnsi="Arial" w:cs="Arial"/>
          <w:sz w:val="24"/>
          <w:szCs w:val="24"/>
          <w:lang w:val="en-US"/>
        </w:rPr>
        <w:t xml:space="preserve"> </w:t>
      </w:r>
      <w:r w:rsidRPr="00151935">
        <w:rPr>
          <w:rFonts w:ascii="Arial" w:hAnsi="Arial" w:cs="Arial"/>
          <w:b/>
          <w:bCs/>
          <w:sz w:val="24"/>
          <w:szCs w:val="24"/>
          <w:lang w:val="en-US"/>
        </w:rPr>
        <w:t>Functions</w:t>
      </w:r>
    </w:p>
    <w:p w14:paraId="49FC51A5" w14:textId="77777777" w:rsidR="0004100A" w:rsidRPr="00151935" w:rsidRDefault="0004100A" w:rsidP="00D35D94">
      <w:pPr>
        <w:autoSpaceDE w:val="0"/>
        <w:autoSpaceDN w:val="0"/>
        <w:adjustRightInd w:val="0"/>
        <w:spacing w:after="0" w:line="240" w:lineRule="auto"/>
        <w:rPr>
          <w:rFonts w:ascii="Arial" w:hAnsi="Arial" w:cs="Arial"/>
          <w:b/>
          <w:bCs/>
          <w:sz w:val="24"/>
          <w:szCs w:val="24"/>
          <w:lang w:val="en-US"/>
        </w:rPr>
      </w:pPr>
    </w:p>
    <w:p w14:paraId="49FC51A6" w14:textId="3E1035CD" w:rsidR="0063290B"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Outlined below are the range of functions of </w:t>
      </w:r>
      <w:r w:rsidR="00D74A50" w:rsidRPr="00151935">
        <w:rPr>
          <w:rFonts w:ascii="Arial" w:hAnsi="Arial" w:cs="Arial"/>
          <w:sz w:val="24"/>
          <w:szCs w:val="24"/>
          <w:lang w:val="en-US"/>
        </w:rPr>
        <w:t>NITHC</w:t>
      </w:r>
      <w:r w:rsidR="003973B7" w:rsidRPr="00151935">
        <w:rPr>
          <w:rFonts w:ascii="Arial" w:hAnsi="Arial" w:cs="Arial"/>
          <w:sz w:val="24"/>
          <w:szCs w:val="24"/>
          <w:lang w:val="en-US"/>
        </w:rPr>
        <w:t>o</w:t>
      </w:r>
      <w:r w:rsidR="00D74A50" w:rsidRPr="00151935">
        <w:rPr>
          <w:rFonts w:ascii="Arial" w:hAnsi="Arial" w:cs="Arial"/>
          <w:sz w:val="24"/>
          <w:szCs w:val="24"/>
          <w:lang w:val="en-US"/>
        </w:rPr>
        <w:t>.</w:t>
      </w:r>
    </w:p>
    <w:p w14:paraId="49FC51A7" w14:textId="77777777" w:rsidR="00D74A50" w:rsidRPr="00151935" w:rsidRDefault="00D74A50" w:rsidP="00D35D94">
      <w:pPr>
        <w:autoSpaceDE w:val="0"/>
        <w:autoSpaceDN w:val="0"/>
        <w:adjustRightInd w:val="0"/>
        <w:spacing w:after="0" w:line="240" w:lineRule="auto"/>
        <w:rPr>
          <w:rFonts w:ascii="Arial" w:hAnsi="Arial" w:cs="Arial"/>
          <w:sz w:val="24"/>
          <w:szCs w:val="24"/>
          <w:lang w:val="en-US"/>
        </w:rPr>
      </w:pPr>
    </w:p>
    <w:p w14:paraId="49FC51A8" w14:textId="77777777" w:rsidR="00D74A50" w:rsidRPr="00151935" w:rsidRDefault="00D74A50" w:rsidP="00D35D94">
      <w:pPr>
        <w:pStyle w:val="NoSpacing"/>
        <w:rPr>
          <w:rFonts w:ascii="Arial" w:hAnsi="Arial" w:cs="Arial"/>
          <w:sz w:val="24"/>
          <w:szCs w:val="24"/>
        </w:rPr>
      </w:pPr>
      <w:r w:rsidRPr="00151935">
        <w:rPr>
          <w:rFonts w:ascii="Arial" w:hAnsi="Arial" w:cs="Arial"/>
          <w:sz w:val="24"/>
          <w:szCs w:val="24"/>
        </w:rPr>
        <w:t xml:space="preserve">NITHCo is a public corporation established under the Transport Act (NI) 1967 to oversee the provision of public transport in Northern Ireland. It is responsible for the operation of its subsidiary companies, Citybus (which operates Metro services), NI Railways and Ulsterbus, which operate together under the brand name Translink to deliver scheduled bus and rail services in Northern Ireland, including cross-border and cross-channel links. NITHCo is accountable to the Department for </w:t>
      </w:r>
      <w:r w:rsidR="00805475" w:rsidRPr="00151935">
        <w:rPr>
          <w:rFonts w:ascii="Arial" w:hAnsi="Arial" w:cs="Arial"/>
          <w:sz w:val="24"/>
          <w:szCs w:val="24"/>
        </w:rPr>
        <w:t>Infrastructure</w:t>
      </w:r>
      <w:r w:rsidRPr="00151935">
        <w:rPr>
          <w:rFonts w:ascii="Arial" w:hAnsi="Arial" w:cs="Arial"/>
          <w:sz w:val="24"/>
          <w:szCs w:val="24"/>
        </w:rPr>
        <w:t xml:space="preserve"> (</w:t>
      </w:r>
      <w:r w:rsidR="00805475" w:rsidRPr="00151935">
        <w:rPr>
          <w:rFonts w:ascii="Arial" w:hAnsi="Arial" w:cs="Arial"/>
          <w:sz w:val="24"/>
          <w:szCs w:val="24"/>
        </w:rPr>
        <w:t>DfI</w:t>
      </w:r>
      <w:r w:rsidRPr="00151935">
        <w:rPr>
          <w:rFonts w:ascii="Arial" w:hAnsi="Arial" w:cs="Arial"/>
          <w:sz w:val="24"/>
          <w:szCs w:val="24"/>
        </w:rPr>
        <w:t xml:space="preserve">) </w:t>
      </w:r>
      <w:r w:rsidRPr="00151935">
        <w:rPr>
          <w:rFonts w:ascii="Arial" w:hAnsi="Arial" w:cs="Arial"/>
          <w:sz w:val="24"/>
          <w:szCs w:val="24"/>
        </w:rPr>
        <w:lastRenderedPageBreak/>
        <w:t>which develops transport strategies for Northern Ireland and determines public transport policy.</w:t>
      </w:r>
    </w:p>
    <w:p w14:paraId="49FC51A9" w14:textId="77777777" w:rsidR="00D74A50" w:rsidRPr="00151935" w:rsidRDefault="00D74A50" w:rsidP="00D35D94">
      <w:pPr>
        <w:pStyle w:val="NoSpacing"/>
        <w:rPr>
          <w:rFonts w:ascii="Arial" w:hAnsi="Arial" w:cs="Arial"/>
          <w:sz w:val="24"/>
          <w:szCs w:val="24"/>
        </w:rPr>
      </w:pPr>
    </w:p>
    <w:p w14:paraId="49FC51AA" w14:textId="77777777" w:rsidR="00D74A50" w:rsidRPr="00151935" w:rsidRDefault="00D74A50" w:rsidP="00D35D94">
      <w:pPr>
        <w:pStyle w:val="NoSpacing"/>
        <w:rPr>
          <w:rFonts w:ascii="Arial" w:hAnsi="Arial" w:cs="Arial"/>
          <w:sz w:val="24"/>
          <w:szCs w:val="24"/>
        </w:rPr>
      </w:pPr>
      <w:r w:rsidRPr="00151935">
        <w:rPr>
          <w:rFonts w:ascii="Arial" w:hAnsi="Arial" w:cs="Arial"/>
          <w:sz w:val="24"/>
          <w:szCs w:val="24"/>
        </w:rPr>
        <w:t>1.4.1 The NITHCo Board is responsible for approving the strategies of its subsidiary companies and the annual Corporate Plan and for their proper governance. It meets on a regular basis to review the implementation of policy objectives and to monitor financial performance. NITHCo also owns a portfolio of property investments that generate funds for capital investment throughout the Group.</w:t>
      </w:r>
    </w:p>
    <w:p w14:paraId="49FC51AB" w14:textId="77777777" w:rsidR="00D74A50" w:rsidRPr="00151935" w:rsidRDefault="00D74A50" w:rsidP="00D35D94">
      <w:pPr>
        <w:pStyle w:val="NoSpacing"/>
        <w:rPr>
          <w:rFonts w:ascii="Arial" w:hAnsi="Arial" w:cs="Arial"/>
          <w:sz w:val="24"/>
          <w:szCs w:val="24"/>
        </w:rPr>
      </w:pPr>
    </w:p>
    <w:p w14:paraId="49FC51AC" w14:textId="77777777" w:rsidR="00D74A50" w:rsidRPr="00151935" w:rsidRDefault="00D74A50" w:rsidP="00D35D94">
      <w:pPr>
        <w:pStyle w:val="NoSpacing"/>
        <w:rPr>
          <w:rFonts w:ascii="Arial" w:hAnsi="Arial" w:cs="Arial"/>
          <w:sz w:val="24"/>
          <w:szCs w:val="24"/>
        </w:rPr>
      </w:pPr>
      <w:r w:rsidRPr="00151935">
        <w:rPr>
          <w:rFonts w:ascii="Arial" w:hAnsi="Arial" w:cs="Arial"/>
          <w:sz w:val="24"/>
          <w:szCs w:val="24"/>
        </w:rPr>
        <w:t>1.4.2 The responsibilities of the various bodies which together deliver public transport services in Northern Ireland can best be illustrated as follows:</w:t>
      </w:r>
    </w:p>
    <w:p w14:paraId="49FC51AD" w14:textId="77777777" w:rsidR="00D74A50" w:rsidRDefault="00D74A50"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2E31EC91" w14:textId="77777777" w:rsidR="00D35D94" w:rsidRDefault="00D35D94"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B0" w14:textId="77777777" w:rsidR="0093495E" w:rsidRDefault="0093495E" w:rsidP="00D35D94">
      <w:pPr>
        <w:kinsoku w:val="0"/>
        <w:overflowPunct w:val="0"/>
        <w:autoSpaceDE w:val="0"/>
        <w:autoSpaceDN w:val="0"/>
        <w:adjustRightInd w:val="0"/>
        <w:spacing w:after="0" w:line="240" w:lineRule="auto"/>
        <w:rPr>
          <w:rFonts w:ascii="Times New Roman" w:hAnsi="Times New Roman" w:cs="Times New Roman"/>
          <w:noProof/>
          <w:sz w:val="24"/>
          <w:szCs w:val="24"/>
        </w:rPr>
      </w:pPr>
      <w:r>
        <w:rPr>
          <w:noProof/>
        </w:rPr>
        <mc:AlternateContent>
          <mc:Choice Requires="wps">
            <w:drawing>
              <wp:anchor distT="0" distB="0" distL="114300" distR="114300" simplePos="0" relativeHeight="251659264" behindDoc="0" locked="0" layoutInCell="1" allowOverlap="1" wp14:anchorId="49FC54A0" wp14:editId="49FC54A1">
                <wp:simplePos x="0" y="0"/>
                <wp:positionH relativeFrom="column">
                  <wp:posOffset>1026160</wp:posOffset>
                </wp:positionH>
                <wp:positionV relativeFrom="paragraph">
                  <wp:posOffset>101600</wp:posOffset>
                </wp:positionV>
                <wp:extent cx="3888105" cy="589280"/>
                <wp:effectExtent l="0" t="0" r="17145" b="20320"/>
                <wp:wrapNone/>
                <wp:docPr id="7" name="Rectangle 6"/>
                <wp:cNvGraphicFramePr/>
                <a:graphic xmlns:a="http://schemas.openxmlformats.org/drawingml/2006/main">
                  <a:graphicData uri="http://schemas.microsoft.com/office/word/2010/wordprocessingShape">
                    <wps:wsp>
                      <wps:cNvSpPr/>
                      <wps:spPr>
                        <a:xfrm>
                          <a:off x="0" y="0"/>
                          <a:ext cx="3888105" cy="58928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49FC54CB" w14:textId="77777777" w:rsidR="000702C6" w:rsidRDefault="000702C6" w:rsidP="00277EDC">
                            <w:pPr>
                              <w:pStyle w:val="NormalWeb"/>
                              <w:spacing w:before="0" w:beforeAutospacing="0" w:after="0" w:afterAutospacing="0"/>
                              <w:jc w:val="center"/>
                              <w:rPr>
                                <w:rFonts w:asciiTheme="minorHAnsi" w:hAnsi="Calibri" w:cstheme="minorBidi"/>
                                <w:b/>
                                <w:bCs/>
                                <w:color w:val="000000" w:themeColor="dark1"/>
                                <w:kern w:val="24"/>
                                <w:sz w:val="28"/>
                                <w:szCs w:val="28"/>
                              </w:rPr>
                            </w:pPr>
                            <w:r>
                              <w:rPr>
                                <w:rFonts w:asciiTheme="minorHAnsi" w:hAnsi="Calibri" w:cstheme="minorBidi"/>
                                <w:b/>
                                <w:bCs/>
                                <w:color w:val="000000" w:themeColor="dark1"/>
                                <w:kern w:val="24"/>
                                <w:sz w:val="28"/>
                                <w:szCs w:val="28"/>
                              </w:rPr>
                              <w:t xml:space="preserve">Minister </w:t>
                            </w:r>
                          </w:p>
                          <w:p w14:paraId="49FC54CC" w14:textId="77777777" w:rsidR="000702C6" w:rsidRDefault="000702C6" w:rsidP="00277EDC">
                            <w:pPr>
                              <w:pStyle w:val="NormalWeb"/>
                              <w:spacing w:before="0" w:beforeAutospacing="0" w:after="0" w:afterAutospacing="0"/>
                              <w:jc w:val="center"/>
                            </w:pPr>
                            <w:r>
                              <w:rPr>
                                <w:rFonts w:asciiTheme="minorHAnsi" w:hAnsi="Calibri" w:cstheme="minorBidi"/>
                                <w:b/>
                                <w:bCs/>
                                <w:color w:val="000000" w:themeColor="dark1"/>
                                <w:kern w:val="24"/>
                                <w:sz w:val="28"/>
                                <w:szCs w:val="28"/>
                              </w:rPr>
                              <w:t>Department for Infrastructure</w:t>
                            </w:r>
                          </w:p>
                        </w:txbxContent>
                      </wps:txbx>
                      <wps:bodyPr rtlCol="0" anchor="ctr">
                        <a:noAutofit/>
                      </wps:bodyPr>
                    </wps:wsp>
                  </a:graphicData>
                </a:graphic>
                <wp14:sizeRelV relativeFrom="margin">
                  <wp14:pctHeight>0</wp14:pctHeight>
                </wp14:sizeRelV>
              </wp:anchor>
            </w:drawing>
          </mc:Choice>
          <mc:Fallback>
            <w:pict>
              <v:rect w14:anchorId="49FC54A0" id="Rectangle 6" o:spid="_x0000_s1026" style="position:absolute;margin-left:80.8pt;margin-top:8pt;width:306.15pt;height:4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" fillcolor="white [3201]" strokecolor="white [3212]" strokeweight="2pt">
                <v:textbox>
                  <w:txbxContent>
                    <w:p w14:paraId="49FC54CB" w14:textId="77777777" w:rsidR="000702C6" w:rsidRDefault="000702C6" w:rsidP="00277EDC">
                      <w:pPr>
                        <w:pStyle w:val="NormalWeb"/>
                        <w:spacing w:before="0" w:beforeAutospacing="0" w:after="0" w:afterAutospacing="0"/>
                        <w:jc w:val="center"/>
                        <w:rPr>
                          <w:rFonts w:asciiTheme="minorHAnsi" w:hAnsi="Calibri" w:cstheme="minorBidi"/>
                          <w:b/>
                          <w:bCs/>
                          <w:color w:val="000000" w:themeColor="dark1"/>
                          <w:kern w:val="24"/>
                          <w:sz w:val="28"/>
                          <w:szCs w:val="28"/>
                        </w:rPr>
                      </w:pPr>
                      <w:r>
                        <w:rPr>
                          <w:rFonts w:asciiTheme="minorHAnsi" w:hAnsi="Calibri" w:cstheme="minorBidi"/>
                          <w:b/>
                          <w:bCs/>
                          <w:color w:val="000000" w:themeColor="dark1"/>
                          <w:kern w:val="24"/>
                          <w:sz w:val="28"/>
                          <w:szCs w:val="28"/>
                        </w:rPr>
                        <w:t xml:space="preserve">Minister </w:t>
                      </w:r>
                    </w:p>
                    <w:p w14:paraId="49FC54CC" w14:textId="77777777" w:rsidR="000702C6" w:rsidRDefault="000702C6" w:rsidP="00277EDC">
                      <w:pPr>
                        <w:pStyle w:val="NormalWeb"/>
                        <w:spacing w:before="0" w:beforeAutospacing="0" w:after="0" w:afterAutospacing="0"/>
                        <w:jc w:val="center"/>
                      </w:pPr>
                      <w:r>
                        <w:rPr>
                          <w:rFonts w:asciiTheme="minorHAnsi" w:hAnsi="Calibri" w:cstheme="minorBidi"/>
                          <w:b/>
                          <w:bCs/>
                          <w:color w:val="000000" w:themeColor="dark1"/>
                          <w:kern w:val="24"/>
                          <w:sz w:val="28"/>
                          <w:szCs w:val="28"/>
                        </w:rPr>
                        <w:t>Department for Infrastructure</w:t>
                      </w:r>
                    </w:p>
                  </w:txbxContent>
                </v:textbox>
              </v:rect>
            </w:pict>
          </mc:Fallback>
        </mc:AlternateContent>
      </w:r>
    </w:p>
    <w:p w14:paraId="49FC51B1"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B2"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B4" w14:textId="1A376B23" w:rsidR="0093495E" w:rsidRDefault="0093495E" w:rsidP="00151935">
      <w:pPr>
        <w:kinsoku w:val="0"/>
        <w:overflowPunct w:val="0"/>
        <w:autoSpaceDE w:val="0"/>
        <w:autoSpaceDN w:val="0"/>
        <w:adjustRightInd w:val="0"/>
        <w:spacing w:after="0" w:line="240" w:lineRule="auto"/>
        <w:ind w:left="1183" w:hanging="1183"/>
        <w:jc w:val="center"/>
        <w:rPr>
          <w:rFonts w:ascii="Times New Roman" w:hAnsi="Times New Roman" w:cs="Times New Roman"/>
          <w:noProof/>
          <w:sz w:val="24"/>
          <w:szCs w:val="24"/>
        </w:rPr>
      </w:pPr>
      <w:r>
        <w:rPr>
          <w:noProof/>
        </w:rPr>
        <mc:AlternateContent>
          <mc:Choice Requires="wps">
            <w:drawing>
              <wp:anchor distT="0" distB="0" distL="114300" distR="114300" simplePos="0" relativeHeight="251665408" behindDoc="0" locked="0" layoutInCell="1" allowOverlap="1" wp14:anchorId="49FC54A2" wp14:editId="3E4F1317">
                <wp:simplePos x="0" y="0"/>
                <wp:positionH relativeFrom="column">
                  <wp:posOffset>3910694</wp:posOffset>
                </wp:positionH>
                <wp:positionV relativeFrom="paragraph">
                  <wp:posOffset>116576</wp:posOffset>
                </wp:positionV>
                <wp:extent cx="1629146" cy="323850"/>
                <wp:effectExtent l="57150" t="38100" r="85725" b="95250"/>
                <wp:wrapNone/>
                <wp:docPr id="29" name="Rectangle 28"/>
                <wp:cNvGraphicFramePr/>
                <a:graphic xmlns:a="http://schemas.openxmlformats.org/drawingml/2006/main">
                  <a:graphicData uri="http://schemas.microsoft.com/office/word/2010/wordprocessingShape">
                    <wps:wsp>
                      <wps:cNvSpPr/>
                      <wps:spPr>
                        <a:xfrm>
                          <a:off x="0" y="0"/>
                          <a:ext cx="1629146" cy="323850"/>
                        </a:xfrm>
                        <a:prstGeom prst="rect">
                          <a:avLst/>
                        </a:prstGeom>
                      </wps:spPr>
                      <wps:style>
                        <a:lnRef idx="1">
                          <a:schemeClr val="dk1"/>
                        </a:lnRef>
                        <a:fillRef idx="2">
                          <a:schemeClr val="dk1"/>
                        </a:fillRef>
                        <a:effectRef idx="1">
                          <a:schemeClr val="dk1"/>
                        </a:effectRef>
                        <a:fontRef idx="minor">
                          <a:schemeClr val="dk1"/>
                        </a:fontRef>
                      </wps:style>
                      <wps:txbx>
                        <w:txbxContent>
                          <w:p w14:paraId="49FC54CD" w14:textId="77777777" w:rsidR="000702C6" w:rsidRDefault="000702C6" w:rsidP="0093495E">
                            <w:pPr>
                              <w:pStyle w:val="NormalWeb"/>
                              <w:spacing w:before="0" w:beforeAutospacing="0" w:after="0" w:afterAutospacing="0"/>
                              <w:jc w:val="center"/>
                            </w:pPr>
                            <w:r>
                              <w:rPr>
                                <w:rFonts w:asciiTheme="minorHAnsi" w:hAnsi="Calibri" w:cstheme="minorBidi"/>
                                <w:color w:val="000000" w:themeColor="dark1"/>
                                <w:kern w:val="24"/>
                                <w:sz w:val="28"/>
                                <w:szCs w:val="28"/>
                              </w:rPr>
                              <w:t>TRANSPORT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FC54A2" id="Rectangle 28" o:spid="_x0000_s1027" style="position:absolute;left:0;text-align:left;margin-left:307.95pt;margin-top:9.2pt;width:128.3pt;height: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" fillcolor="gray [1616]" strokecolor="black [3040]">
                <v:fill color2="#d9d9d9 [496]" rotate="t" angle="180" colors="0 #bcbcbc;22938f #d0d0d0;1 #ededed" focus="100%" type="gradient"/>
                <v:shadow on="t" color="black" opacity="24903f" origin=",.5" offset="0,.55556mm"/>
                <v:textbox>
                  <w:txbxContent>
                    <w:p w14:paraId="49FC54CD" w14:textId="77777777" w:rsidR="000702C6" w:rsidRDefault="000702C6" w:rsidP="0093495E">
                      <w:pPr>
                        <w:pStyle w:val="NormalWeb"/>
                        <w:spacing w:before="0" w:beforeAutospacing="0" w:after="0" w:afterAutospacing="0"/>
                        <w:jc w:val="center"/>
                      </w:pPr>
                      <w:r>
                        <w:rPr>
                          <w:rFonts w:asciiTheme="minorHAnsi" w:hAnsi="Calibri" w:cstheme="minorBidi"/>
                          <w:color w:val="000000" w:themeColor="dark1"/>
                          <w:kern w:val="24"/>
                          <w:sz w:val="28"/>
                          <w:szCs w:val="28"/>
                        </w:rPr>
                        <w:t>TRANSPORT POLICY</w:t>
                      </w:r>
                    </w:p>
                  </w:txbxContent>
                </v:textbox>
              </v:rect>
            </w:pict>
          </mc:Fallback>
        </mc:AlternateContent>
      </w:r>
      <w:r w:rsidR="00151935">
        <w:rPr>
          <w:rFonts w:ascii="Times New Roman" w:hAnsi="Times New Roman" w:cs="Times New Roman"/>
          <w:noProof/>
          <w:sz w:val="24"/>
          <w:szCs w:val="24"/>
        </w:rPr>
        <w:drawing>
          <wp:inline distT="0" distB="0" distL="0" distR="0" wp14:anchorId="257AED08" wp14:editId="77E40C44">
            <wp:extent cx="45719" cy="4978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19" cy="497841"/>
                    </a:xfrm>
                    <a:prstGeom prst="rect">
                      <a:avLst/>
                    </a:prstGeom>
                    <a:noFill/>
                  </pic:spPr>
                </pic:pic>
              </a:graphicData>
            </a:graphic>
          </wp:inline>
        </w:drawing>
      </w:r>
      <w:r>
        <w:rPr>
          <w:noProof/>
        </w:rPr>
        <mc:AlternateContent>
          <mc:Choice Requires="wps">
            <w:drawing>
              <wp:anchor distT="0" distB="0" distL="114300" distR="114300" simplePos="0" relativeHeight="251661312" behindDoc="0" locked="0" layoutInCell="1" allowOverlap="1" wp14:anchorId="49FC54A4" wp14:editId="49FC54A5">
                <wp:simplePos x="0" y="0"/>
                <wp:positionH relativeFrom="column">
                  <wp:posOffset>1026160</wp:posOffset>
                </wp:positionH>
                <wp:positionV relativeFrom="paragraph">
                  <wp:posOffset>314960</wp:posOffset>
                </wp:positionV>
                <wp:extent cx="3888105" cy="497840"/>
                <wp:effectExtent l="0" t="0" r="17145" b="16510"/>
                <wp:wrapNone/>
                <wp:docPr id="8" name="Rectangle 7"/>
                <wp:cNvGraphicFramePr/>
                <a:graphic xmlns:a="http://schemas.openxmlformats.org/drawingml/2006/main">
                  <a:graphicData uri="http://schemas.microsoft.com/office/word/2010/wordprocessingShape">
                    <wps:wsp>
                      <wps:cNvSpPr/>
                      <wps:spPr>
                        <a:xfrm>
                          <a:off x="0" y="0"/>
                          <a:ext cx="3888105" cy="49784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49FC54CE"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Northern Ireland Transport Holding Company</w:t>
                            </w:r>
                          </w:p>
                        </w:txbxContent>
                      </wps:txbx>
                      <wps:bodyPr rtlCol="0" anchor="ctr">
                        <a:noAutofit/>
                      </wps:bodyPr>
                    </wps:wsp>
                  </a:graphicData>
                </a:graphic>
                <wp14:sizeRelV relativeFrom="margin">
                  <wp14:pctHeight>0</wp14:pctHeight>
                </wp14:sizeRelV>
              </wp:anchor>
            </w:drawing>
          </mc:Choice>
          <mc:Fallback>
            <w:pict>
              <v:rect w14:anchorId="49FC54A4" id="Rectangle 7" o:spid="_x0000_s1028" style="position:absolute;left:0;text-align:left;margin-left:80.8pt;margin-top:24.8pt;width:306.15pt;height:3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" fillcolor="white [3201]" strokecolor="white [3212]" strokeweight="2pt">
                <v:textbox>
                  <w:txbxContent>
                    <w:p w14:paraId="49FC54CE"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Northern Ireland Transport Holding Company</w:t>
                      </w:r>
                    </w:p>
                  </w:txbxContent>
                </v:textbox>
              </v:rect>
            </w:pict>
          </mc:Fallback>
        </mc:AlternateContent>
      </w:r>
    </w:p>
    <w:p w14:paraId="49FC51B5"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B6"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r>
        <w:rPr>
          <w:noProof/>
        </w:rPr>
        <mc:AlternateContent>
          <mc:Choice Requires="wps">
            <w:drawing>
              <wp:anchor distT="0" distB="0" distL="114300" distR="114300" simplePos="0" relativeHeight="251667456" behindDoc="0" locked="0" layoutInCell="1" allowOverlap="1" wp14:anchorId="49FC54A8" wp14:editId="4DFBC70C">
                <wp:simplePos x="0" y="0"/>
                <wp:positionH relativeFrom="column">
                  <wp:posOffset>3898818</wp:posOffset>
                </wp:positionH>
                <wp:positionV relativeFrom="paragraph">
                  <wp:posOffset>114432</wp:posOffset>
                </wp:positionV>
                <wp:extent cx="2157598" cy="324098"/>
                <wp:effectExtent l="57150" t="38100" r="71755" b="95250"/>
                <wp:wrapNone/>
                <wp:docPr id="32" name="Rectangle 31"/>
                <wp:cNvGraphicFramePr/>
                <a:graphic xmlns:a="http://schemas.openxmlformats.org/drawingml/2006/main">
                  <a:graphicData uri="http://schemas.microsoft.com/office/word/2010/wordprocessingShape">
                    <wps:wsp>
                      <wps:cNvSpPr/>
                      <wps:spPr>
                        <a:xfrm>
                          <a:off x="0" y="0"/>
                          <a:ext cx="2157598" cy="324098"/>
                        </a:xfrm>
                        <a:prstGeom prst="rect">
                          <a:avLst/>
                        </a:prstGeom>
                      </wps:spPr>
                      <wps:style>
                        <a:lnRef idx="1">
                          <a:schemeClr val="dk1"/>
                        </a:lnRef>
                        <a:fillRef idx="2">
                          <a:schemeClr val="dk1"/>
                        </a:fillRef>
                        <a:effectRef idx="1">
                          <a:schemeClr val="dk1"/>
                        </a:effectRef>
                        <a:fontRef idx="minor">
                          <a:schemeClr val="dk1"/>
                        </a:fontRef>
                      </wps:style>
                      <wps:txbx>
                        <w:txbxContent>
                          <w:p w14:paraId="49FC54CF" w14:textId="734DC791" w:rsidR="000702C6" w:rsidRDefault="00532619" w:rsidP="0093495E">
                            <w:pPr>
                              <w:pStyle w:val="NormalWeb"/>
                              <w:spacing w:before="0" w:beforeAutospacing="0" w:after="0" w:afterAutospacing="0"/>
                              <w:jc w:val="center"/>
                            </w:pPr>
                            <w:r>
                              <w:rPr>
                                <w:rFonts w:asciiTheme="minorHAnsi" w:hAnsi="Calibri" w:cstheme="minorBidi"/>
                                <w:color w:val="000000" w:themeColor="dark1"/>
                                <w:kern w:val="24"/>
                                <w:sz w:val="28"/>
                                <w:szCs w:val="28"/>
                              </w:rPr>
                              <w:t xml:space="preserve">STRATEGY &amp; </w:t>
                            </w:r>
                            <w:r w:rsidR="000702C6">
                              <w:rPr>
                                <w:rFonts w:asciiTheme="minorHAnsi" w:hAnsi="Calibri" w:cstheme="minorBidi"/>
                                <w:color w:val="000000" w:themeColor="dark1"/>
                                <w:kern w:val="24"/>
                                <w:sz w:val="28"/>
                                <w:szCs w:val="28"/>
                              </w:rPr>
                              <w:t>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54A8" id="Rectangle 31" o:spid="_x0000_s1029" style="position:absolute;left:0;text-align:left;margin-left:307pt;margin-top:9pt;width:169.9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" fillcolor="gray [1616]" strokecolor="black [3040]">
                <v:fill color2="#d9d9d9 [496]" rotate="t" angle="180" colors="0 #bcbcbc;22938f #d0d0d0;1 #ededed" focus="100%" type="gradient"/>
                <v:shadow on="t" color="black" opacity="24903f" origin=",.5" offset="0,.55556mm"/>
                <v:textbox>
                  <w:txbxContent>
                    <w:p w14:paraId="49FC54CF" w14:textId="734DC791" w:rsidR="000702C6" w:rsidRDefault="00532619" w:rsidP="0093495E">
                      <w:pPr>
                        <w:pStyle w:val="NormalWeb"/>
                        <w:spacing w:before="0" w:beforeAutospacing="0" w:after="0" w:afterAutospacing="0"/>
                        <w:jc w:val="center"/>
                      </w:pPr>
                      <w:r>
                        <w:rPr>
                          <w:rFonts w:asciiTheme="minorHAnsi" w:hAnsi="Calibri" w:cstheme="minorBidi"/>
                          <w:color w:val="000000" w:themeColor="dark1"/>
                          <w:kern w:val="24"/>
                          <w:sz w:val="28"/>
                          <w:szCs w:val="28"/>
                        </w:rPr>
                        <w:t xml:space="preserve">STRATEGY &amp; </w:t>
                      </w:r>
                      <w:r w:rsidR="000702C6">
                        <w:rPr>
                          <w:rFonts w:asciiTheme="minorHAnsi" w:hAnsi="Calibri" w:cstheme="minorBidi"/>
                          <w:color w:val="000000" w:themeColor="dark1"/>
                          <w:kern w:val="24"/>
                          <w:sz w:val="28"/>
                          <w:szCs w:val="28"/>
                        </w:rPr>
                        <w:t>GOVERNANCE</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49FC54AA" wp14:editId="49FC54AB">
                <wp:simplePos x="0" y="0"/>
                <wp:positionH relativeFrom="column">
                  <wp:posOffset>2954655</wp:posOffset>
                </wp:positionH>
                <wp:positionV relativeFrom="paragraph">
                  <wp:posOffset>90805</wp:posOffset>
                </wp:positionV>
                <wp:extent cx="0" cy="407670"/>
                <wp:effectExtent l="19050" t="0" r="19050" b="11430"/>
                <wp:wrapNone/>
                <wp:docPr id="13" name="Straight Connector 12"/>
                <wp:cNvGraphicFramePr/>
                <a:graphic xmlns:a="http://schemas.openxmlformats.org/drawingml/2006/main">
                  <a:graphicData uri="http://schemas.microsoft.com/office/word/2010/wordprocessingShape">
                    <wps:wsp>
                      <wps:cNvCnPr/>
                      <wps:spPr>
                        <a:xfrm>
                          <a:off x="0" y="0"/>
                          <a:ext cx="0" cy="4076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76410"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2.65pt,7.15pt" to="232.6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" strokecolor="black [3213]" strokeweight="3pt"/>
            </w:pict>
          </mc:Fallback>
        </mc:AlternateContent>
      </w:r>
    </w:p>
    <w:p w14:paraId="49FC51B7"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B8"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r>
        <w:rPr>
          <w:noProof/>
        </w:rPr>
        <mc:AlternateContent>
          <mc:Choice Requires="wps">
            <w:drawing>
              <wp:anchor distT="0" distB="0" distL="114300" distR="114300" simplePos="0" relativeHeight="251663360" behindDoc="0" locked="0" layoutInCell="1" allowOverlap="1" wp14:anchorId="49FC54AC" wp14:editId="49FC54AD">
                <wp:simplePos x="0" y="0"/>
                <wp:positionH relativeFrom="column">
                  <wp:posOffset>1026160</wp:posOffset>
                </wp:positionH>
                <wp:positionV relativeFrom="paragraph">
                  <wp:posOffset>141605</wp:posOffset>
                </wp:positionV>
                <wp:extent cx="3888105" cy="350520"/>
                <wp:effectExtent l="0" t="0" r="17145" b="11430"/>
                <wp:wrapNone/>
                <wp:docPr id="9" name="Rectangle 8"/>
                <wp:cNvGraphicFramePr/>
                <a:graphic xmlns:a="http://schemas.openxmlformats.org/drawingml/2006/main">
                  <a:graphicData uri="http://schemas.microsoft.com/office/word/2010/wordprocessingShape">
                    <wps:wsp>
                      <wps:cNvSpPr/>
                      <wps:spPr>
                        <a:xfrm>
                          <a:off x="0" y="0"/>
                          <a:ext cx="3888105" cy="35052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49FC54D0"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Translink Executive Group</w:t>
                            </w:r>
                          </w:p>
                        </w:txbxContent>
                      </wps:txbx>
                      <wps:bodyPr rtlCol="0" anchor="ctr"/>
                    </wps:wsp>
                  </a:graphicData>
                </a:graphic>
              </wp:anchor>
            </w:drawing>
          </mc:Choice>
          <mc:Fallback>
            <w:pict>
              <v:rect w14:anchorId="49FC54AC" id="Rectangle 8" o:spid="_x0000_s1030" style="position:absolute;left:0;text-align:left;margin-left:80.8pt;margin-top:11.15pt;width:306.15pt;height:2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" fillcolor="white [3201]" strokecolor="white [3212]" strokeweight="2pt">
                <v:textbox>
                  <w:txbxContent>
                    <w:p w14:paraId="49FC54D0"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Translink Executive Group</w:t>
                      </w:r>
                    </w:p>
                  </w:txbxContent>
                </v:textbox>
              </v:rect>
            </w:pict>
          </mc:Fallback>
        </mc:AlternateContent>
      </w:r>
    </w:p>
    <w:p w14:paraId="49FC51B9"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BA" w14:textId="511D650D" w:rsidR="0093495E" w:rsidRDefault="00532619"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r>
        <w:rPr>
          <w:noProof/>
        </w:rPr>
        <mc:AlternateContent>
          <mc:Choice Requires="wps">
            <w:drawing>
              <wp:anchor distT="0" distB="0" distL="114300" distR="114300" simplePos="0" relativeHeight="251669504" behindDoc="0" locked="0" layoutInCell="1" allowOverlap="1" wp14:anchorId="49FC54B0" wp14:editId="22A2CB64">
                <wp:simplePos x="0" y="0"/>
                <wp:positionH relativeFrom="column">
                  <wp:posOffset>3898818</wp:posOffset>
                </wp:positionH>
                <wp:positionV relativeFrom="paragraph">
                  <wp:posOffset>144359</wp:posOffset>
                </wp:positionV>
                <wp:extent cx="2056657" cy="294410"/>
                <wp:effectExtent l="57150" t="38100" r="77470" b="86995"/>
                <wp:wrapNone/>
                <wp:docPr id="33" name="Rectangle 32"/>
                <wp:cNvGraphicFramePr/>
                <a:graphic xmlns:a="http://schemas.openxmlformats.org/drawingml/2006/main">
                  <a:graphicData uri="http://schemas.microsoft.com/office/word/2010/wordprocessingShape">
                    <wps:wsp>
                      <wps:cNvSpPr/>
                      <wps:spPr>
                        <a:xfrm>
                          <a:off x="0" y="0"/>
                          <a:ext cx="2056657" cy="294410"/>
                        </a:xfrm>
                        <a:prstGeom prst="rect">
                          <a:avLst/>
                        </a:prstGeom>
                      </wps:spPr>
                      <wps:style>
                        <a:lnRef idx="1">
                          <a:schemeClr val="dk1"/>
                        </a:lnRef>
                        <a:fillRef idx="2">
                          <a:schemeClr val="dk1"/>
                        </a:fillRef>
                        <a:effectRef idx="1">
                          <a:schemeClr val="dk1"/>
                        </a:effectRef>
                        <a:fontRef idx="minor">
                          <a:schemeClr val="dk1"/>
                        </a:fontRef>
                      </wps:style>
                      <wps:txbx>
                        <w:txbxContent>
                          <w:p w14:paraId="49FC54D1" w14:textId="48CAA6FF" w:rsidR="000702C6" w:rsidRDefault="00532619" w:rsidP="0093495E">
                            <w:pPr>
                              <w:pStyle w:val="NormalWeb"/>
                              <w:spacing w:before="0" w:beforeAutospacing="0" w:after="0" w:afterAutospacing="0"/>
                              <w:jc w:val="center"/>
                            </w:pPr>
                            <w:r>
                              <w:rPr>
                                <w:rFonts w:asciiTheme="minorHAnsi" w:hAnsi="Calibri" w:cstheme="minorBidi"/>
                                <w:color w:val="000000" w:themeColor="dark1"/>
                                <w:kern w:val="24"/>
                                <w:sz w:val="28"/>
                                <w:szCs w:val="28"/>
                              </w:rPr>
                              <w:t>STRATEGY &amp;</w:t>
                            </w:r>
                            <w:r w:rsidR="00CE4197">
                              <w:rPr>
                                <w:rFonts w:asciiTheme="minorHAnsi" w:hAnsi="Calibri" w:cstheme="minorBidi"/>
                                <w:color w:val="000000" w:themeColor="dark1"/>
                                <w:kern w:val="24"/>
                                <w:sz w:val="28"/>
                                <w:szCs w:val="28"/>
                              </w:rPr>
                              <w:t xml:space="preserve"> </w:t>
                            </w:r>
                            <w:r w:rsidR="000702C6">
                              <w:rPr>
                                <w:rFonts w:asciiTheme="minorHAnsi" w:hAnsi="Calibri" w:cstheme="minorBidi"/>
                                <w:color w:val="000000" w:themeColor="dark1"/>
                                <w:kern w:val="24"/>
                                <w:sz w:val="28"/>
                                <w:szCs w:val="28"/>
                              </w:rPr>
                              <w:t>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54B0" id="Rectangle 32" o:spid="_x0000_s1031" style="position:absolute;left:0;text-align:left;margin-left:307pt;margin-top:11.35pt;width:161.95pt;height:2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" fillcolor="gray [1616]" strokecolor="black [3040]">
                <v:fill color2="#d9d9d9 [496]" rotate="t" angle="180" colors="0 #bcbcbc;22938f #d0d0d0;1 #ededed" focus="100%" type="gradient"/>
                <v:shadow on="t" color="black" opacity="24903f" origin=",.5" offset="0,.55556mm"/>
                <v:textbox>
                  <w:txbxContent>
                    <w:p w14:paraId="49FC54D1" w14:textId="48CAA6FF" w:rsidR="000702C6" w:rsidRDefault="00532619" w:rsidP="0093495E">
                      <w:pPr>
                        <w:pStyle w:val="NormalWeb"/>
                        <w:spacing w:before="0" w:beforeAutospacing="0" w:after="0" w:afterAutospacing="0"/>
                        <w:jc w:val="center"/>
                      </w:pPr>
                      <w:r>
                        <w:rPr>
                          <w:rFonts w:asciiTheme="minorHAnsi" w:hAnsi="Calibri" w:cstheme="minorBidi"/>
                          <w:color w:val="000000" w:themeColor="dark1"/>
                          <w:kern w:val="24"/>
                          <w:sz w:val="28"/>
                          <w:szCs w:val="28"/>
                        </w:rPr>
                        <w:t>STRATEGY &amp;</w:t>
                      </w:r>
                      <w:r w:rsidR="00CE4197">
                        <w:rPr>
                          <w:rFonts w:asciiTheme="minorHAnsi" w:hAnsi="Calibri" w:cstheme="minorBidi"/>
                          <w:color w:val="000000" w:themeColor="dark1"/>
                          <w:kern w:val="24"/>
                          <w:sz w:val="28"/>
                          <w:szCs w:val="28"/>
                        </w:rPr>
                        <w:t xml:space="preserve"> </w:t>
                      </w:r>
                      <w:r w:rsidR="000702C6">
                        <w:rPr>
                          <w:rFonts w:asciiTheme="minorHAnsi" w:hAnsi="Calibri" w:cstheme="minorBidi"/>
                          <w:color w:val="000000" w:themeColor="dark1"/>
                          <w:kern w:val="24"/>
                          <w:sz w:val="28"/>
                          <w:szCs w:val="28"/>
                        </w:rPr>
                        <w:t>OPERATIONS</w:t>
                      </w:r>
                    </w:p>
                  </w:txbxContent>
                </v:textbox>
              </v:rect>
            </w:pict>
          </mc:Fallback>
        </mc:AlternateContent>
      </w:r>
      <w:r w:rsidR="0093495E">
        <w:rPr>
          <w:noProof/>
        </w:rPr>
        <mc:AlternateContent>
          <mc:Choice Requires="wps">
            <w:drawing>
              <wp:anchor distT="0" distB="0" distL="114300" distR="114300" simplePos="0" relativeHeight="251673600" behindDoc="0" locked="0" layoutInCell="1" allowOverlap="1" wp14:anchorId="49FC54AE" wp14:editId="6B0708CF">
                <wp:simplePos x="0" y="0"/>
                <wp:positionH relativeFrom="column">
                  <wp:posOffset>2964180</wp:posOffset>
                </wp:positionH>
                <wp:positionV relativeFrom="paragraph">
                  <wp:posOffset>149860</wp:posOffset>
                </wp:positionV>
                <wp:extent cx="0" cy="751840"/>
                <wp:effectExtent l="19050" t="0" r="19050" b="10160"/>
                <wp:wrapNone/>
                <wp:docPr id="19" name="Straight Connector 18"/>
                <wp:cNvGraphicFramePr/>
                <a:graphic xmlns:a="http://schemas.openxmlformats.org/drawingml/2006/main">
                  <a:graphicData uri="http://schemas.microsoft.com/office/word/2010/wordprocessingShape">
                    <wps:wsp>
                      <wps:cNvCnPr/>
                      <wps:spPr>
                        <a:xfrm>
                          <a:off x="0" y="0"/>
                          <a:ext cx="0" cy="7518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E278A"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pt,11.8pt" to="233.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" strokecolor="black [3213]" strokeweight="2.25pt"/>
            </w:pict>
          </mc:Fallback>
        </mc:AlternateContent>
      </w:r>
    </w:p>
    <w:p w14:paraId="49FC51BB"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BC"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BD" w14:textId="081E3E82" w:rsidR="0093495E" w:rsidRDefault="00876135"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r>
        <w:rPr>
          <w:noProof/>
        </w:rPr>
        <mc:AlternateContent>
          <mc:Choice Requires="wps">
            <w:drawing>
              <wp:anchor distT="0" distB="0" distL="114300" distR="114300" simplePos="0" relativeHeight="251687936" behindDoc="0" locked="0" layoutInCell="1" allowOverlap="1" wp14:anchorId="49FC54B2" wp14:editId="30FABD08">
                <wp:simplePos x="0" y="0"/>
                <wp:positionH relativeFrom="column">
                  <wp:posOffset>1026160</wp:posOffset>
                </wp:positionH>
                <wp:positionV relativeFrom="paragraph">
                  <wp:posOffset>101600</wp:posOffset>
                </wp:positionV>
                <wp:extent cx="10160" cy="274320"/>
                <wp:effectExtent l="19050" t="19050" r="27940" b="11430"/>
                <wp:wrapNone/>
                <wp:docPr id="12" name="Straight Connector 18"/>
                <wp:cNvGraphicFramePr/>
                <a:graphic xmlns:a="http://schemas.openxmlformats.org/drawingml/2006/main">
                  <a:graphicData uri="http://schemas.microsoft.com/office/word/2010/wordprocessingShape">
                    <wps:wsp>
                      <wps:cNvCnPr/>
                      <wps:spPr>
                        <a:xfrm flipH="1">
                          <a:off x="0" y="0"/>
                          <a:ext cx="10160" cy="27432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E4C6F1" id="Straight Connector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8pt" to="81.6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" strokecolor="windowText" strokeweight="2.25pt"/>
            </w:pict>
          </mc:Fallback>
        </mc:AlternateContent>
      </w:r>
      <w:r>
        <w:rPr>
          <w:noProof/>
        </w:rPr>
        <mc:AlternateContent>
          <mc:Choice Requires="wps">
            <w:drawing>
              <wp:anchor distT="0" distB="0" distL="114300" distR="114300" simplePos="0" relativeHeight="251685888" behindDoc="0" locked="0" layoutInCell="1" allowOverlap="1" wp14:anchorId="49FC54B4" wp14:editId="49FC54B5">
                <wp:simplePos x="0" y="0"/>
                <wp:positionH relativeFrom="column">
                  <wp:posOffset>4765675</wp:posOffset>
                </wp:positionH>
                <wp:positionV relativeFrom="paragraph">
                  <wp:posOffset>101600</wp:posOffset>
                </wp:positionV>
                <wp:extent cx="3175" cy="274320"/>
                <wp:effectExtent l="19050" t="19050" r="34925" b="11430"/>
                <wp:wrapNone/>
                <wp:docPr id="10" name="Straight Connector 18"/>
                <wp:cNvGraphicFramePr/>
                <a:graphic xmlns:a="http://schemas.openxmlformats.org/drawingml/2006/main">
                  <a:graphicData uri="http://schemas.microsoft.com/office/word/2010/wordprocessingShape">
                    <wps:wsp>
                      <wps:cNvCnPr/>
                      <wps:spPr>
                        <a:xfrm flipH="1">
                          <a:off x="0" y="0"/>
                          <a:ext cx="3175" cy="27432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97D34A" id="Straight Connector 1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25pt,8pt" to="37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" strokecolor="windowText" strokeweight="2.25pt"/>
            </w:pict>
          </mc:Fallback>
        </mc:AlternateContent>
      </w:r>
      <w:r w:rsidR="00615451">
        <w:rPr>
          <w:noProof/>
        </w:rPr>
        <mc:AlternateContent>
          <mc:Choice Requires="wps">
            <w:drawing>
              <wp:anchor distT="0" distB="0" distL="114300" distR="114300" simplePos="0" relativeHeight="251675648" behindDoc="0" locked="0" layoutInCell="1" allowOverlap="1" wp14:anchorId="49FC54B6" wp14:editId="49FC54B7">
                <wp:simplePos x="0" y="0"/>
                <wp:positionH relativeFrom="column">
                  <wp:posOffset>1026160</wp:posOffset>
                </wp:positionH>
                <wp:positionV relativeFrom="paragraph">
                  <wp:posOffset>101600</wp:posOffset>
                </wp:positionV>
                <wp:extent cx="3745865" cy="0"/>
                <wp:effectExtent l="0" t="19050" r="6985" b="19050"/>
                <wp:wrapNone/>
                <wp:docPr id="22" name="Straight Connector 21"/>
                <wp:cNvGraphicFramePr/>
                <a:graphic xmlns:a="http://schemas.openxmlformats.org/drawingml/2006/main">
                  <a:graphicData uri="http://schemas.microsoft.com/office/word/2010/wordprocessingShape">
                    <wps:wsp>
                      <wps:cNvCnPr/>
                      <wps:spPr>
                        <a:xfrm>
                          <a:off x="0" y="0"/>
                          <a:ext cx="37458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0E4069" id="Straight Connector 2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8pt,8pt" to="37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" strokecolor="black [3213]" strokeweight="2.25pt"/>
            </w:pict>
          </mc:Fallback>
        </mc:AlternateContent>
      </w:r>
    </w:p>
    <w:p w14:paraId="49FC51BE" w14:textId="15B818EE"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BF" w14:textId="54096D48" w:rsidR="0093495E" w:rsidRDefault="00C27BAF"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r>
        <w:rPr>
          <w:noProof/>
        </w:rPr>
        <w:drawing>
          <wp:anchor distT="0" distB="0" distL="114300" distR="114300" simplePos="0" relativeHeight="251698176" behindDoc="0" locked="0" layoutInCell="1" allowOverlap="1" wp14:anchorId="28F047EB" wp14:editId="666BBDBF">
            <wp:simplePos x="0" y="0"/>
            <wp:positionH relativeFrom="column">
              <wp:posOffset>3734435</wp:posOffset>
            </wp:positionH>
            <wp:positionV relativeFrom="paragraph">
              <wp:posOffset>10795</wp:posOffset>
            </wp:positionV>
            <wp:extent cx="523795" cy="586818"/>
            <wp:effectExtent l="0" t="0" r="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795" cy="586818"/>
                    </a:xfrm>
                    <a:prstGeom prst="rect">
                      <a:avLst/>
                    </a:prstGeom>
                  </pic:spPr>
                </pic:pic>
              </a:graphicData>
            </a:graphic>
            <wp14:sizeRelH relativeFrom="margin">
              <wp14:pctWidth>0</wp14:pctWidth>
            </wp14:sizeRelH>
            <wp14:sizeRelV relativeFrom="margin">
              <wp14:pctHeight>0</wp14:pctHeight>
            </wp14:sizeRelV>
          </wp:anchor>
        </w:drawing>
      </w:r>
      <w:r w:rsidR="007B3A00">
        <w:rPr>
          <w:noProof/>
        </w:rPr>
        <w:drawing>
          <wp:anchor distT="0" distB="0" distL="114300" distR="114300" simplePos="0" relativeHeight="251697152" behindDoc="0" locked="0" layoutInCell="1" allowOverlap="1" wp14:anchorId="30004C51" wp14:editId="7C3F6B71">
            <wp:simplePos x="0" y="0"/>
            <wp:positionH relativeFrom="column">
              <wp:posOffset>1800225</wp:posOffset>
            </wp:positionH>
            <wp:positionV relativeFrom="paragraph">
              <wp:posOffset>10795</wp:posOffset>
            </wp:positionV>
            <wp:extent cx="552238" cy="570230"/>
            <wp:effectExtent l="0" t="0" r="635"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4623" cy="572693"/>
                    </a:xfrm>
                    <a:prstGeom prst="rect">
                      <a:avLst/>
                    </a:prstGeom>
                  </pic:spPr>
                </pic:pic>
              </a:graphicData>
            </a:graphic>
            <wp14:sizeRelH relativeFrom="margin">
              <wp14:pctWidth>0</wp14:pctWidth>
            </wp14:sizeRelH>
            <wp14:sizeRelV relativeFrom="margin">
              <wp14:pctHeight>0</wp14:pctHeight>
            </wp14:sizeRelV>
          </wp:anchor>
        </w:drawing>
      </w:r>
      <w:r w:rsidR="007B3A00">
        <w:rPr>
          <w:noProof/>
        </w:rPr>
        <w:drawing>
          <wp:anchor distT="0" distB="0" distL="114300" distR="114300" simplePos="0" relativeHeight="251696128" behindDoc="0" locked="0" layoutInCell="1" allowOverlap="1" wp14:anchorId="26D7053C" wp14:editId="2091249F">
            <wp:simplePos x="0" y="0"/>
            <wp:positionH relativeFrom="column">
              <wp:posOffset>171450</wp:posOffset>
            </wp:positionH>
            <wp:positionV relativeFrom="paragraph">
              <wp:posOffset>10795</wp:posOffset>
            </wp:positionV>
            <wp:extent cx="571500" cy="6115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611505"/>
                    </a:xfrm>
                    <a:prstGeom prst="rect">
                      <a:avLst/>
                    </a:prstGeom>
                  </pic:spPr>
                </pic:pic>
              </a:graphicData>
            </a:graphic>
          </wp:anchor>
        </w:drawing>
      </w:r>
      <w:r w:rsidR="00615451">
        <w:rPr>
          <w:noProof/>
        </w:rPr>
        <mc:AlternateContent>
          <mc:Choice Requires="wps">
            <w:drawing>
              <wp:anchor distT="0" distB="0" distL="114300" distR="114300" simplePos="0" relativeHeight="251679744" behindDoc="0" locked="0" layoutInCell="1" allowOverlap="1" wp14:anchorId="49FC54B8" wp14:editId="49FC54B9">
                <wp:simplePos x="0" y="0"/>
                <wp:positionH relativeFrom="column">
                  <wp:posOffset>680720</wp:posOffset>
                </wp:positionH>
                <wp:positionV relativeFrom="paragraph">
                  <wp:posOffset>25400</wp:posOffset>
                </wp:positionV>
                <wp:extent cx="833120" cy="355600"/>
                <wp:effectExtent l="0" t="0" r="24130" b="25400"/>
                <wp:wrapNone/>
                <wp:docPr id="11" name="Rectangle 10"/>
                <wp:cNvGraphicFramePr/>
                <a:graphic xmlns:a="http://schemas.openxmlformats.org/drawingml/2006/main">
                  <a:graphicData uri="http://schemas.microsoft.com/office/word/2010/wordprocessingShape">
                    <wps:wsp>
                      <wps:cNvSpPr/>
                      <wps:spPr>
                        <a:xfrm>
                          <a:off x="0" y="0"/>
                          <a:ext cx="833120" cy="355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9FC54D2"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CITYBUS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9FC54B8" id="Rectangle 10" o:spid="_x0000_s1032" style="position:absolute;left:0;text-align:left;margin-left:53.6pt;margin-top:2pt;width:65.6pt;height: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" fillcolor="white [3201]" strokecolor="white [3212]" strokeweight="2pt">
                <v:textbox>
                  <w:txbxContent>
                    <w:p w14:paraId="49FC54D2"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CITYBUS</w:t>
                      </w:r>
                    </w:p>
                  </w:txbxContent>
                </v:textbox>
              </v:rect>
            </w:pict>
          </mc:Fallback>
        </mc:AlternateContent>
      </w:r>
      <w:r w:rsidR="00615451">
        <w:rPr>
          <w:noProof/>
        </w:rPr>
        <mc:AlternateContent>
          <mc:Choice Requires="wps">
            <w:drawing>
              <wp:anchor distT="0" distB="0" distL="114300" distR="114300" simplePos="0" relativeHeight="251683840" behindDoc="0" locked="0" layoutInCell="1" allowOverlap="1" wp14:anchorId="49FC54BA" wp14:editId="49FC54BB">
                <wp:simplePos x="0" y="0"/>
                <wp:positionH relativeFrom="column">
                  <wp:posOffset>4260850</wp:posOffset>
                </wp:positionH>
                <wp:positionV relativeFrom="paragraph">
                  <wp:posOffset>-5715</wp:posOffset>
                </wp:positionV>
                <wp:extent cx="1061085" cy="345440"/>
                <wp:effectExtent l="0" t="0" r="24765" b="16510"/>
                <wp:wrapNone/>
                <wp:docPr id="16" name="Rectangle 15"/>
                <wp:cNvGraphicFramePr/>
                <a:graphic xmlns:a="http://schemas.openxmlformats.org/drawingml/2006/main">
                  <a:graphicData uri="http://schemas.microsoft.com/office/word/2010/wordprocessingShape">
                    <wps:wsp>
                      <wps:cNvSpPr/>
                      <wps:spPr>
                        <a:xfrm>
                          <a:off x="0" y="0"/>
                          <a:ext cx="1061085" cy="3454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9FC54D3"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ULSTERBUS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9FC54BA" id="Rectangle 15" o:spid="_x0000_s1033" style="position:absolute;left:0;text-align:left;margin-left:335.5pt;margin-top:-.45pt;width:83.55pt;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" fillcolor="white [3201]" strokecolor="white [3212]" strokeweight="2pt">
                <v:textbox>
                  <w:txbxContent>
                    <w:p w14:paraId="49FC54D3"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ULSTERBUS</w:t>
                      </w:r>
                    </w:p>
                  </w:txbxContent>
                </v:textbox>
              </v:rect>
            </w:pict>
          </mc:Fallback>
        </mc:AlternateContent>
      </w:r>
      <w:r w:rsidR="00615451">
        <w:rPr>
          <w:noProof/>
        </w:rPr>
        <mc:AlternateContent>
          <mc:Choice Requires="wps">
            <w:drawing>
              <wp:anchor distT="0" distB="0" distL="114300" distR="114300" simplePos="0" relativeHeight="251677696" behindDoc="0" locked="0" layoutInCell="1" allowOverlap="1" wp14:anchorId="49FC54BC" wp14:editId="49FC54BD">
                <wp:simplePos x="0" y="0"/>
                <wp:positionH relativeFrom="column">
                  <wp:posOffset>2320290</wp:posOffset>
                </wp:positionH>
                <wp:positionV relativeFrom="paragraph">
                  <wp:posOffset>25400</wp:posOffset>
                </wp:positionV>
                <wp:extent cx="1254125" cy="304800"/>
                <wp:effectExtent l="0" t="0" r="22225" b="19050"/>
                <wp:wrapNone/>
                <wp:docPr id="15" name="Rectangle 14"/>
                <wp:cNvGraphicFramePr/>
                <a:graphic xmlns:a="http://schemas.openxmlformats.org/drawingml/2006/main">
                  <a:graphicData uri="http://schemas.microsoft.com/office/word/2010/wordprocessingShape">
                    <wps:wsp>
                      <wps:cNvSpPr/>
                      <wps:spPr>
                        <a:xfrm>
                          <a:off x="0" y="0"/>
                          <a:ext cx="1254125" cy="3048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9FC54D4"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N I RAILWAYS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9FC54BC" id="Rectangle 14" o:spid="_x0000_s1034" style="position:absolute;left:0;text-align:left;margin-left:182.7pt;margin-top:2pt;width:98.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" fillcolor="white [3201]" strokecolor="white [3212]" strokeweight="2pt">
                <v:textbox>
                  <w:txbxContent>
                    <w:p w14:paraId="49FC54D4" w14:textId="77777777" w:rsidR="000702C6" w:rsidRDefault="000702C6" w:rsidP="0093495E">
                      <w:pPr>
                        <w:pStyle w:val="NormalWeb"/>
                        <w:spacing w:before="0" w:beforeAutospacing="0" w:after="0" w:afterAutospacing="0"/>
                        <w:jc w:val="center"/>
                      </w:pPr>
                      <w:r>
                        <w:rPr>
                          <w:rFonts w:asciiTheme="minorHAnsi" w:hAnsi="Calibri" w:cstheme="minorBidi"/>
                          <w:b/>
                          <w:bCs/>
                          <w:color w:val="000000" w:themeColor="dark1"/>
                          <w:kern w:val="24"/>
                          <w:sz w:val="28"/>
                          <w:szCs w:val="28"/>
                        </w:rPr>
                        <w:t>N I RAILWAYS</w:t>
                      </w:r>
                    </w:p>
                  </w:txbxContent>
                </v:textbox>
              </v:rect>
            </w:pict>
          </mc:Fallback>
        </mc:AlternateContent>
      </w:r>
    </w:p>
    <w:p w14:paraId="49FC51C0" w14:textId="46E82CBF"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C1" w14:textId="77777777" w:rsidR="0093495E" w:rsidRDefault="0093495E" w:rsidP="00D35D94">
      <w:pPr>
        <w:kinsoku w:val="0"/>
        <w:overflowPunct w:val="0"/>
        <w:autoSpaceDE w:val="0"/>
        <w:autoSpaceDN w:val="0"/>
        <w:adjustRightInd w:val="0"/>
        <w:spacing w:after="0" w:line="240" w:lineRule="auto"/>
        <w:ind w:left="1183" w:hanging="1183"/>
        <w:rPr>
          <w:rFonts w:ascii="Times New Roman" w:hAnsi="Times New Roman" w:cs="Times New Roman"/>
          <w:noProof/>
          <w:sz w:val="24"/>
          <w:szCs w:val="24"/>
        </w:rPr>
      </w:pPr>
    </w:p>
    <w:p w14:paraId="49FC51C2" w14:textId="77777777" w:rsidR="00BE4664" w:rsidRDefault="00BE4664" w:rsidP="00D35D94">
      <w:pPr>
        <w:pStyle w:val="NoSpacing"/>
        <w:rPr>
          <w:rFonts w:ascii="Arial" w:hAnsi="Arial" w:cs="Arial"/>
          <w:sz w:val="28"/>
          <w:szCs w:val="28"/>
        </w:rPr>
      </w:pPr>
    </w:p>
    <w:p w14:paraId="7C0C01A4" w14:textId="77777777" w:rsidR="00802942" w:rsidRDefault="00802942" w:rsidP="00D35D94">
      <w:pPr>
        <w:pStyle w:val="NoSpacing"/>
        <w:rPr>
          <w:rFonts w:ascii="Arial" w:hAnsi="Arial" w:cs="Arial"/>
          <w:sz w:val="24"/>
          <w:szCs w:val="24"/>
        </w:rPr>
      </w:pPr>
    </w:p>
    <w:p w14:paraId="0BD8A579" w14:textId="77777777" w:rsidR="00802942" w:rsidRDefault="00802942" w:rsidP="00D35D94">
      <w:pPr>
        <w:pStyle w:val="NoSpacing"/>
        <w:rPr>
          <w:rFonts w:ascii="Arial" w:hAnsi="Arial" w:cs="Arial"/>
          <w:sz w:val="24"/>
          <w:szCs w:val="24"/>
        </w:rPr>
      </w:pPr>
    </w:p>
    <w:p w14:paraId="49FC51C3" w14:textId="0A217763" w:rsidR="00D74A50" w:rsidRPr="00151935" w:rsidRDefault="00D74A50" w:rsidP="00D35D94">
      <w:pPr>
        <w:pStyle w:val="NoSpacing"/>
        <w:rPr>
          <w:rFonts w:ascii="Arial" w:hAnsi="Arial" w:cs="Arial"/>
          <w:sz w:val="24"/>
          <w:szCs w:val="24"/>
        </w:rPr>
      </w:pPr>
      <w:r w:rsidRPr="00151935">
        <w:rPr>
          <w:rFonts w:ascii="Arial" w:hAnsi="Arial" w:cs="Arial"/>
          <w:sz w:val="24"/>
          <w:szCs w:val="24"/>
        </w:rPr>
        <w:t xml:space="preserve">1.4.3 The NITHCo Board comprises </w:t>
      </w:r>
      <w:r w:rsidR="005B2079" w:rsidRPr="00151935">
        <w:rPr>
          <w:rFonts w:ascii="Arial" w:hAnsi="Arial" w:cs="Arial"/>
          <w:sz w:val="24"/>
          <w:szCs w:val="24"/>
        </w:rPr>
        <w:t xml:space="preserve">of </w:t>
      </w:r>
      <w:r w:rsidRPr="00151935">
        <w:rPr>
          <w:rFonts w:ascii="Arial" w:hAnsi="Arial" w:cs="Arial"/>
          <w:sz w:val="24"/>
          <w:szCs w:val="24"/>
        </w:rPr>
        <w:t>a Chair</w:t>
      </w:r>
      <w:r w:rsidR="0096604F" w:rsidRPr="00151935">
        <w:rPr>
          <w:rFonts w:ascii="Arial" w:hAnsi="Arial" w:cs="Arial"/>
          <w:sz w:val="24"/>
          <w:szCs w:val="24"/>
        </w:rPr>
        <w:t>person</w:t>
      </w:r>
      <w:r w:rsidRPr="00151935">
        <w:rPr>
          <w:rFonts w:ascii="Arial" w:hAnsi="Arial" w:cs="Arial"/>
          <w:sz w:val="24"/>
          <w:szCs w:val="24"/>
        </w:rPr>
        <w:t>,</w:t>
      </w:r>
      <w:r w:rsidR="00337A76" w:rsidRPr="00151935">
        <w:rPr>
          <w:rFonts w:ascii="Arial" w:hAnsi="Arial" w:cs="Arial"/>
          <w:sz w:val="24"/>
          <w:szCs w:val="24"/>
        </w:rPr>
        <w:t xml:space="preserve"> non-executive directors and three</w:t>
      </w:r>
      <w:r w:rsidRPr="00151935">
        <w:rPr>
          <w:rFonts w:ascii="Arial" w:hAnsi="Arial" w:cs="Arial"/>
          <w:sz w:val="24"/>
          <w:szCs w:val="24"/>
        </w:rPr>
        <w:t xml:space="preserve"> executives, name</w:t>
      </w:r>
      <w:r w:rsidR="00337A76" w:rsidRPr="00151935">
        <w:rPr>
          <w:rFonts w:ascii="Arial" w:hAnsi="Arial" w:cs="Arial"/>
          <w:sz w:val="24"/>
          <w:szCs w:val="24"/>
        </w:rPr>
        <w:t>ly the Group Chief Executive,</w:t>
      </w:r>
      <w:r w:rsidRPr="00151935">
        <w:rPr>
          <w:rFonts w:ascii="Arial" w:hAnsi="Arial" w:cs="Arial"/>
          <w:sz w:val="24"/>
          <w:szCs w:val="24"/>
        </w:rPr>
        <w:t xml:space="preserve"> the Chief </w:t>
      </w:r>
      <w:r w:rsidR="00DB5E78">
        <w:rPr>
          <w:rFonts w:ascii="Arial" w:hAnsi="Arial" w:cs="Arial"/>
          <w:sz w:val="24"/>
          <w:szCs w:val="24"/>
        </w:rPr>
        <w:t>Strategy</w:t>
      </w:r>
      <w:r w:rsidRPr="00151935">
        <w:rPr>
          <w:rFonts w:ascii="Arial" w:hAnsi="Arial" w:cs="Arial"/>
          <w:sz w:val="24"/>
          <w:szCs w:val="24"/>
        </w:rPr>
        <w:t xml:space="preserve"> Officer</w:t>
      </w:r>
      <w:r w:rsidR="00337A76" w:rsidRPr="00151935">
        <w:rPr>
          <w:rFonts w:ascii="Arial" w:hAnsi="Arial" w:cs="Arial"/>
          <w:sz w:val="24"/>
          <w:szCs w:val="24"/>
        </w:rPr>
        <w:t xml:space="preserve"> and Chief Financial Officer</w:t>
      </w:r>
      <w:r w:rsidRPr="00151935">
        <w:rPr>
          <w:rFonts w:ascii="Arial" w:hAnsi="Arial" w:cs="Arial"/>
          <w:sz w:val="24"/>
          <w:szCs w:val="24"/>
        </w:rPr>
        <w:t xml:space="preserve"> of Translink. </w:t>
      </w:r>
      <w:r w:rsidRPr="0080211A">
        <w:rPr>
          <w:rFonts w:ascii="Arial" w:hAnsi="Arial" w:cs="Arial"/>
          <w:sz w:val="24"/>
          <w:szCs w:val="24"/>
        </w:rPr>
        <w:t>The Chair</w:t>
      </w:r>
      <w:r w:rsidR="00781DC8" w:rsidRPr="0080211A">
        <w:rPr>
          <w:rFonts w:ascii="Arial" w:hAnsi="Arial" w:cs="Arial"/>
          <w:sz w:val="24"/>
          <w:szCs w:val="24"/>
        </w:rPr>
        <w:t>person</w:t>
      </w:r>
      <w:r w:rsidRPr="0080211A">
        <w:rPr>
          <w:rFonts w:ascii="Arial" w:hAnsi="Arial" w:cs="Arial"/>
          <w:sz w:val="24"/>
          <w:szCs w:val="24"/>
        </w:rPr>
        <w:t>ship</w:t>
      </w:r>
      <w:r w:rsidR="006F3A7E" w:rsidRPr="0080211A">
        <w:rPr>
          <w:rFonts w:ascii="Arial" w:hAnsi="Arial" w:cs="Arial"/>
          <w:sz w:val="24"/>
          <w:szCs w:val="24"/>
        </w:rPr>
        <w:t xml:space="preserve"> and other non-executive directors </w:t>
      </w:r>
      <w:r w:rsidR="0080211A" w:rsidRPr="0080211A">
        <w:rPr>
          <w:rFonts w:ascii="Arial" w:hAnsi="Arial" w:cs="Arial"/>
          <w:sz w:val="24"/>
          <w:szCs w:val="24"/>
        </w:rPr>
        <w:t xml:space="preserve">are </w:t>
      </w:r>
      <w:r w:rsidRPr="0080211A">
        <w:rPr>
          <w:rFonts w:ascii="Arial" w:hAnsi="Arial" w:cs="Arial"/>
          <w:sz w:val="24"/>
          <w:szCs w:val="24"/>
        </w:rPr>
        <w:t xml:space="preserve">appointed by </w:t>
      </w:r>
      <w:r w:rsidR="00337A76" w:rsidRPr="0080211A">
        <w:rPr>
          <w:rFonts w:ascii="Arial" w:hAnsi="Arial" w:cs="Arial"/>
          <w:sz w:val="24"/>
          <w:szCs w:val="24"/>
        </w:rPr>
        <w:t xml:space="preserve">the Minister for </w:t>
      </w:r>
      <w:r w:rsidR="00805475" w:rsidRPr="0080211A">
        <w:rPr>
          <w:rFonts w:ascii="Arial" w:hAnsi="Arial" w:cs="Arial"/>
          <w:sz w:val="24"/>
          <w:szCs w:val="24"/>
        </w:rPr>
        <w:t>Infrastructure</w:t>
      </w:r>
      <w:r w:rsidRPr="0080211A">
        <w:rPr>
          <w:rFonts w:ascii="Arial" w:hAnsi="Arial" w:cs="Arial"/>
          <w:sz w:val="24"/>
          <w:szCs w:val="24"/>
        </w:rPr>
        <w:t>.</w:t>
      </w:r>
      <w:r w:rsidR="0080211A">
        <w:rPr>
          <w:rFonts w:ascii="Arial" w:hAnsi="Arial" w:cs="Arial"/>
          <w:sz w:val="24"/>
          <w:szCs w:val="24"/>
        </w:rPr>
        <w:t xml:space="preserve">  </w:t>
      </w:r>
      <w:r w:rsidRPr="00151935">
        <w:rPr>
          <w:rFonts w:ascii="Arial" w:hAnsi="Arial" w:cs="Arial"/>
          <w:sz w:val="24"/>
          <w:szCs w:val="24"/>
        </w:rPr>
        <w:t>All the NITHCo Directors are also Directors of the subsidiary companies.</w:t>
      </w:r>
    </w:p>
    <w:p w14:paraId="49FC51C4" w14:textId="77777777" w:rsidR="00D74A50" w:rsidRPr="00151935" w:rsidRDefault="00D74A50" w:rsidP="00D35D94">
      <w:pPr>
        <w:pStyle w:val="NoSpacing"/>
        <w:rPr>
          <w:rFonts w:ascii="Arial" w:hAnsi="Arial" w:cs="Arial"/>
          <w:sz w:val="24"/>
          <w:szCs w:val="24"/>
        </w:rPr>
      </w:pPr>
    </w:p>
    <w:p w14:paraId="49FC51C5" w14:textId="77777777" w:rsidR="00D74A50" w:rsidRPr="00151935" w:rsidRDefault="00D74A50" w:rsidP="00D35D94">
      <w:pPr>
        <w:pStyle w:val="NoSpacing"/>
        <w:rPr>
          <w:rFonts w:ascii="Arial" w:hAnsi="Arial" w:cs="Arial"/>
          <w:sz w:val="24"/>
          <w:szCs w:val="24"/>
        </w:rPr>
      </w:pPr>
      <w:r w:rsidRPr="00151935">
        <w:rPr>
          <w:rFonts w:ascii="Arial" w:hAnsi="Arial" w:cs="Arial"/>
          <w:sz w:val="24"/>
          <w:szCs w:val="24"/>
        </w:rPr>
        <w:t>1.4.4 The operational management of the Translink subsidiaries is delegated by the Board to the Group Chief Executive and Senior Management who meet regularly as the Executive Committee.</w:t>
      </w:r>
    </w:p>
    <w:p w14:paraId="49FC51C6" w14:textId="77777777" w:rsidR="00D74A50" w:rsidRPr="00151935" w:rsidRDefault="00D74A50" w:rsidP="00D35D94">
      <w:pPr>
        <w:pStyle w:val="NoSpacing"/>
        <w:rPr>
          <w:rFonts w:ascii="Arial" w:hAnsi="Arial" w:cs="Arial"/>
          <w:sz w:val="24"/>
          <w:szCs w:val="24"/>
        </w:rPr>
      </w:pPr>
    </w:p>
    <w:p w14:paraId="49FC51C7" w14:textId="77777777" w:rsidR="00D74A50" w:rsidRPr="00151935" w:rsidRDefault="00D74A50" w:rsidP="00D35D94">
      <w:pPr>
        <w:pStyle w:val="NoSpacing"/>
        <w:rPr>
          <w:rFonts w:ascii="Arial" w:hAnsi="Arial" w:cs="Arial"/>
          <w:sz w:val="24"/>
          <w:szCs w:val="24"/>
        </w:rPr>
      </w:pPr>
      <w:r w:rsidRPr="00151935">
        <w:rPr>
          <w:rFonts w:ascii="Arial" w:hAnsi="Arial" w:cs="Arial"/>
          <w:sz w:val="24"/>
          <w:szCs w:val="24"/>
        </w:rPr>
        <w:t>The principal responsibilities of the NITHCo Board are:</w:t>
      </w:r>
    </w:p>
    <w:p w14:paraId="49FC51C8" w14:textId="77777777" w:rsidR="00D74A50" w:rsidRPr="00151935" w:rsidRDefault="00D74A50" w:rsidP="00D35D94">
      <w:pPr>
        <w:pStyle w:val="NoSpacing"/>
        <w:rPr>
          <w:rFonts w:ascii="Arial" w:hAnsi="Arial" w:cs="Arial"/>
          <w:sz w:val="24"/>
          <w:szCs w:val="24"/>
        </w:rPr>
      </w:pPr>
    </w:p>
    <w:p w14:paraId="49FC51C9" w14:textId="77777777" w:rsidR="00D74A50" w:rsidRPr="00151935" w:rsidRDefault="00D74A50" w:rsidP="00D35D94">
      <w:pPr>
        <w:pStyle w:val="NoSpacing"/>
        <w:numPr>
          <w:ilvl w:val="0"/>
          <w:numId w:val="3"/>
        </w:numPr>
        <w:rPr>
          <w:rFonts w:ascii="Arial" w:hAnsi="Arial" w:cs="Arial"/>
          <w:sz w:val="24"/>
          <w:szCs w:val="24"/>
        </w:rPr>
      </w:pPr>
      <w:r w:rsidRPr="00151935">
        <w:rPr>
          <w:rFonts w:ascii="Arial" w:hAnsi="Arial" w:cs="Arial"/>
          <w:sz w:val="24"/>
          <w:szCs w:val="24"/>
        </w:rPr>
        <w:t>to agree overall strategy and investment policy</w:t>
      </w:r>
    </w:p>
    <w:p w14:paraId="49FC51CA" w14:textId="77777777" w:rsidR="00D74A50" w:rsidRPr="00151935" w:rsidRDefault="00D74A50" w:rsidP="00D35D94">
      <w:pPr>
        <w:pStyle w:val="NoSpacing"/>
        <w:ind w:left="720"/>
        <w:rPr>
          <w:rFonts w:ascii="Arial" w:hAnsi="Arial" w:cs="Arial"/>
          <w:sz w:val="24"/>
          <w:szCs w:val="24"/>
        </w:rPr>
      </w:pPr>
    </w:p>
    <w:p w14:paraId="49FC51CB" w14:textId="77777777" w:rsidR="00D74A50" w:rsidRPr="00151935" w:rsidRDefault="00D74A50" w:rsidP="00D35D94">
      <w:pPr>
        <w:pStyle w:val="NoSpacing"/>
        <w:numPr>
          <w:ilvl w:val="0"/>
          <w:numId w:val="3"/>
        </w:numPr>
        <w:rPr>
          <w:rFonts w:ascii="Arial" w:hAnsi="Arial" w:cs="Arial"/>
          <w:sz w:val="24"/>
          <w:szCs w:val="24"/>
        </w:rPr>
      </w:pPr>
      <w:r w:rsidRPr="00151935">
        <w:rPr>
          <w:rFonts w:ascii="Arial" w:hAnsi="Arial" w:cs="Arial"/>
          <w:sz w:val="24"/>
          <w:szCs w:val="24"/>
        </w:rPr>
        <w:t>to approve major capital expenditure</w:t>
      </w:r>
    </w:p>
    <w:p w14:paraId="49FC51CC" w14:textId="77777777" w:rsidR="00D74A50" w:rsidRPr="00151935" w:rsidRDefault="00D74A50" w:rsidP="00D35D94">
      <w:pPr>
        <w:pStyle w:val="NoSpacing"/>
        <w:rPr>
          <w:rFonts w:ascii="Arial" w:hAnsi="Arial" w:cs="Arial"/>
          <w:sz w:val="24"/>
          <w:szCs w:val="24"/>
        </w:rPr>
      </w:pPr>
    </w:p>
    <w:p w14:paraId="49FC51CD" w14:textId="77777777" w:rsidR="00D74A50" w:rsidRPr="00151935" w:rsidRDefault="00D74A50" w:rsidP="00D35D94">
      <w:pPr>
        <w:pStyle w:val="NoSpacing"/>
        <w:numPr>
          <w:ilvl w:val="0"/>
          <w:numId w:val="3"/>
        </w:numPr>
        <w:rPr>
          <w:rFonts w:ascii="Arial" w:hAnsi="Arial" w:cs="Arial"/>
          <w:sz w:val="24"/>
          <w:szCs w:val="24"/>
        </w:rPr>
      </w:pPr>
      <w:r w:rsidRPr="00151935">
        <w:rPr>
          <w:rFonts w:ascii="Arial" w:hAnsi="Arial" w:cs="Arial"/>
          <w:sz w:val="24"/>
          <w:szCs w:val="24"/>
        </w:rPr>
        <w:t>to monitor the performance of senior management</w:t>
      </w:r>
    </w:p>
    <w:p w14:paraId="49FC51CE" w14:textId="77777777" w:rsidR="00D74A50" w:rsidRPr="00151935" w:rsidRDefault="00D74A50" w:rsidP="00D35D94">
      <w:pPr>
        <w:pStyle w:val="NoSpacing"/>
        <w:rPr>
          <w:rFonts w:ascii="Arial" w:hAnsi="Arial" w:cs="Arial"/>
          <w:sz w:val="24"/>
          <w:szCs w:val="24"/>
        </w:rPr>
      </w:pPr>
    </w:p>
    <w:p w14:paraId="49FC51CF" w14:textId="77777777" w:rsidR="00D74A50" w:rsidRPr="00151935" w:rsidRDefault="00D74A50" w:rsidP="00D35D94">
      <w:pPr>
        <w:pStyle w:val="NoSpacing"/>
        <w:numPr>
          <w:ilvl w:val="0"/>
          <w:numId w:val="3"/>
        </w:numPr>
        <w:rPr>
          <w:rFonts w:ascii="Arial" w:hAnsi="Arial" w:cs="Arial"/>
          <w:sz w:val="24"/>
          <w:szCs w:val="24"/>
        </w:rPr>
      </w:pPr>
      <w:r w:rsidRPr="00151935">
        <w:rPr>
          <w:rFonts w:ascii="Arial" w:hAnsi="Arial" w:cs="Arial"/>
          <w:sz w:val="24"/>
          <w:szCs w:val="24"/>
        </w:rPr>
        <w:t>to ensure there are proper internal controls in place.</w:t>
      </w:r>
    </w:p>
    <w:p w14:paraId="49FC51D0" w14:textId="77777777" w:rsidR="00D74A50" w:rsidRPr="00151935" w:rsidRDefault="00D74A50" w:rsidP="00D35D94">
      <w:pPr>
        <w:pStyle w:val="NoSpacing"/>
        <w:rPr>
          <w:rFonts w:ascii="Arial" w:hAnsi="Arial" w:cs="Arial"/>
          <w:sz w:val="24"/>
          <w:szCs w:val="24"/>
        </w:rPr>
      </w:pPr>
    </w:p>
    <w:p w14:paraId="49FC51D2" w14:textId="1DF2B8B9" w:rsidR="0063290B" w:rsidRPr="00151935" w:rsidRDefault="00D74A50" w:rsidP="00D35D94">
      <w:pPr>
        <w:pStyle w:val="NoSpacing"/>
        <w:rPr>
          <w:rFonts w:ascii="Arial" w:hAnsi="Arial" w:cs="Arial"/>
          <w:sz w:val="24"/>
          <w:szCs w:val="24"/>
          <w:lang w:val="en-US"/>
        </w:rPr>
      </w:pPr>
      <w:r w:rsidRPr="00151935">
        <w:rPr>
          <w:rFonts w:ascii="Arial" w:hAnsi="Arial" w:cs="Arial"/>
          <w:sz w:val="24"/>
          <w:szCs w:val="24"/>
        </w:rPr>
        <w:t xml:space="preserve">Further information on NITHCo can be found on the Translink website at </w:t>
      </w:r>
      <w:hyperlink r:id="rId15" w:history="1">
        <w:r w:rsidR="008A5FD5" w:rsidRPr="00151935">
          <w:rPr>
            <w:rStyle w:val="Hyperlink"/>
            <w:rFonts w:ascii="Arial" w:hAnsi="Arial" w:cs="Arial"/>
            <w:sz w:val="24"/>
            <w:szCs w:val="24"/>
          </w:rPr>
          <w:t>Corporate (translink.co.uk)</w:t>
        </w:r>
      </w:hyperlink>
    </w:p>
    <w:p w14:paraId="49FC51D4" w14:textId="77777777" w:rsidR="00ED5668" w:rsidRPr="00151935" w:rsidRDefault="00ED5668" w:rsidP="00D35D94">
      <w:pPr>
        <w:autoSpaceDE w:val="0"/>
        <w:autoSpaceDN w:val="0"/>
        <w:adjustRightInd w:val="0"/>
        <w:spacing w:after="0" w:line="240" w:lineRule="auto"/>
        <w:rPr>
          <w:rFonts w:ascii="Arial" w:hAnsi="Arial" w:cs="Arial"/>
          <w:sz w:val="24"/>
          <w:szCs w:val="24"/>
          <w:lang w:val="en-US"/>
        </w:rPr>
      </w:pPr>
    </w:p>
    <w:p w14:paraId="49FC51D5" w14:textId="77777777" w:rsidR="0063290B" w:rsidRPr="00151935" w:rsidRDefault="0063290B" w:rsidP="00D35D94">
      <w:pPr>
        <w:autoSpaceDE w:val="0"/>
        <w:autoSpaceDN w:val="0"/>
        <w:adjustRightInd w:val="0"/>
        <w:spacing w:after="0" w:line="240" w:lineRule="auto"/>
        <w:rPr>
          <w:rFonts w:ascii="Arial" w:hAnsi="Arial" w:cs="Arial"/>
          <w:b/>
          <w:bCs/>
          <w:sz w:val="24"/>
          <w:szCs w:val="24"/>
          <w:lang w:val="en-US"/>
        </w:rPr>
      </w:pPr>
      <w:r w:rsidRPr="00151935">
        <w:rPr>
          <w:rFonts w:ascii="Arial" w:hAnsi="Arial" w:cs="Arial"/>
          <w:b/>
          <w:sz w:val="24"/>
          <w:szCs w:val="24"/>
          <w:lang w:val="en-US"/>
        </w:rPr>
        <w:t>1.5</w:t>
      </w:r>
      <w:r w:rsidRPr="00151935">
        <w:rPr>
          <w:rFonts w:ascii="Arial" w:hAnsi="Arial" w:cs="Arial"/>
          <w:sz w:val="24"/>
          <w:szCs w:val="24"/>
          <w:lang w:val="en-US"/>
        </w:rPr>
        <w:t xml:space="preserve"> </w:t>
      </w:r>
      <w:r w:rsidRPr="00151935">
        <w:rPr>
          <w:rFonts w:ascii="Arial" w:hAnsi="Arial" w:cs="Arial"/>
          <w:b/>
          <w:bCs/>
          <w:sz w:val="24"/>
          <w:szCs w:val="24"/>
          <w:lang w:val="en-US"/>
        </w:rPr>
        <w:t>Public Life Positions</w:t>
      </w:r>
    </w:p>
    <w:p w14:paraId="49FC51D6" w14:textId="545BE5A6" w:rsidR="00D74A50" w:rsidRDefault="00D74A50" w:rsidP="00D35D94">
      <w:pPr>
        <w:pStyle w:val="NoSpacing"/>
        <w:rPr>
          <w:rFonts w:ascii="Arial" w:hAnsi="Arial" w:cs="Arial"/>
          <w:sz w:val="24"/>
          <w:szCs w:val="24"/>
        </w:rPr>
      </w:pPr>
      <w:r w:rsidRPr="00151935">
        <w:rPr>
          <w:rFonts w:ascii="Arial" w:hAnsi="Arial" w:cs="Arial"/>
          <w:sz w:val="24"/>
          <w:szCs w:val="24"/>
        </w:rPr>
        <w:t xml:space="preserve">NITHCo has no responsibility for making public appointments as the members of the NITHCo Board are appointed by the Department for </w:t>
      </w:r>
      <w:r w:rsidR="00805475" w:rsidRPr="00151935">
        <w:rPr>
          <w:rFonts w:ascii="Arial" w:hAnsi="Arial" w:cs="Arial"/>
          <w:sz w:val="24"/>
          <w:szCs w:val="24"/>
        </w:rPr>
        <w:t>Infrastructure</w:t>
      </w:r>
      <w:r w:rsidRPr="00151935">
        <w:rPr>
          <w:rFonts w:ascii="Arial" w:hAnsi="Arial" w:cs="Arial"/>
          <w:sz w:val="24"/>
          <w:szCs w:val="24"/>
        </w:rPr>
        <w:t>. However, we acknowledge that the disability duties relate not only to formal public appointments but also to the way in which disabled people contribute to or are involved in policy decision making or decisions relating to the way in which public authorities carry out their functions. NITHCo has a well-established network of user and consultation groups which contribute to the policy development process and which involve disabled people.</w:t>
      </w:r>
      <w:r w:rsidR="008520C2">
        <w:rPr>
          <w:rFonts w:ascii="Arial" w:hAnsi="Arial" w:cs="Arial"/>
          <w:sz w:val="24"/>
          <w:szCs w:val="24"/>
        </w:rPr>
        <w:t xml:space="preserve">  Some examples </w:t>
      </w:r>
      <w:r w:rsidR="004E4460">
        <w:rPr>
          <w:rFonts w:ascii="Arial" w:hAnsi="Arial" w:cs="Arial"/>
          <w:sz w:val="24"/>
          <w:szCs w:val="24"/>
        </w:rPr>
        <w:t xml:space="preserve">of who we </w:t>
      </w:r>
      <w:r w:rsidR="009A55AA">
        <w:rPr>
          <w:rFonts w:ascii="Arial" w:hAnsi="Arial" w:cs="Arial"/>
          <w:sz w:val="24"/>
          <w:szCs w:val="24"/>
        </w:rPr>
        <w:t>consult</w:t>
      </w:r>
      <w:r w:rsidR="006B3B29">
        <w:rPr>
          <w:rFonts w:ascii="Arial" w:hAnsi="Arial" w:cs="Arial"/>
          <w:sz w:val="24"/>
          <w:szCs w:val="24"/>
        </w:rPr>
        <w:t>ation</w:t>
      </w:r>
      <w:r w:rsidR="004E4460">
        <w:rPr>
          <w:rFonts w:ascii="Arial" w:hAnsi="Arial" w:cs="Arial"/>
          <w:sz w:val="24"/>
          <w:szCs w:val="24"/>
        </w:rPr>
        <w:t xml:space="preserve"> with include:</w:t>
      </w:r>
    </w:p>
    <w:p w14:paraId="4523E9BA" w14:textId="0DCA5CC4" w:rsidR="001079A5" w:rsidRPr="001079A5" w:rsidRDefault="001079A5" w:rsidP="00D35D94">
      <w:pPr>
        <w:pStyle w:val="NoSpacing"/>
        <w:rPr>
          <w:rFonts w:ascii="Arial" w:hAnsi="Arial" w:cs="Arial"/>
          <w:sz w:val="24"/>
          <w:szCs w:val="24"/>
          <w:highlight w:val="yellow"/>
        </w:rPr>
      </w:pPr>
    </w:p>
    <w:p w14:paraId="6321DACD" w14:textId="369DAC46" w:rsidR="00A4219C" w:rsidRPr="006B3B29" w:rsidRDefault="00A4219C" w:rsidP="006B3B29">
      <w:pPr>
        <w:pStyle w:val="ListParagraph"/>
        <w:numPr>
          <w:ilvl w:val="0"/>
          <w:numId w:val="15"/>
        </w:numPr>
        <w:spacing w:after="0" w:line="240" w:lineRule="auto"/>
        <w:contextualSpacing w:val="0"/>
        <w:rPr>
          <w:rFonts w:ascii="Arial" w:hAnsi="Arial" w:cs="Arial"/>
          <w:color w:val="000000" w:themeColor="text1"/>
          <w:sz w:val="24"/>
          <w:szCs w:val="24"/>
        </w:rPr>
      </w:pPr>
      <w:r w:rsidRPr="006B3B29">
        <w:rPr>
          <w:rFonts w:ascii="Arial" w:hAnsi="Arial" w:cs="Arial"/>
          <w:color w:val="000000" w:themeColor="text1"/>
          <w:sz w:val="24"/>
          <w:szCs w:val="24"/>
        </w:rPr>
        <w:t>Accessibility Working Group</w:t>
      </w:r>
    </w:p>
    <w:p w14:paraId="14B618B9" w14:textId="09963953" w:rsidR="001079A5" w:rsidRPr="006B3B29" w:rsidRDefault="001079A5" w:rsidP="006B3B29">
      <w:pPr>
        <w:pStyle w:val="ListParagraph"/>
        <w:numPr>
          <w:ilvl w:val="0"/>
          <w:numId w:val="15"/>
        </w:numPr>
        <w:spacing w:after="0" w:line="240" w:lineRule="auto"/>
        <w:contextualSpacing w:val="0"/>
        <w:rPr>
          <w:rFonts w:ascii="Arial" w:hAnsi="Arial" w:cs="Arial"/>
          <w:color w:val="000000" w:themeColor="text1"/>
          <w:sz w:val="24"/>
          <w:szCs w:val="24"/>
        </w:rPr>
      </w:pPr>
      <w:r w:rsidRPr="006B3B29">
        <w:rPr>
          <w:rFonts w:ascii="Arial" w:hAnsi="Arial" w:cs="Arial"/>
          <w:color w:val="000000" w:themeColor="text1"/>
          <w:sz w:val="24"/>
          <w:szCs w:val="24"/>
        </w:rPr>
        <w:t>Area User Groups</w:t>
      </w:r>
    </w:p>
    <w:p w14:paraId="28DF3731" w14:textId="2F3B5DF4" w:rsidR="001079A5" w:rsidRPr="006B3B29" w:rsidRDefault="001079A5" w:rsidP="006B3B29">
      <w:pPr>
        <w:pStyle w:val="ListParagraph"/>
        <w:numPr>
          <w:ilvl w:val="0"/>
          <w:numId w:val="15"/>
        </w:numPr>
        <w:spacing w:after="0" w:line="240" w:lineRule="auto"/>
        <w:contextualSpacing w:val="0"/>
        <w:rPr>
          <w:rFonts w:ascii="Arial" w:hAnsi="Arial" w:cs="Arial"/>
          <w:color w:val="000000" w:themeColor="text1"/>
          <w:sz w:val="24"/>
          <w:szCs w:val="24"/>
        </w:rPr>
      </w:pPr>
      <w:r w:rsidRPr="006B3B29">
        <w:rPr>
          <w:rFonts w:ascii="Arial" w:hAnsi="Arial" w:cs="Arial"/>
          <w:color w:val="000000" w:themeColor="text1"/>
          <w:sz w:val="24"/>
          <w:szCs w:val="24"/>
        </w:rPr>
        <w:t>Translink</w:t>
      </w:r>
      <w:r w:rsidR="004E4460" w:rsidRPr="006B3B29">
        <w:rPr>
          <w:rFonts w:ascii="Arial" w:hAnsi="Arial" w:cs="Arial"/>
          <w:color w:val="000000" w:themeColor="text1"/>
          <w:sz w:val="24"/>
          <w:szCs w:val="24"/>
        </w:rPr>
        <w:t>’s</w:t>
      </w:r>
      <w:r w:rsidRPr="006B3B29">
        <w:rPr>
          <w:rFonts w:ascii="Arial" w:hAnsi="Arial" w:cs="Arial"/>
          <w:color w:val="000000" w:themeColor="text1"/>
          <w:sz w:val="24"/>
          <w:szCs w:val="24"/>
        </w:rPr>
        <w:t xml:space="preserve"> Youth Forum</w:t>
      </w:r>
    </w:p>
    <w:p w14:paraId="16551F4E" w14:textId="72DCA2CA" w:rsidR="001079A5" w:rsidRPr="006B3B29" w:rsidRDefault="001079A5" w:rsidP="006B3B29">
      <w:pPr>
        <w:pStyle w:val="ListParagraph"/>
        <w:numPr>
          <w:ilvl w:val="0"/>
          <w:numId w:val="15"/>
        </w:numPr>
        <w:spacing w:after="0" w:line="240" w:lineRule="auto"/>
        <w:contextualSpacing w:val="0"/>
        <w:rPr>
          <w:rFonts w:ascii="Arial" w:hAnsi="Arial" w:cs="Arial"/>
          <w:color w:val="000000" w:themeColor="text1"/>
          <w:sz w:val="24"/>
          <w:szCs w:val="24"/>
        </w:rPr>
      </w:pPr>
      <w:r w:rsidRPr="006B3B29">
        <w:rPr>
          <w:rFonts w:ascii="Arial" w:hAnsi="Arial" w:cs="Arial"/>
          <w:color w:val="000000" w:themeColor="text1"/>
          <w:sz w:val="24"/>
          <w:szCs w:val="24"/>
        </w:rPr>
        <w:t xml:space="preserve">Employee Networks </w:t>
      </w:r>
    </w:p>
    <w:p w14:paraId="5A9EB845" w14:textId="77777777" w:rsidR="001079A5" w:rsidRPr="006B3B29" w:rsidRDefault="001079A5" w:rsidP="006B3B29">
      <w:pPr>
        <w:pStyle w:val="ListParagraph"/>
        <w:numPr>
          <w:ilvl w:val="0"/>
          <w:numId w:val="15"/>
        </w:numPr>
        <w:spacing w:after="0" w:line="240" w:lineRule="auto"/>
        <w:contextualSpacing w:val="0"/>
        <w:rPr>
          <w:rFonts w:ascii="Arial" w:hAnsi="Arial" w:cs="Arial"/>
          <w:color w:val="000000" w:themeColor="text1"/>
          <w:sz w:val="24"/>
          <w:szCs w:val="24"/>
        </w:rPr>
      </w:pPr>
      <w:r w:rsidRPr="006B3B29">
        <w:rPr>
          <w:rFonts w:ascii="Arial" w:hAnsi="Arial" w:cs="Arial"/>
          <w:color w:val="000000" w:themeColor="text1"/>
          <w:sz w:val="24"/>
          <w:szCs w:val="24"/>
        </w:rPr>
        <w:t>Internal Equality Working Group</w:t>
      </w:r>
    </w:p>
    <w:p w14:paraId="275576AA" w14:textId="77777777" w:rsidR="001079A5" w:rsidRPr="00151935" w:rsidRDefault="001079A5" w:rsidP="00D35D94">
      <w:pPr>
        <w:pStyle w:val="NoSpacing"/>
        <w:rPr>
          <w:rFonts w:ascii="Arial" w:hAnsi="Arial" w:cs="Arial"/>
          <w:sz w:val="24"/>
          <w:szCs w:val="24"/>
        </w:rPr>
      </w:pPr>
    </w:p>
    <w:p w14:paraId="49FC51D7" w14:textId="77777777" w:rsidR="00ED5668" w:rsidRPr="00151935" w:rsidRDefault="00ED5668" w:rsidP="00D35D94">
      <w:pPr>
        <w:autoSpaceDE w:val="0"/>
        <w:autoSpaceDN w:val="0"/>
        <w:adjustRightInd w:val="0"/>
        <w:spacing w:after="0" w:line="240" w:lineRule="auto"/>
        <w:rPr>
          <w:rFonts w:ascii="Arial" w:hAnsi="Arial" w:cs="Arial"/>
          <w:b/>
          <w:i/>
          <w:iCs/>
          <w:sz w:val="24"/>
          <w:szCs w:val="24"/>
          <w:lang w:val="en-US"/>
        </w:rPr>
      </w:pPr>
    </w:p>
    <w:p w14:paraId="49FC51EF" w14:textId="77777777" w:rsidR="0063290B" w:rsidRPr="00151935" w:rsidRDefault="0004100A" w:rsidP="00D35D94">
      <w:pPr>
        <w:autoSpaceDE w:val="0"/>
        <w:autoSpaceDN w:val="0"/>
        <w:adjustRightInd w:val="0"/>
        <w:spacing w:after="0" w:line="240" w:lineRule="auto"/>
        <w:rPr>
          <w:rFonts w:ascii="Arial" w:hAnsi="Arial" w:cs="Arial"/>
          <w:b/>
          <w:bCs/>
          <w:sz w:val="24"/>
          <w:szCs w:val="24"/>
          <w:lang w:val="en-US"/>
        </w:rPr>
      </w:pPr>
      <w:r w:rsidRPr="00151935">
        <w:rPr>
          <w:rFonts w:ascii="Arial" w:hAnsi="Arial" w:cs="Arial"/>
          <w:b/>
          <w:i/>
          <w:iCs/>
          <w:sz w:val="24"/>
          <w:szCs w:val="24"/>
          <w:lang w:val="en-US"/>
        </w:rPr>
        <w:t>2</w:t>
      </w:r>
      <w:r w:rsidR="0063290B" w:rsidRPr="00151935">
        <w:rPr>
          <w:rFonts w:ascii="Arial" w:hAnsi="Arial" w:cs="Arial"/>
          <w:b/>
          <w:i/>
          <w:iCs/>
          <w:sz w:val="24"/>
          <w:szCs w:val="24"/>
          <w:lang w:val="en-US"/>
        </w:rPr>
        <w:t xml:space="preserve">. </w:t>
      </w:r>
      <w:r w:rsidR="0063290B" w:rsidRPr="00151935">
        <w:rPr>
          <w:rFonts w:ascii="Arial" w:hAnsi="Arial" w:cs="Arial"/>
          <w:b/>
          <w:bCs/>
          <w:sz w:val="24"/>
          <w:szCs w:val="24"/>
          <w:lang w:val="en-US"/>
        </w:rPr>
        <w:t>Action Measures</w:t>
      </w:r>
    </w:p>
    <w:p w14:paraId="49FC51F0" w14:textId="7768324F" w:rsidR="0063290B" w:rsidRPr="00151935" w:rsidRDefault="0063290B" w:rsidP="00D35D94">
      <w:pPr>
        <w:autoSpaceDE w:val="0"/>
        <w:autoSpaceDN w:val="0"/>
        <w:adjustRightInd w:val="0"/>
        <w:spacing w:after="0" w:line="240" w:lineRule="auto"/>
        <w:rPr>
          <w:rFonts w:ascii="Arial" w:hAnsi="Arial" w:cs="Arial"/>
          <w:sz w:val="24"/>
          <w:szCs w:val="24"/>
          <w:lang w:val="en-US"/>
        </w:rPr>
      </w:pPr>
      <w:r w:rsidRPr="00151935">
        <w:rPr>
          <w:rFonts w:ascii="Arial" w:hAnsi="Arial" w:cs="Arial"/>
          <w:sz w:val="24"/>
          <w:szCs w:val="24"/>
          <w:lang w:val="en-US"/>
        </w:rPr>
        <w:t xml:space="preserve">Outlined </w:t>
      </w:r>
      <w:r w:rsidR="00C86513" w:rsidRPr="00151935">
        <w:rPr>
          <w:rFonts w:ascii="Arial" w:hAnsi="Arial" w:cs="Arial"/>
          <w:sz w:val="24"/>
          <w:szCs w:val="24"/>
          <w:lang w:val="en-US"/>
        </w:rPr>
        <w:t xml:space="preserve">overleaf </w:t>
      </w:r>
      <w:r w:rsidRPr="00151935">
        <w:rPr>
          <w:rFonts w:ascii="Arial" w:hAnsi="Arial" w:cs="Arial"/>
          <w:sz w:val="24"/>
          <w:szCs w:val="24"/>
          <w:lang w:val="en-US"/>
        </w:rPr>
        <w:t xml:space="preserve">are the measures which we propose to take over the period of this disability action plan, together with performance indicators </w:t>
      </w:r>
      <w:r w:rsidR="00C265B4" w:rsidRPr="00151935">
        <w:rPr>
          <w:rFonts w:ascii="Arial" w:hAnsi="Arial" w:cs="Arial"/>
          <w:sz w:val="24"/>
          <w:szCs w:val="24"/>
          <w:lang w:val="en-US"/>
        </w:rPr>
        <w:t xml:space="preserve">and </w:t>
      </w:r>
      <w:r w:rsidRPr="00151935">
        <w:rPr>
          <w:rFonts w:ascii="Arial" w:hAnsi="Arial" w:cs="Arial"/>
          <w:sz w:val="24"/>
          <w:szCs w:val="24"/>
          <w:lang w:val="en-US"/>
        </w:rPr>
        <w:t>targets.</w:t>
      </w:r>
    </w:p>
    <w:p w14:paraId="49FC545B" w14:textId="77777777" w:rsidR="0071006B" w:rsidRPr="00151935" w:rsidRDefault="0071006B" w:rsidP="00D35D94">
      <w:pPr>
        <w:autoSpaceDE w:val="0"/>
        <w:autoSpaceDN w:val="0"/>
        <w:adjustRightInd w:val="0"/>
        <w:spacing w:after="0" w:line="240" w:lineRule="auto"/>
        <w:rPr>
          <w:rFonts w:ascii="Arial" w:hAnsi="Arial" w:cs="Arial"/>
          <w:sz w:val="24"/>
          <w:szCs w:val="24"/>
          <w:lang w:val="en-US"/>
        </w:rPr>
      </w:pPr>
    </w:p>
    <w:p w14:paraId="49FC5463" w14:textId="77777777" w:rsidR="00A05564" w:rsidRDefault="00A05564" w:rsidP="005B59EF">
      <w:pPr>
        <w:pStyle w:val="NoSpacing"/>
        <w:jc w:val="both"/>
        <w:rPr>
          <w:rFonts w:ascii="Arial" w:hAnsi="Arial" w:cs="Arial"/>
          <w:sz w:val="28"/>
          <w:szCs w:val="28"/>
        </w:rPr>
      </w:pPr>
    </w:p>
    <w:p w14:paraId="49FC5464" w14:textId="5BE68043" w:rsidR="001F06C2" w:rsidRDefault="001F06C2">
      <w:pPr>
        <w:rPr>
          <w:rFonts w:ascii="Arial" w:eastAsiaTheme="minorHAnsi" w:hAnsi="Arial" w:cs="Arial"/>
          <w:sz w:val="28"/>
          <w:szCs w:val="28"/>
          <w:lang w:eastAsia="en-US"/>
        </w:rPr>
      </w:pPr>
      <w:r>
        <w:rPr>
          <w:rFonts w:ascii="Arial" w:hAnsi="Arial" w:cs="Arial"/>
          <w:sz w:val="28"/>
          <w:szCs w:val="28"/>
        </w:rPr>
        <w:br w:type="page"/>
      </w:r>
    </w:p>
    <w:p w14:paraId="380E5607" w14:textId="77777777" w:rsidR="00CB25C2" w:rsidRDefault="00CB25C2">
      <w:pPr>
        <w:rPr>
          <w:rFonts w:ascii="Arial" w:hAnsi="Arial" w:cs="Arial"/>
          <w:sz w:val="28"/>
          <w:szCs w:val="28"/>
        </w:rPr>
        <w:sectPr w:rsidR="00CB25C2" w:rsidSect="001A5FE5">
          <w:headerReference w:type="default" r:id="rId16"/>
          <w:footerReference w:type="default" r:id="rId17"/>
          <w:pgSz w:w="12240" w:h="15840"/>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1637"/>
        <w:gridCol w:w="1699"/>
        <w:gridCol w:w="1141"/>
        <w:gridCol w:w="3027"/>
        <w:gridCol w:w="3638"/>
        <w:gridCol w:w="1808"/>
      </w:tblGrid>
      <w:tr w:rsidR="00210F52" w:rsidRPr="007E6D19" w14:paraId="6C94C401" w14:textId="36465459" w:rsidTr="006D31C9">
        <w:tc>
          <w:tcPr>
            <w:tcW w:w="621" w:type="pct"/>
          </w:tcPr>
          <w:p w14:paraId="20082504" w14:textId="77777777" w:rsidR="00210F52" w:rsidRPr="007E6D19" w:rsidRDefault="00210F52" w:rsidP="00516F24">
            <w:pPr>
              <w:rPr>
                <w:rFonts w:cstheme="minorHAnsi"/>
              </w:rPr>
            </w:pPr>
            <w:r w:rsidRPr="007E6D19">
              <w:rPr>
                <w:rFonts w:cstheme="minorHAnsi"/>
              </w:rPr>
              <w:lastRenderedPageBreak/>
              <w:t>Area</w:t>
            </w:r>
          </w:p>
        </w:tc>
        <w:tc>
          <w:tcPr>
            <w:tcW w:w="645" w:type="pct"/>
          </w:tcPr>
          <w:p w14:paraId="7380D9F3" w14:textId="77777777" w:rsidR="00210F52" w:rsidRPr="007E6D19" w:rsidRDefault="00210F52" w:rsidP="00516F24">
            <w:pPr>
              <w:rPr>
                <w:rFonts w:cstheme="minorHAnsi"/>
              </w:rPr>
            </w:pPr>
            <w:r w:rsidRPr="007E6D19">
              <w:rPr>
                <w:rFonts w:cstheme="minorHAnsi"/>
              </w:rPr>
              <w:t>Measures</w:t>
            </w:r>
          </w:p>
        </w:tc>
        <w:tc>
          <w:tcPr>
            <w:tcW w:w="433" w:type="pct"/>
          </w:tcPr>
          <w:p w14:paraId="313634C4" w14:textId="77777777" w:rsidR="00210F52" w:rsidRPr="007E6D19" w:rsidRDefault="00210F52" w:rsidP="00516F24">
            <w:pPr>
              <w:rPr>
                <w:rFonts w:cstheme="minorHAnsi"/>
              </w:rPr>
            </w:pPr>
            <w:r w:rsidRPr="007E6D19">
              <w:rPr>
                <w:rFonts w:cstheme="minorHAnsi"/>
              </w:rPr>
              <w:t>Timescale / Target Date</w:t>
            </w:r>
          </w:p>
        </w:tc>
        <w:tc>
          <w:tcPr>
            <w:tcW w:w="1256" w:type="pct"/>
          </w:tcPr>
          <w:p w14:paraId="079315DA" w14:textId="38C91E46" w:rsidR="00210F52" w:rsidRPr="007E6D19" w:rsidRDefault="00210F52" w:rsidP="00516F24">
            <w:pPr>
              <w:rPr>
                <w:rFonts w:cstheme="minorHAnsi"/>
              </w:rPr>
            </w:pPr>
            <w:r>
              <w:rPr>
                <w:rFonts w:cstheme="minorHAnsi"/>
              </w:rPr>
              <w:t xml:space="preserve">Actions </w:t>
            </w:r>
          </w:p>
        </w:tc>
        <w:tc>
          <w:tcPr>
            <w:tcW w:w="1492" w:type="pct"/>
          </w:tcPr>
          <w:p w14:paraId="59CF43E8" w14:textId="3DAE87F6" w:rsidR="00210F52" w:rsidRPr="007E6D19" w:rsidRDefault="00210F52" w:rsidP="00516F24">
            <w:pPr>
              <w:rPr>
                <w:rFonts w:cstheme="minorHAnsi"/>
              </w:rPr>
            </w:pPr>
            <w:r>
              <w:rPr>
                <w:rFonts w:cstheme="minorHAnsi"/>
              </w:rPr>
              <w:t xml:space="preserve">Performance Indicators </w:t>
            </w:r>
          </w:p>
        </w:tc>
        <w:tc>
          <w:tcPr>
            <w:tcW w:w="553" w:type="pct"/>
          </w:tcPr>
          <w:p w14:paraId="431EA82F" w14:textId="51B5A25A" w:rsidR="00210F52" w:rsidRDefault="00210F52" w:rsidP="00516F24">
            <w:pPr>
              <w:rPr>
                <w:rFonts w:cstheme="minorHAnsi"/>
              </w:rPr>
            </w:pPr>
            <w:r>
              <w:rPr>
                <w:rFonts w:cstheme="minorHAnsi"/>
              </w:rPr>
              <w:t xml:space="preserve">Responsibility </w:t>
            </w:r>
          </w:p>
        </w:tc>
      </w:tr>
      <w:tr w:rsidR="00210F52" w:rsidRPr="007E6D19" w14:paraId="4C02D52B" w14:textId="231B0005" w:rsidTr="006D31C9">
        <w:tc>
          <w:tcPr>
            <w:tcW w:w="2955" w:type="pct"/>
            <w:gridSpan w:val="4"/>
            <w:shd w:val="clear" w:color="auto" w:fill="DBE5F1" w:themeFill="accent1" w:themeFillTint="33"/>
          </w:tcPr>
          <w:p w14:paraId="2230515A" w14:textId="77777777" w:rsidR="00210F52" w:rsidRPr="007E6D19" w:rsidRDefault="00210F52" w:rsidP="00AF5B18">
            <w:pPr>
              <w:pStyle w:val="ListParagraph"/>
              <w:widowControl w:val="0"/>
              <w:numPr>
                <w:ilvl w:val="0"/>
                <w:numId w:val="9"/>
              </w:numPr>
              <w:autoSpaceDE w:val="0"/>
              <w:autoSpaceDN w:val="0"/>
              <w:contextualSpacing w:val="0"/>
              <w:rPr>
                <w:rFonts w:cstheme="minorHAnsi"/>
              </w:rPr>
            </w:pPr>
            <w:r w:rsidRPr="007E6D19">
              <w:rPr>
                <w:rFonts w:cstheme="minorHAnsi"/>
                <w:b/>
                <w:bCs/>
                <w:u w:val="single"/>
              </w:rPr>
              <w:t>Actions to Promote Positive Attitudes towards Disabled People</w:t>
            </w:r>
          </w:p>
        </w:tc>
        <w:tc>
          <w:tcPr>
            <w:tcW w:w="1492" w:type="pct"/>
            <w:shd w:val="clear" w:color="auto" w:fill="DBE5F1" w:themeFill="accent1" w:themeFillTint="33"/>
          </w:tcPr>
          <w:p w14:paraId="7DA774E8" w14:textId="77777777" w:rsidR="00210F52" w:rsidRPr="00892018" w:rsidRDefault="00210F52" w:rsidP="00892018">
            <w:pPr>
              <w:widowControl w:val="0"/>
              <w:autoSpaceDE w:val="0"/>
              <w:autoSpaceDN w:val="0"/>
              <w:ind w:left="360"/>
              <w:rPr>
                <w:rFonts w:cstheme="minorHAnsi"/>
                <w:b/>
                <w:bCs/>
                <w:u w:val="single"/>
              </w:rPr>
            </w:pPr>
          </w:p>
        </w:tc>
        <w:tc>
          <w:tcPr>
            <w:tcW w:w="553" w:type="pct"/>
            <w:shd w:val="clear" w:color="auto" w:fill="DBE5F1" w:themeFill="accent1" w:themeFillTint="33"/>
          </w:tcPr>
          <w:p w14:paraId="5DDC7F94" w14:textId="77777777" w:rsidR="00210F52" w:rsidRPr="00892018" w:rsidRDefault="00210F52" w:rsidP="00892018">
            <w:pPr>
              <w:widowControl w:val="0"/>
              <w:autoSpaceDE w:val="0"/>
              <w:autoSpaceDN w:val="0"/>
              <w:ind w:left="360"/>
              <w:rPr>
                <w:rFonts w:cstheme="minorHAnsi"/>
                <w:b/>
                <w:bCs/>
                <w:u w:val="single"/>
              </w:rPr>
            </w:pPr>
          </w:p>
        </w:tc>
      </w:tr>
      <w:tr w:rsidR="00210F52" w:rsidRPr="007E6D19" w14:paraId="120AAFAC" w14:textId="0D427566" w:rsidTr="006D31C9">
        <w:tc>
          <w:tcPr>
            <w:tcW w:w="621" w:type="pct"/>
            <w:vMerge w:val="restart"/>
          </w:tcPr>
          <w:p w14:paraId="23B8BF7E" w14:textId="77777777" w:rsidR="00210F52" w:rsidRPr="007E6D19" w:rsidRDefault="00210F52" w:rsidP="00516F24">
            <w:pPr>
              <w:rPr>
                <w:rFonts w:cstheme="minorHAnsi"/>
              </w:rPr>
            </w:pPr>
            <w:r w:rsidRPr="007E6D19">
              <w:rPr>
                <w:rFonts w:cstheme="minorHAnsi"/>
              </w:rPr>
              <w:t>Review of Internal and External Communication to promote positive messages</w:t>
            </w:r>
          </w:p>
        </w:tc>
        <w:tc>
          <w:tcPr>
            <w:tcW w:w="645" w:type="pct"/>
          </w:tcPr>
          <w:p w14:paraId="01971BB2" w14:textId="77777777" w:rsidR="00210F52" w:rsidRPr="007E6D19" w:rsidRDefault="00210F52" w:rsidP="00516F24">
            <w:pPr>
              <w:rPr>
                <w:rFonts w:eastAsia="Times New Roman" w:cstheme="minorHAnsi"/>
                <w:color w:val="000000" w:themeColor="text1"/>
              </w:rPr>
            </w:pPr>
            <w:r>
              <w:rPr>
                <w:rFonts w:eastAsia="Times New Roman" w:cstheme="minorHAnsi"/>
                <w:color w:val="000000" w:themeColor="text1"/>
              </w:rPr>
              <w:t>1.1 Enhance the profile of the Disability Action plan</w:t>
            </w:r>
          </w:p>
        </w:tc>
        <w:tc>
          <w:tcPr>
            <w:tcW w:w="433" w:type="pct"/>
          </w:tcPr>
          <w:p w14:paraId="1D0E23C1" w14:textId="77777777" w:rsidR="00210F52" w:rsidRDefault="00210F52" w:rsidP="00516F24">
            <w:pPr>
              <w:pStyle w:val="xmsonormal"/>
              <w:rPr>
                <w:rFonts w:asciiTheme="minorHAnsi" w:hAnsiTheme="minorHAnsi" w:cstheme="minorHAnsi"/>
                <w:color w:val="000000"/>
              </w:rPr>
            </w:pPr>
            <w:r>
              <w:rPr>
                <w:rFonts w:asciiTheme="minorHAnsi" w:hAnsiTheme="minorHAnsi" w:cstheme="minorHAnsi"/>
                <w:color w:val="000000"/>
              </w:rPr>
              <w:t>2023, 1 month from plan approval</w:t>
            </w:r>
          </w:p>
          <w:p w14:paraId="427E5D69" w14:textId="604C1770" w:rsidR="00210F52" w:rsidRDefault="00210F52" w:rsidP="00516F24">
            <w:pPr>
              <w:pStyle w:val="xmsonormal"/>
              <w:rPr>
                <w:rFonts w:asciiTheme="minorHAnsi" w:hAnsiTheme="minorHAnsi" w:cstheme="minorHAnsi"/>
                <w:color w:val="000000"/>
              </w:rPr>
            </w:pPr>
          </w:p>
          <w:p w14:paraId="25F6D977" w14:textId="77777777" w:rsidR="006D31C9" w:rsidRDefault="006D31C9" w:rsidP="00516F24">
            <w:pPr>
              <w:pStyle w:val="xmsonormal"/>
              <w:rPr>
                <w:rFonts w:asciiTheme="minorHAnsi" w:hAnsiTheme="minorHAnsi" w:cstheme="minorHAnsi"/>
                <w:color w:val="000000"/>
              </w:rPr>
            </w:pPr>
          </w:p>
          <w:p w14:paraId="04D25044" w14:textId="77777777" w:rsidR="00210F52" w:rsidRDefault="00210F52" w:rsidP="00516F24">
            <w:pPr>
              <w:pStyle w:val="xmsonormal"/>
              <w:rPr>
                <w:rFonts w:asciiTheme="minorHAnsi" w:hAnsiTheme="minorHAnsi" w:cstheme="minorHAnsi"/>
                <w:color w:val="000000"/>
              </w:rPr>
            </w:pPr>
            <w:r>
              <w:rPr>
                <w:rFonts w:asciiTheme="minorHAnsi" w:hAnsiTheme="minorHAnsi" w:cstheme="minorHAnsi"/>
                <w:color w:val="000000"/>
              </w:rPr>
              <w:t>2023, 2 months from plan approval</w:t>
            </w:r>
          </w:p>
          <w:p w14:paraId="135DE4AC" w14:textId="77777777" w:rsidR="00210F52" w:rsidRDefault="00210F52" w:rsidP="00516F24">
            <w:pPr>
              <w:pStyle w:val="xmsonormal"/>
              <w:rPr>
                <w:rFonts w:asciiTheme="minorHAnsi" w:hAnsiTheme="minorHAnsi" w:cstheme="minorHAnsi"/>
                <w:color w:val="000000"/>
              </w:rPr>
            </w:pPr>
          </w:p>
          <w:p w14:paraId="141A5528" w14:textId="77777777" w:rsidR="00210F52" w:rsidRDefault="00210F52" w:rsidP="00516F24">
            <w:pPr>
              <w:pStyle w:val="xmsonormal"/>
              <w:rPr>
                <w:rFonts w:asciiTheme="minorHAnsi" w:hAnsiTheme="minorHAnsi" w:cstheme="minorHAnsi"/>
                <w:color w:val="000000"/>
              </w:rPr>
            </w:pPr>
          </w:p>
          <w:p w14:paraId="51419B9F" w14:textId="7B7C29A2" w:rsidR="00210F52" w:rsidRDefault="00210F52" w:rsidP="00516F24">
            <w:pPr>
              <w:pStyle w:val="xmsonormal"/>
              <w:rPr>
                <w:rFonts w:asciiTheme="minorHAnsi" w:hAnsiTheme="minorHAnsi" w:cstheme="minorHAnsi"/>
                <w:color w:val="000000"/>
              </w:rPr>
            </w:pPr>
            <w:r>
              <w:rPr>
                <w:rFonts w:asciiTheme="minorHAnsi" w:hAnsiTheme="minorHAnsi" w:cstheme="minorHAnsi"/>
                <w:color w:val="000000"/>
              </w:rPr>
              <w:t>Ongoing</w:t>
            </w:r>
          </w:p>
          <w:p w14:paraId="5CFC1686" w14:textId="77777777" w:rsidR="00210F52" w:rsidRDefault="00210F52" w:rsidP="00516F24">
            <w:pPr>
              <w:pStyle w:val="xmsonormal"/>
              <w:rPr>
                <w:rFonts w:asciiTheme="minorHAnsi" w:hAnsiTheme="minorHAnsi" w:cstheme="minorHAnsi"/>
                <w:color w:val="000000"/>
              </w:rPr>
            </w:pPr>
          </w:p>
          <w:p w14:paraId="653CB1F5" w14:textId="77777777" w:rsidR="00210F52" w:rsidRDefault="00210F52" w:rsidP="00516F24">
            <w:pPr>
              <w:pStyle w:val="xmsonormal"/>
              <w:rPr>
                <w:rFonts w:asciiTheme="minorHAnsi" w:hAnsiTheme="minorHAnsi" w:cstheme="minorHAnsi"/>
                <w:color w:val="000000"/>
              </w:rPr>
            </w:pPr>
          </w:p>
          <w:p w14:paraId="37670797" w14:textId="77777777" w:rsidR="006D31C9" w:rsidRDefault="006D31C9" w:rsidP="00516F24">
            <w:pPr>
              <w:pStyle w:val="xmsonormal"/>
              <w:rPr>
                <w:rFonts w:asciiTheme="minorHAnsi" w:hAnsiTheme="minorHAnsi" w:cstheme="minorHAnsi"/>
                <w:color w:val="000000"/>
              </w:rPr>
            </w:pPr>
          </w:p>
          <w:p w14:paraId="02E31E9A" w14:textId="77777777" w:rsidR="006D31C9" w:rsidRDefault="006D31C9" w:rsidP="00516F24">
            <w:pPr>
              <w:pStyle w:val="xmsonormal"/>
              <w:rPr>
                <w:rFonts w:asciiTheme="minorHAnsi" w:hAnsiTheme="minorHAnsi" w:cstheme="minorHAnsi"/>
                <w:color w:val="000000"/>
              </w:rPr>
            </w:pPr>
          </w:p>
          <w:p w14:paraId="6483E0C3" w14:textId="069AFCDB" w:rsidR="00210F52" w:rsidRPr="007E6D19" w:rsidRDefault="00210F52" w:rsidP="00516F24">
            <w:pPr>
              <w:pStyle w:val="xmsonormal"/>
              <w:rPr>
                <w:rFonts w:asciiTheme="minorHAnsi" w:hAnsiTheme="minorHAnsi" w:cstheme="minorHAnsi"/>
                <w:color w:val="000000"/>
              </w:rPr>
            </w:pPr>
            <w:r>
              <w:rPr>
                <w:rFonts w:asciiTheme="minorHAnsi" w:hAnsiTheme="minorHAnsi" w:cstheme="minorHAnsi"/>
                <w:color w:val="000000"/>
              </w:rPr>
              <w:t>December 2023</w:t>
            </w:r>
          </w:p>
        </w:tc>
        <w:tc>
          <w:tcPr>
            <w:tcW w:w="1256" w:type="pct"/>
          </w:tcPr>
          <w:p w14:paraId="32529419" w14:textId="77777777" w:rsidR="00210F52" w:rsidRDefault="00210F52" w:rsidP="00516F24">
            <w:pPr>
              <w:pStyle w:val="xmsonormal"/>
              <w:rPr>
                <w:rFonts w:asciiTheme="minorHAnsi" w:hAnsiTheme="minorHAnsi" w:cstheme="minorHAnsi"/>
                <w:color w:val="000000"/>
              </w:rPr>
            </w:pPr>
            <w:r>
              <w:rPr>
                <w:rFonts w:asciiTheme="minorHAnsi" w:hAnsiTheme="minorHAnsi" w:cstheme="minorHAnsi"/>
                <w:color w:val="000000"/>
              </w:rPr>
              <w:t>Development and implementation of an internal communications plan to increase engagement on the Disability Action Plan</w:t>
            </w:r>
          </w:p>
          <w:p w14:paraId="25085535" w14:textId="77777777" w:rsidR="00210F52" w:rsidRDefault="00210F52" w:rsidP="00516F24">
            <w:pPr>
              <w:pStyle w:val="xmsonormal"/>
              <w:rPr>
                <w:rFonts w:asciiTheme="minorHAnsi" w:hAnsiTheme="minorHAnsi" w:cstheme="minorHAnsi"/>
                <w:color w:val="000000"/>
              </w:rPr>
            </w:pPr>
          </w:p>
          <w:p w14:paraId="27BF236F" w14:textId="14EB8CCF" w:rsidR="00210F52" w:rsidRPr="007E6D19" w:rsidRDefault="00210F52" w:rsidP="00516F24">
            <w:pPr>
              <w:rPr>
                <w:rFonts w:cstheme="minorHAnsi"/>
              </w:rPr>
            </w:pPr>
            <w:r w:rsidRPr="007E6D19">
              <w:rPr>
                <w:rFonts w:cstheme="minorHAnsi"/>
              </w:rPr>
              <w:t>E</w:t>
            </w:r>
            <w:r>
              <w:rPr>
                <w:rFonts w:cstheme="minorHAnsi"/>
              </w:rPr>
              <w:t xml:space="preserve">quality </w:t>
            </w:r>
            <w:r w:rsidRPr="007E6D19">
              <w:rPr>
                <w:rFonts w:cstheme="minorHAnsi"/>
              </w:rPr>
              <w:t>W</w:t>
            </w:r>
            <w:r>
              <w:rPr>
                <w:rFonts w:cstheme="minorHAnsi"/>
              </w:rPr>
              <w:t xml:space="preserve">orking </w:t>
            </w:r>
            <w:r w:rsidRPr="007E6D19">
              <w:rPr>
                <w:rFonts w:cstheme="minorHAnsi"/>
              </w:rPr>
              <w:t>G</w:t>
            </w:r>
            <w:r>
              <w:rPr>
                <w:rFonts w:cstheme="minorHAnsi"/>
              </w:rPr>
              <w:t>roup (EWG)</w:t>
            </w:r>
            <w:r w:rsidRPr="007E6D19">
              <w:rPr>
                <w:rFonts w:cstheme="minorHAnsi"/>
              </w:rPr>
              <w:t xml:space="preserve"> members champion the commitments in DAP and communicate relevant responsibilities to their Teams</w:t>
            </w:r>
          </w:p>
          <w:p w14:paraId="3D9A6020" w14:textId="77777777" w:rsidR="00210F52" w:rsidRPr="007E6D19" w:rsidRDefault="00210F52" w:rsidP="00516F24">
            <w:pPr>
              <w:rPr>
                <w:rFonts w:cstheme="minorHAnsi"/>
              </w:rPr>
            </w:pPr>
          </w:p>
          <w:p w14:paraId="66668B62" w14:textId="77777777" w:rsidR="00210F52" w:rsidRDefault="00210F52" w:rsidP="00516F24">
            <w:pPr>
              <w:pStyle w:val="xmsonormal"/>
              <w:rPr>
                <w:rFonts w:asciiTheme="minorHAnsi" w:hAnsiTheme="minorHAnsi" w:cstheme="minorHAnsi"/>
                <w:color w:val="000000"/>
              </w:rPr>
            </w:pPr>
            <w:r w:rsidRPr="007E6D19">
              <w:rPr>
                <w:rFonts w:asciiTheme="minorHAnsi" w:hAnsiTheme="minorHAnsi" w:cstheme="minorHAnsi"/>
              </w:rPr>
              <w:t>Induction training delivered to all new staff (this includes information on the DAP)</w:t>
            </w:r>
            <w:r>
              <w:rPr>
                <w:rFonts w:asciiTheme="minorHAnsi" w:hAnsiTheme="minorHAnsi" w:cstheme="minorHAnsi"/>
              </w:rPr>
              <w:t>.  Attendance reviewed annually</w:t>
            </w:r>
          </w:p>
          <w:p w14:paraId="06FE0DB0" w14:textId="01056DA9" w:rsidR="00210F52" w:rsidRDefault="00210F52" w:rsidP="00516F24">
            <w:pPr>
              <w:pStyle w:val="xmsonormal"/>
              <w:rPr>
                <w:rFonts w:asciiTheme="minorHAnsi" w:hAnsiTheme="minorHAnsi" w:cstheme="minorHAnsi"/>
                <w:color w:val="000000"/>
              </w:rPr>
            </w:pPr>
          </w:p>
          <w:p w14:paraId="5B5FDFAB" w14:textId="77777777" w:rsidR="00210F52" w:rsidRDefault="00210F52" w:rsidP="00516F24">
            <w:pPr>
              <w:pStyle w:val="xmsonormal"/>
              <w:rPr>
                <w:rFonts w:asciiTheme="minorHAnsi" w:hAnsiTheme="minorHAnsi" w:cstheme="minorHAnsi"/>
                <w:color w:val="000000"/>
              </w:rPr>
            </w:pPr>
            <w:r w:rsidRPr="00D00B2F">
              <w:rPr>
                <w:rFonts w:asciiTheme="minorHAnsi" w:hAnsiTheme="minorHAnsi" w:cstheme="minorHAnsi"/>
                <w:color w:val="000000"/>
              </w:rPr>
              <w:t>Develop an online module, accessible on the e-learning portal for Managers in relation to disability duties and their responsibilities under the disability action plan</w:t>
            </w:r>
          </w:p>
          <w:p w14:paraId="08148EF2" w14:textId="77777777" w:rsidR="00210F52" w:rsidRDefault="00210F52" w:rsidP="00516F24">
            <w:pPr>
              <w:pStyle w:val="xmsonormal"/>
              <w:rPr>
                <w:rFonts w:asciiTheme="minorHAnsi" w:hAnsiTheme="minorHAnsi" w:cstheme="minorHAnsi"/>
                <w:color w:val="000000"/>
              </w:rPr>
            </w:pPr>
          </w:p>
          <w:p w14:paraId="2726E51D" w14:textId="77777777" w:rsidR="00210F52" w:rsidRDefault="00210F52" w:rsidP="00516F24">
            <w:pPr>
              <w:pStyle w:val="xmsonormal"/>
              <w:rPr>
                <w:rFonts w:asciiTheme="minorHAnsi" w:hAnsiTheme="minorHAnsi" w:cstheme="minorHAnsi"/>
                <w:color w:val="000000"/>
              </w:rPr>
            </w:pPr>
          </w:p>
          <w:p w14:paraId="489E6261" w14:textId="77777777" w:rsidR="007119DA" w:rsidRDefault="007119DA" w:rsidP="00516F24">
            <w:pPr>
              <w:pStyle w:val="xmsonormal"/>
              <w:rPr>
                <w:rFonts w:asciiTheme="minorHAnsi" w:hAnsiTheme="minorHAnsi" w:cstheme="minorHAnsi"/>
                <w:color w:val="000000"/>
              </w:rPr>
            </w:pPr>
          </w:p>
          <w:p w14:paraId="187D5681" w14:textId="77777777" w:rsidR="007119DA" w:rsidRDefault="007119DA" w:rsidP="00516F24">
            <w:pPr>
              <w:pStyle w:val="xmsonormal"/>
              <w:rPr>
                <w:rFonts w:asciiTheme="minorHAnsi" w:hAnsiTheme="minorHAnsi" w:cstheme="minorHAnsi"/>
                <w:color w:val="000000"/>
              </w:rPr>
            </w:pPr>
          </w:p>
          <w:p w14:paraId="2703A48D" w14:textId="77777777" w:rsidR="007119DA" w:rsidRDefault="007119DA" w:rsidP="00516F24">
            <w:pPr>
              <w:pStyle w:val="xmsonormal"/>
              <w:rPr>
                <w:rFonts w:asciiTheme="minorHAnsi" w:hAnsiTheme="minorHAnsi" w:cstheme="minorHAnsi"/>
                <w:color w:val="000000"/>
              </w:rPr>
            </w:pPr>
          </w:p>
          <w:p w14:paraId="17BC9C01" w14:textId="1B6C5B9F" w:rsidR="007119DA" w:rsidRPr="007E6D19" w:rsidRDefault="007119DA" w:rsidP="00516F24">
            <w:pPr>
              <w:pStyle w:val="xmsonormal"/>
              <w:rPr>
                <w:rFonts w:asciiTheme="minorHAnsi" w:hAnsiTheme="minorHAnsi" w:cstheme="minorHAnsi"/>
                <w:color w:val="000000"/>
              </w:rPr>
            </w:pPr>
          </w:p>
        </w:tc>
        <w:tc>
          <w:tcPr>
            <w:tcW w:w="1492" w:type="pct"/>
          </w:tcPr>
          <w:p w14:paraId="167FA978" w14:textId="2BCA0E4D" w:rsidR="00210F52" w:rsidRDefault="00A26EF5" w:rsidP="00516F24">
            <w:pPr>
              <w:pStyle w:val="xmsonormal"/>
              <w:rPr>
                <w:rFonts w:asciiTheme="minorHAnsi" w:hAnsiTheme="minorHAnsi" w:cstheme="minorHAnsi"/>
                <w:color w:val="000000"/>
              </w:rPr>
            </w:pPr>
            <w:r>
              <w:rPr>
                <w:rFonts w:asciiTheme="minorHAnsi" w:hAnsiTheme="minorHAnsi" w:cstheme="minorHAnsi"/>
                <w:color w:val="000000"/>
              </w:rPr>
              <w:t xml:space="preserve">100% of all New Starts </w:t>
            </w:r>
            <w:r w:rsidR="00495214">
              <w:rPr>
                <w:rFonts w:asciiTheme="minorHAnsi" w:hAnsiTheme="minorHAnsi" w:cstheme="minorHAnsi"/>
                <w:color w:val="000000"/>
              </w:rPr>
              <w:t>receive</w:t>
            </w:r>
            <w:r>
              <w:rPr>
                <w:rFonts w:asciiTheme="minorHAnsi" w:hAnsiTheme="minorHAnsi" w:cstheme="minorHAnsi"/>
                <w:color w:val="000000"/>
              </w:rPr>
              <w:t xml:space="preserve"> induction </w:t>
            </w:r>
          </w:p>
          <w:p w14:paraId="0515BDDE" w14:textId="77777777" w:rsidR="00976290" w:rsidRDefault="00976290" w:rsidP="00516F24">
            <w:pPr>
              <w:pStyle w:val="xmsonormal"/>
              <w:rPr>
                <w:rFonts w:asciiTheme="minorHAnsi" w:hAnsiTheme="minorHAnsi" w:cstheme="minorHAnsi"/>
                <w:color w:val="000000"/>
              </w:rPr>
            </w:pPr>
          </w:p>
          <w:p w14:paraId="203F3C6E" w14:textId="63C40A89" w:rsidR="00976290" w:rsidRDefault="00976290" w:rsidP="00516F24">
            <w:pPr>
              <w:pStyle w:val="xmsonormal"/>
              <w:rPr>
                <w:rFonts w:asciiTheme="minorHAnsi" w:hAnsiTheme="minorHAnsi" w:cstheme="minorHAnsi"/>
                <w:color w:val="000000"/>
              </w:rPr>
            </w:pPr>
            <w:r>
              <w:rPr>
                <w:rFonts w:asciiTheme="minorHAnsi" w:hAnsiTheme="minorHAnsi" w:cstheme="minorHAnsi"/>
                <w:color w:val="000000"/>
              </w:rPr>
              <w:t>E-Learning Module launched by December 2023</w:t>
            </w:r>
          </w:p>
          <w:p w14:paraId="106CD4CD" w14:textId="77777777" w:rsidR="00E05465" w:rsidRDefault="00E05465" w:rsidP="00516F24">
            <w:pPr>
              <w:pStyle w:val="xmsonormal"/>
              <w:rPr>
                <w:rFonts w:asciiTheme="minorHAnsi" w:hAnsiTheme="minorHAnsi" w:cstheme="minorHAnsi"/>
                <w:color w:val="000000"/>
              </w:rPr>
            </w:pPr>
          </w:p>
          <w:p w14:paraId="5FFE386D" w14:textId="77EB5876" w:rsidR="00E05465" w:rsidRDefault="00C812A5" w:rsidP="00516F24">
            <w:pPr>
              <w:pStyle w:val="xmsonormal"/>
              <w:rPr>
                <w:rFonts w:asciiTheme="minorHAnsi" w:hAnsiTheme="minorHAnsi" w:cstheme="minorHAnsi"/>
                <w:color w:val="000000"/>
              </w:rPr>
            </w:pPr>
            <w:r>
              <w:rPr>
                <w:rFonts w:asciiTheme="minorHAnsi" w:hAnsiTheme="minorHAnsi" w:cstheme="minorHAnsi"/>
                <w:color w:val="000000"/>
              </w:rPr>
              <w:t>6</w:t>
            </w:r>
            <w:r w:rsidR="00E05465">
              <w:rPr>
                <w:rFonts w:asciiTheme="minorHAnsi" w:hAnsiTheme="minorHAnsi" w:cstheme="minorHAnsi"/>
                <w:color w:val="000000"/>
              </w:rPr>
              <w:t>0% of Managers completed</w:t>
            </w:r>
            <w:r w:rsidR="007539DB">
              <w:rPr>
                <w:rFonts w:asciiTheme="minorHAnsi" w:hAnsiTheme="minorHAnsi" w:cstheme="minorHAnsi"/>
                <w:color w:val="000000"/>
              </w:rPr>
              <w:t xml:space="preserve"> e-learning</w:t>
            </w:r>
            <w:r w:rsidR="00E05465">
              <w:rPr>
                <w:rFonts w:asciiTheme="minorHAnsi" w:hAnsiTheme="minorHAnsi" w:cstheme="minorHAnsi"/>
                <w:color w:val="000000"/>
              </w:rPr>
              <w:t xml:space="preserve"> by March 202</w:t>
            </w:r>
            <w:r w:rsidR="007539DB">
              <w:rPr>
                <w:rFonts w:asciiTheme="minorHAnsi" w:hAnsiTheme="minorHAnsi" w:cstheme="minorHAnsi"/>
                <w:color w:val="000000"/>
              </w:rPr>
              <w:t>4</w:t>
            </w:r>
          </w:p>
        </w:tc>
        <w:tc>
          <w:tcPr>
            <w:tcW w:w="553" w:type="pct"/>
          </w:tcPr>
          <w:p w14:paraId="499E7450" w14:textId="3426D8F0" w:rsidR="00E05465" w:rsidRDefault="00E05465" w:rsidP="00516F24">
            <w:pPr>
              <w:pStyle w:val="xmsonormal"/>
              <w:rPr>
                <w:rFonts w:asciiTheme="minorHAnsi" w:hAnsiTheme="minorHAnsi" w:cstheme="minorHAnsi"/>
                <w:color w:val="000000"/>
              </w:rPr>
            </w:pPr>
            <w:r>
              <w:rPr>
                <w:rFonts w:asciiTheme="minorHAnsi" w:hAnsiTheme="minorHAnsi" w:cstheme="minorHAnsi"/>
                <w:color w:val="000000"/>
              </w:rPr>
              <w:t>HR / Internal Communications</w:t>
            </w:r>
            <w:r w:rsidR="007B67BA">
              <w:rPr>
                <w:rFonts w:asciiTheme="minorHAnsi" w:hAnsiTheme="minorHAnsi" w:cstheme="minorHAnsi"/>
                <w:color w:val="000000"/>
              </w:rPr>
              <w:t>/ EWG</w:t>
            </w:r>
          </w:p>
        </w:tc>
      </w:tr>
      <w:tr w:rsidR="00210F52" w:rsidRPr="007E6D19" w14:paraId="2DF786EA" w14:textId="59C56651" w:rsidTr="006D31C9">
        <w:tc>
          <w:tcPr>
            <w:tcW w:w="621" w:type="pct"/>
            <w:vMerge/>
          </w:tcPr>
          <w:p w14:paraId="3F0202EC" w14:textId="77777777" w:rsidR="00210F52" w:rsidRPr="007E6D19" w:rsidRDefault="00210F52" w:rsidP="00516F24">
            <w:pPr>
              <w:rPr>
                <w:rFonts w:cstheme="minorHAnsi"/>
              </w:rPr>
            </w:pPr>
          </w:p>
        </w:tc>
        <w:tc>
          <w:tcPr>
            <w:tcW w:w="645" w:type="pct"/>
          </w:tcPr>
          <w:p w14:paraId="4B36DC5E" w14:textId="77777777" w:rsidR="00210F52" w:rsidRDefault="00210F52" w:rsidP="00516F24">
            <w:pPr>
              <w:rPr>
                <w:rFonts w:eastAsia="Times New Roman" w:cstheme="minorHAnsi"/>
                <w:color w:val="000000" w:themeColor="text1"/>
              </w:rPr>
            </w:pPr>
            <w:r>
              <w:rPr>
                <w:rFonts w:eastAsia="Times New Roman" w:cstheme="minorHAnsi"/>
                <w:color w:val="000000" w:themeColor="text1"/>
              </w:rPr>
              <w:t xml:space="preserve">1.2 Promotion of Accessibility developments on Social Media channels </w:t>
            </w:r>
          </w:p>
        </w:tc>
        <w:tc>
          <w:tcPr>
            <w:tcW w:w="433" w:type="pct"/>
          </w:tcPr>
          <w:p w14:paraId="12B0EAAD" w14:textId="77777777" w:rsidR="00210F52" w:rsidRDefault="00210F52" w:rsidP="00516F24">
            <w:pPr>
              <w:pStyle w:val="xmsonormal"/>
              <w:rPr>
                <w:rFonts w:asciiTheme="minorHAnsi" w:hAnsiTheme="minorHAnsi" w:cstheme="minorHAnsi"/>
                <w:color w:val="000000"/>
              </w:rPr>
            </w:pPr>
            <w:r>
              <w:rPr>
                <w:rFonts w:asciiTheme="minorHAnsi" w:hAnsiTheme="minorHAnsi" w:cstheme="minorHAnsi"/>
                <w:color w:val="000000"/>
              </w:rPr>
              <w:t xml:space="preserve">Reviewed annually </w:t>
            </w:r>
          </w:p>
          <w:p w14:paraId="2827B13C" w14:textId="515D4DAC" w:rsidR="00210F52" w:rsidRDefault="00210F52" w:rsidP="00516F24">
            <w:pPr>
              <w:pStyle w:val="xmsonormal"/>
              <w:rPr>
                <w:rFonts w:asciiTheme="minorHAnsi" w:hAnsiTheme="minorHAnsi" w:cstheme="minorHAnsi"/>
                <w:color w:val="000000"/>
              </w:rPr>
            </w:pPr>
          </w:p>
          <w:p w14:paraId="03799B33" w14:textId="6B43B397" w:rsidR="007B67BA" w:rsidRDefault="007B67BA" w:rsidP="00516F24">
            <w:pPr>
              <w:pStyle w:val="xmsonormal"/>
              <w:rPr>
                <w:rFonts w:asciiTheme="minorHAnsi" w:hAnsiTheme="minorHAnsi" w:cstheme="minorHAnsi"/>
                <w:color w:val="000000"/>
              </w:rPr>
            </w:pPr>
          </w:p>
          <w:p w14:paraId="1F4D8D50" w14:textId="7D32E770" w:rsidR="007B67BA" w:rsidRDefault="007B67BA" w:rsidP="00516F24">
            <w:pPr>
              <w:pStyle w:val="xmsonormal"/>
              <w:rPr>
                <w:rFonts w:asciiTheme="minorHAnsi" w:hAnsiTheme="minorHAnsi" w:cstheme="minorHAnsi"/>
                <w:color w:val="000000"/>
              </w:rPr>
            </w:pPr>
          </w:p>
          <w:p w14:paraId="24E5A86E" w14:textId="77777777" w:rsidR="007B67BA" w:rsidRDefault="007B67BA" w:rsidP="00516F24">
            <w:pPr>
              <w:pStyle w:val="xmsonormal"/>
              <w:rPr>
                <w:rFonts w:asciiTheme="minorHAnsi" w:hAnsiTheme="minorHAnsi" w:cstheme="minorHAnsi"/>
                <w:color w:val="000000"/>
              </w:rPr>
            </w:pPr>
          </w:p>
          <w:p w14:paraId="13739749" w14:textId="77777777" w:rsidR="00210F52" w:rsidRDefault="00210F52" w:rsidP="00516F24">
            <w:pPr>
              <w:pStyle w:val="xmsonormal"/>
              <w:rPr>
                <w:rFonts w:asciiTheme="minorHAnsi" w:hAnsiTheme="minorHAnsi" w:cstheme="minorHAnsi"/>
                <w:color w:val="000000"/>
              </w:rPr>
            </w:pPr>
            <w:r>
              <w:rPr>
                <w:rFonts w:asciiTheme="minorHAnsi" w:hAnsiTheme="minorHAnsi" w:cstheme="minorHAnsi"/>
                <w:color w:val="000000"/>
              </w:rPr>
              <w:t>Reviewed annually</w:t>
            </w:r>
          </w:p>
        </w:tc>
        <w:tc>
          <w:tcPr>
            <w:tcW w:w="1256" w:type="pct"/>
          </w:tcPr>
          <w:p w14:paraId="547F9792" w14:textId="1581CEE6" w:rsidR="00210F52" w:rsidRDefault="00210F52" w:rsidP="00516F24">
            <w:pPr>
              <w:pStyle w:val="xmsonormal"/>
              <w:rPr>
                <w:rFonts w:eastAsia="Times New Roman"/>
                <w:color w:val="000000"/>
                <w:lang w:eastAsia="en-US"/>
              </w:rPr>
            </w:pPr>
            <w:r>
              <w:rPr>
                <w:rFonts w:eastAsia="Times New Roman"/>
                <w:color w:val="000000"/>
                <w:lang w:eastAsia="en-US"/>
              </w:rPr>
              <w:t>Continue to develop marketing campaigns with diverse imagery, including images representing those with a disability.</w:t>
            </w:r>
          </w:p>
          <w:p w14:paraId="3DE6A3E4" w14:textId="77777777" w:rsidR="00210F52" w:rsidRDefault="00210F52" w:rsidP="00516F24">
            <w:pPr>
              <w:pStyle w:val="xmsonormal"/>
              <w:rPr>
                <w:rFonts w:eastAsia="Times New Roman"/>
                <w:color w:val="000000"/>
                <w:lang w:eastAsia="en-US"/>
              </w:rPr>
            </w:pPr>
          </w:p>
          <w:p w14:paraId="2361DCD6" w14:textId="77777777" w:rsidR="00210F52" w:rsidRDefault="00210F52" w:rsidP="00516F24">
            <w:pPr>
              <w:pStyle w:val="xmsonormal"/>
              <w:rPr>
                <w:rFonts w:eastAsia="Times New Roman"/>
                <w:color w:val="000000"/>
                <w:lang w:eastAsia="en-US"/>
              </w:rPr>
            </w:pPr>
            <w:r>
              <w:rPr>
                <w:rFonts w:eastAsia="Times New Roman"/>
                <w:color w:val="000000"/>
                <w:lang w:eastAsia="en-US"/>
              </w:rPr>
              <w:t xml:space="preserve">Identify within the </w:t>
            </w:r>
            <w:r w:rsidRPr="000F6591">
              <w:rPr>
                <w:rFonts w:eastAsia="Times New Roman"/>
                <w:color w:val="000000" w:themeColor="text1"/>
                <w:lang w:eastAsia="en-US"/>
              </w:rPr>
              <w:t xml:space="preserve">communication </w:t>
            </w:r>
            <w:r>
              <w:rPr>
                <w:rFonts w:eastAsia="Times New Roman"/>
                <w:color w:val="000000"/>
                <w:lang w:eastAsia="en-US"/>
              </w:rPr>
              <w:t xml:space="preserve">plan opportunities to promote engagement with disability groups and/or schemes e.g. JAM card, visits from disability organisations </w:t>
            </w:r>
          </w:p>
          <w:p w14:paraId="542A323A" w14:textId="61AC2059" w:rsidR="00210F52" w:rsidRDefault="00210F52" w:rsidP="00516F24">
            <w:pPr>
              <w:pStyle w:val="xmsonormal"/>
              <w:rPr>
                <w:rFonts w:asciiTheme="minorHAnsi" w:hAnsiTheme="minorHAnsi" w:cstheme="minorHAnsi"/>
                <w:color w:val="000000"/>
              </w:rPr>
            </w:pPr>
          </w:p>
        </w:tc>
        <w:tc>
          <w:tcPr>
            <w:tcW w:w="1492" w:type="pct"/>
          </w:tcPr>
          <w:p w14:paraId="5FA0F2B4" w14:textId="2165C497" w:rsidR="00210F52" w:rsidRDefault="005E522A" w:rsidP="00516F24">
            <w:pPr>
              <w:pStyle w:val="xmsonormal"/>
              <w:rPr>
                <w:rFonts w:eastAsia="Times New Roman"/>
                <w:color w:val="000000"/>
                <w:lang w:eastAsia="en-US"/>
              </w:rPr>
            </w:pPr>
            <w:r>
              <w:rPr>
                <w:rFonts w:eastAsia="Times New Roman"/>
                <w:color w:val="000000"/>
                <w:lang w:eastAsia="en-US"/>
              </w:rPr>
              <w:t>3</w:t>
            </w:r>
            <w:r w:rsidR="006F7BD1">
              <w:rPr>
                <w:rFonts w:eastAsia="Times New Roman"/>
                <w:color w:val="000000"/>
                <w:lang w:eastAsia="en-US"/>
              </w:rPr>
              <w:t xml:space="preserve"> </w:t>
            </w:r>
            <w:r w:rsidR="003364CC">
              <w:rPr>
                <w:rFonts w:eastAsia="Times New Roman"/>
                <w:color w:val="000000"/>
                <w:lang w:eastAsia="en-US"/>
              </w:rPr>
              <w:t>Promotion</w:t>
            </w:r>
            <w:r w:rsidR="000628EE">
              <w:rPr>
                <w:rFonts w:eastAsia="Times New Roman"/>
                <w:color w:val="000000"/>
                <w:lang w:eastAsia="en-US"/>
              </w:rPr>
              <w:t>al</w:t>
            </w:r>
            <w:r w:rsidR="003364CC">
              <w:rPr>
                <w:rFonts w:eastAsia="Times New Roman"/>
                <w:color w:val="000000"/>
                <w:lang w:eastAsia="en-US"/>
              </w:rPr>
              <w:t xml:space="preserve"> </w:t>
            </w:r>
            <w:r>
              <w:rPr>
                <w:rFonts w:eastAsia="Times New Roman"/>
                <w:color w:val="000000"/>
                <w:lang w:eastAsia="en-US"/>
              </w:rPr>
              <w:t>Initiati</w:t>
            </w:r>
            <w:r w:rsidR="00C85DE3">
              <w:rPr>
                <w:rFonts w:eastAsia="Times New Roman"/>
                <w:color w:val="000000"/>
                <w:lang w:eastAsia="en-US"/>
              </w:rPr>
              <w:t>ves</w:t>
            </w:r>
            <w:r w:rsidR="003364CC">
              <w:rPr>
                <w:rFonts w:eastAsia="Times New Roman"/>
                <w:color w:val="000000"/>
                <w:lang w:eastAsia="en-US"/>
              </w:rPr>
              <w:t xml:space="preserve"> </w:t>
            </w:r>
            <w:r w:rsidR="006F7BD1">
              <w:rPr>
                <w:rFonts w:eastAsia="Times New Roman"/>
                <w:color w:val="000000"/>
                <w:lang w:eastAsia="en-US"/>
              </w:rPr>
              <w:t xml:space="preserve">each year </w:t>
            </w:r>
            <w:r w:rsidR="009206C4">
              <w:rPr>
                <w:rFonts w:eastAsia="Times New Roman"/>
                <w:color w:val="000000"/>
                <w:lang w:eastAsia="en-US"/>
              </w:rPr>
              <w:t>e.g. promotion of Changing Places Facilities</w:t>
            </w:r>
            <w:r w:rsidR="00147D56">
              <w:rPr>
                <w:rFonts w:eastAsia="Times New Roman"/>
                <w:color w:val="000000"/>
                <w:lang w:eastAsia="en-US"/>
              </w:rPr>
              <w:t xml:space="preserve">, respect for priority seats / spaces </w:t>
            </w:r>
          </w:p>
        </w:tc>
        <w:tc>
          <w:tcPr>
            <w:tcW w:w="553" w:type="pct"/>
          </w:tcPr>
          <w:p w14:paraId="04F3086C" w14:textId="49C955C6" w:rsidR="00210F52" w:rsidRDefault="004A1245" w:rsidP="00516F24">
            <w:pPr>
              <w:pStyle w:val="xmsonormal"/>
              <w:rPr>
                <w:rFonts w:eastAsia="Times New Roman"/>
                <w:color w:val="000000"/>
                <w:lang w:eastAsia="en-US"/>
              </w:rPr>
            </w:pPr>
            <w:r>
              <w:rPr>
                <w:rFonts w:eastAsia="Times New Roman"/>
                <w:color w:val="000000"/>
                <w:lang w:eastAsia="en-US"/>
              </w:rPr>
              <w:t xml:space="preserve">Accessibility Manager </w:t>
            </w:r>
            <w:r w:rsidR="006206FF">
              <w:rPr>
                <w:rFonts w:eastAsia="Times New Roman"/>
                <w:color w:val="000000"/>
                <w:lang w:eastAsia="en-US"/>
              </w:rPr>
              <w:t xml:space="preserve"> </w:t>
            </w:r>
          </w:p>
        </w:tc>
      </w:tr>
      <w:tr w:rsidR="00210F52" w:rsidRPr="007E6D19" w14:paraId="58A703BA" w14:textId="4B71AC4C" w:rsidTr="006D31C9">
        <w:tc>
          <w:tcPr>
            <w:tcW w:w="621" w:type="pct"/>
          </w:tcPr>
          <w:p w14:paraId="0BFF8478" w14:textId="77777777" w:rsidR="00210F52" w:rsidRPr="007E6D19" w:rsidRDefault="00210F52" w:rsidP="00516F24">
            <w:pPr>
              <w:rPr>
                <w:rFonts w:cstheme="minorHAnsi"/>
              </w:rPr>
            </w:pPr>
            <w:r w:rsidRPr="007E6D19">
              <w:rPr>
                <w:rFonts w:cstheme="minorHAnsi"/>
              </w:rPr>
              <w:t>Promoting positive attitudes amongst Employees</w:t>
            </w:r>
          </w:p>
        </w:tc>
        <w:tc>
          <w:tcPr>
            <w:tcW w:w="645" w:type="pct"/>
          </w:tcPr>
          <w:p w14:paraId="6489B1AE" w14:textId="77777777" w:rsidR="00210F52" w:rsidRPr="007E6D19" w:rsidRDefault="00210F52" w:rsidP="00516F24">
            <w:pPr>
              <w:rPr>
                <w:rFonts w:cstheme="minorHAnsi"/>
              </w:rPr>
            </w:pPr>
            <w:r>
              <w:rPr>
                <w:rFonts w:cstheme="minorHAnsi"/>
              </w:rPr>
              <w:t>1.3 Deliver internal communications to celebrate the contribution of Disabled People</w:t>
            </w:r>
          </w:p>
        </w:tc>
        <w:tc>
          <w:tcPr>
            <w:tcW w:w="433" w:type="pct"/>
          </w:tcPr>
          <w:p w14:paraId="117241FF" w14:textId="77777777" w:rsidR="00210F52" w:rsidRDefault="00210F52" w:rsidP="00516F24">
            <w:pPr>
              <w:rPr>
                <w:rFonts w:cstheme="minorHAnsi"/>
              </w:rPr>
            </w:pPr>
            <w:r>
              <w:rPr>
                <w:rFonts w:cstheme="minorHAnsi"/>
              </w:rPr>
              <w:t>August 2023</w:t>
            </w:r>
          </w:p>
          <w:p w14:paraId="675A88AF" w14:textId="77777777" w:rsidR="00210F52" w:rsidRDefault="00210F52" w:rsidP="00516F24">
            <w:pPr>
              <w:rPr>
                <w:rFonts w:cstheme="minorHAnsi"/>
              </w:rPr>
            </w:pPr>
          </w:p>
          <w:p w14:paraId="173A927E" w14:textId="603D5FCA" w:rsidR="00210F52" w:rsidRDefault="00210F52" w:rsidP="00516F24">
            <w:pPr>
              <w:rPr>
                <w:rFonts w:cstheme="minorHAnsi"/>
              </w:rPr>
            </w:pPr>
          </w:p>
          <w:p w14:paraId="2D90BD0C" w14:textId="24B14815" w:rsidR="004A1245" w:rsidRDefault="004A1245" w:rsidP="00516F24">
            <w:pPr>
              <w:rPr>
                <w:rFonts w:cstheme="minorHAnsi"/>
              </w:rPr>
            </w:pPr>
          </w:p>
          <w:p w14:paraId="4027157C" w14:textId="77777777" w:rsidR="004A1245" w:rsidRDefault="004A1245" w:rsidP="00516F24">
            <w:pPr>
              <w:rPr>
                <w:rFonts w:cstheme="minorHAnsi"/>
              </w:rPr>
            </w:pPr>
          </w:p>
          <w:p w14:paraId="3D12BB59" w14:textId="77777777" w:rsidR="00210F52" w:rsidRDefault="00210F52" w:rsidP="00516F24">
            <w:pPr>
              <w:rPr>
                <w:rFonts w:cstheme="minorHAnsi"/>
              </w:rPr>
            </w:pPr>
            <w:r>
              <w:rPr>
                <w:rFonts w:cstheme="minorHAnsi"/>
              </w:rPr>
              <w:t>December 2024</w:t>
            </w:r>
          </w:p>
          <w:p w14:paraId="12AA1B6D" w14:textId="77777777" w:rsidR="00210F52" w:rsidRDefault="00210F52" w:rsidP="00516F24">
            <w:pPr>
              <w:rPr>
                <w:rFonts w:cstheme="minorHAnsi"/>
              </w:rPr>
            </w:pPr>
          </w:p>
          <w:p w14:paraId="053ADC56" w14:textId="77777777" w:rsidR="004A1245" w:rsidRDefault="004A1245" w:rsidP="00516F24">
            <w:pPr>
              <w:rPr>
                <w:rFonts w:cstheme="minorHAnsi"/>
              </w:rPr>
            </w:pPr>
          </w:p>
          <w:p w14:paraId="7562E71B" w14:textId="77777777" w:rsidR="004A1245" w:rsidRDefault="004A1245" w:rsidP="00516F24">
            <w:pPr>
              <w:rPr>
                <w:rFonts w:cstheme="minorHAnsi"/>
              </w:rPr>
            </w:pPr>
          </w:p>
          <w:p w14:paraId="7D9B3E0B" w14:textId="77777777" w:rsidR="004A1245" w:rsidRDefault="004A1245" w:rsidP="00516F24">
            <w:pPr>
              <w:rPr>
                <w:rFonts w:cstheme="minorHAnsi"/>
              </w:rPr>
            </w:pPr>
          </w:p>
          <w:p w14:paraId="16281B25" w14:textId="77777777" w:rsidR="004A1245" w:rsidRDefault="004A1245" w:rsidP="00516F24">
            <w:pPr>
              <w:rPr>
                <w:rFonts w:cstheme="minorHAnsi"/>
              </w:rPr>
            </w:pPr>
          </w:p>
          <w:p w14:paraId="38368D52" w14:textId="1BA61257" w:rsidR="00210F52" w:rsidRDefault="00210F52" w:rsidP="00516F24">
            <w:pPr>
              <w:rPr>
                <w:rFonts w:cstheme="minorHAnsi"/>
              </w:rPr>
            </w:pPr>
            <w:r>
              <w:rPr>
                <w:rFonts w:cstheme="minorHAnsi"/>
              </w:rPr>
              <w:t>December 2025</w:t>
            </w:r>
          </w:p>
          <w:p w14:paraId="1FD8652C" w14:textId="77777777" w:rsidR="00210F52" w:rsidRDefault="00210F52" w:rsidP="00516F24">
            <w:pPr>
              <w:rPr>
                <w:rFonts w:cstheme="minorHAnsi"/>
              </w:rPr>
            </w:pPr>
          </w:p>
          <w:p w14:paraId="389AD70B" w14:textId="77777777" w:rsidR="004A1245" w:rsidRDefault="004A1245" w:rsidP="00516F24">
            <w:pPr>
              <w:rPr>
                <w:rFonts w:cstheme="minorHAnsi"/>
              </w:rPr>
            </w:pPr>
          </w:p>
          <w:p w14:paraId="41F7B125" w14:textId="77777777" w:rsidR="004A1245" w:rsidRDefault="004A1245" w:rsidP="00516F24">
            <w:pPr>
              <w:rPr>
                <w:rFonts w:cstheme="minorHAnsi"/>
              </w:rPr>
            </w:pPr>
          </w:p>
          <w:p w14:paraId="6677C878" w14:textId="77777777" w:rsidR="004A1245" w:rsidRDefault="004A1245" w:rsidP="00516F24">
            <w:pPr>
              <w:rPr>
                <w:rFonts w:cstheme="minorHAnsi"/>
              </w:rPr>
            </w:pPr>
          </w:p>
          <w:p w14:paraId="6F924BD1" w14:textId="5653C34A" w:rsidR="00210F52" w:rsidRPr="007E6D19" w:rsidRDefault="00210F52" w:rsidP="00516F24">
            <w:pPr>
              <w:rPr>
                <w:rFonts w:cstheme="minorHAnsi"/>
              </w:rPr>
            </w:pPr>
            <w:r>
              <w:rPr>
                <w:rFonts w:cstheme="minorHAnsi"/>
              </w:rPr>
              <w:lastRenderedPageBreak/>
              <w:t>December 2026</w:t>
            </w:r>
          </w:p>
        </w:tc>
        <w:tc>
          <w:tcPr>
            <w:tcW w:w="1256" w:type="pct"/>
          </w:tcPr>
          <w:p w14:paraId="5A7389DC" w14:textId="77777777" w:rsidR="00210F52" w:rsidRDefault="00210F52" w:rsidP="00516F24">
            <w:pPr>
              <w:rPr>
                <w:rFonts w:cstheme="minorHAnsi"/>
              </w:rPr>
            </w:pPr>
            <w:r>
              <w:rPr>
                <w:rFonts w:cstheme="minorHAnsi"/>
              </w:rPr>
              <w:lastRenderedPageBreak/>
              <w:t>Develop a communication plan to share experience of those with a disability e.g. a profile of those placed in the work placement scheme</w:t>
            </w:r>
          </w:p>
          <w:p w14:paraId="1D7C9D5B" w14:textId="77777777" w:rsidR="00210F52" w:rsidRDefault="00210F52" w:rsidP="00516F24">
            <w:pPr>
              <w:rPr>
                <w:rFonts w:cstheme="minorHAnsi"/>
              </w:rPr>
            </w:pPr>
          </w:p>
          <w:p w14:paraId="50AD7D21" w14:textId="77777777" w:rsidR="00210F52" w:rsidRDefault="00210F52" w:rsidP="00516F24">
            <w:pPr>
              <w:rPr>
                <w:rFonts w:cstheme="minorHAnsi"/>
              </w:rPr>
            </w:pPr>
            <w:r>
              <w:rPr>
                <w:rFonts w:cstheme="minorHAnsi"/>
              </w:rPr>
              <w:t>Identify ways to celebrate and acknowledge Disabled Staff contributions e.g. celebration of International Day of People with Disabilities on 3</w:t>
            </w:r>
            <w:r w:rsidRPr="00043571">
              <w:rPr>
                <w:rFonts w:cstheme="minorHAnsi"/>
                <w:vertAlign w:val="superscript"/>
              </w:rPr>
              <w:t>rd</w:t>
            </w:r>
            <w:r>
              <w:rPr>
                <w:rFonts w:cstheme="minorHAnsi"/>
              </w:rPr>
              <w:t xml:space="preserve"> December.</w:t>
            </w:r>
          </w:p>
          <w:p w14:paraId="2AA6495C" w14:textId="77777777" w:rsidR="00210F52" w:rsidRDefault="00210F52" w:rsidP="00516F24">
            <w:pPr>
              <w:rPr>
                <w:rFonts w:cstheme="minorHAnsi"/>
              </w:rPr>
            </w:pPr>
          </w:p>
          <w:p w14:paraId="48591741" w14:textId="77777777" w:rsidR="00210F52" w:rsidRDefault="00210F52" w:rsidP="00516F24">
            <w:pPr>
              <w:rPr>
                <w:rFonts w:cstheme="minorHAnsi"/>
              </w:rPr>
            </w:pPr>
            <w:r>
              <w:rPr>
                <w:rFonts w:cstheme="minorHAnsi"/>
              </w:rPr>
              <w:t xml:space="preserve">2 ‘staff stories’ to be created and shared on internal communication channels celebrating the contribution of those with a disability.  </w:t>
            </w:r>
          </w:p>
          <w:p w14:paraId="1CDDE15F" w14:textId="77777777" w:rsidR="00210F52" w:rsidRDefault="00210F52" w:rsidP="00516F24">
            <w:pPr>
              <w:rPr>
                <w:rFonts w:cstheme="minorHAnsi"/>
              </w:rPr>
            </w:pPr>
          </w:p>
          <w:p w14:paraId="4DED3EE1" w14:textId="45C0FCB5" w:rsidR="00210F52" w:rsidRDefault="00210F52" w:rsidP="00516F24">
            <w:pPr>
              <w:rPr>
                <w:rFonts w:cstheme="minorHAnsi"/>
              </w:rPr>
            </w:pPr>
            <w:r>
              <w:rPr>
                <w:rFonts w:cstheme="minorHAnsi"/>
              </w:rPr>
              <w:lastRenderedPageBreak/>
              <w:t xml:space="preserve">Continue to develop at least 2 ‘staff stories’ and celebrate International Day of People with Disabilities </w:t>
            </w:r>
          </w:p>
          <w:p w14:paraId="219229A3" w14:textId="77777777" w:rsidR="00210F52" w:rsidRPr="007E6D19" w:rsidRDefault="00210F52" w:rsidP="00516F24">
            <w:pPr>
              <w:rPr>
                <w:rFonts w:cstheme="minorHAnsi"/>
              </w:rPr>
            </w:pPr>
          </w:p>
        </w:tc>
        <w:tc>
          <w:tcPr>
            <w:tcW w:w="1492" w:type="pct"/>
          </w:tcPr>
          <w:p w14:paraId="6C3D7350" w14:textId="052851B8" w:rsidR="00210F52" w:rsidRDefault="00393FD4" w:rsidP="00516F24">
            <w:pPr>
              <w:rPr>
                <w:rFonts w:cstheme="minorHAnsi"/>
              </w:rPr>
            </w:pPr>
            <w:r>
              <w:rPr>
                <w:rFonts w:cstheme="minorHAnsi"/>
              </w:rPr>
              <w:lastRenderedPageBreak/>
              <w:t>Celebration of International Day of People with Disabilities annually from December 2024</w:t>
            </w:r>
          </w:p>
          <w:p w14:paraId="4BD744CD" w14:textId="77777777" w:rsidR="00393FD4" w:rsidRDefault="00393FD4" w:rsidP="00516F24">
            <w:pPr>
              <w:rPr>
                <w:rFonts w:cstheme="minorHAnsi"/>
              </w:rPr>
            </w:pPr>
          </w:p>
          <w:p w14:paraId="07D6BE88" w14:textId="7D18B3C7" w:rsidR="00393FD4" w:rsidRDefault="00393FD4" w:rsidP="00516F24">
            <w:pPr>
              <w:rPr>
                <w:rFonts w:cstheme="minorHAnsi"/>
              </w:rPr>
            </w:pPr>
            <w:r>
              <w:rPr>
                <w:rFonts w:cstheme="minorHAnsi"/>
              </w:rPr>
              <w:t>2 Staff s</w:t>
            </w:r>
            <w:r w:rsidR="00282125">
              <w:rPr>
                <w:rFonts w:cstheme="minorHAnsi"/>
              </w:rPr>
              <w:t>tories to raise awareness and celebrate those with a disability by December 2026</w:t>
            </w:r>
          </w:p>
        </w:tc>
        <w:tc>
          <w:tcPr>
            <w:tcW w:w="553" w:type="pct"/>
          </w:tcPr>
          <w:p w14:paraId="62EBC50F" w14:textId="255CFBA7" w:rsidR="00210F52" w:rsidRDefault="00F35D87" w:rsidP="00516F24">
            <w:pPr>
              <w:rPr>
                <w:rFonts w:cstheme="minorHAnsi"/>
              </w:rPr>
            </w:pPr>
            <w:r>
              <w:rPr>
                <w:rFonts w:cstheme="minorHAnsi"/>
              </w:rPr>
              <w:t xml:space="preserve">HR/ </w:t>
            </w:r>
            <w:r>
              <w:rPr>
                <w:rFonts w:eastAsia="Times New Roman"/>
                <w:color w:val="000000"/>
                <w:lang w:eastAsia="en-US"/>
              </w:rPr>
              <w:t xml:space="preserve">Accessibility Manager  </w:t>
            </w:r>
          </w:p>
        </w:tc>
      </w:tr>
    </w:tbl>
    <w:p w14:paraId="24F4B91C" w14:textId="77777777" w:rsidR="00A109DA" w:rsidRDefault="00A109DA">
      <w:pPr>
        <w:rPr>
          <w:rFonts w:ascii="Arial" w:hAnsi="Arial" w:cs="Arial"/>
          <w:sz w:val="28"/>
          <w:szCs w:val="28"/>
        </w:rPr>
      </w:pPr>
    </w:p>
    <w:tbl>
      <w:tblPr>
        <w:tblStyle w:val="TableGrid"/>
        <w:tblW w:w="5000" w:type="pct"/>
        <w:tblLook w:val="04A0" w:firstRow="1" w:lastRow="0" w:firstColumn="1" w:lastColumn="0" w:noHBand="0" w:noVBand="1"/>
      </w:tblPr>
      <w:tblGrid>
        <w:gridCol w:w="1431"/>
        <w:gridCol w:w="1505"/>
        <w:gridCol w:w="1161"/>
        <w:gridCol w:w="3411"/>
        <w:gridCol w:w="3686"/>
        <w:gridCol w:w="1756"/>
      </w:tblGrid>
      <w:tr w:rsidR="003F11BE" w:rsidRPr="007E6D19" w14:paraId="5730D2CB" w14:textId="5B4EDD37" w:rsidTr="003F11BE">
        <w:tc>
          <w:tcPr>
            <w:tcW w:w="5000" w:type="pct"/>
            <w:gridSpan w:val="6"/>
            <w:shd w:val="clear" w:color="auto" w:fill="DBE5F1" w:themeFill="accent1" w:themeFillTint="33"/>
          </w:tcPr>
          <w:p w14:paraId="7B897280" w14:textId="2D0E30C6" w:rsidR="003F11BE" w:rsidRPr="008B0DCA" w:rsidRDefault="003F11BE" w:rsidP="008B0DCA">
            <w:pPr>
              <w:pStyle w:val="ListParagraph"/>
              <w:widowControl w:val="0"/>
              <w:numPr>
                <w:ilvl w:val="0"/>
                <w:numId w:val="9"/>
              </w:numPr>
              <w:autoSpaceDE w:val="0"/>
              <w:autoSpaceDN w:val="0"/>
              <w:rPr>
                <w:rFonts w:cstheme="minorHAnsi"/>
                <w:b/>
                <w:bCs/>
                <w:u w:val="single"/>
              </w:rPr>
            </w:pPr>
            <w:r w:rsidRPr="008B0DCA">
              <w:rPr>
                <w:rFonts w:cstheme="minorHAnsi"/>
                <w:b/>
                <w:bCs/>
                <w:u w:val="single"/>
              </w:rPr>
              <w:t xml:space="preserve">Actions to Encourage Disabled People’s Participation in Public Life </w:t>
            </w:r>
          </w:p>
        </w:tc>
      </w:tr>
      <w:tr w:rsidR="003F11BE" w:rsidRPr="007E6D19" w14:paraId="34DF9B61" w14:textId="42F5DF4C" w:rsidTr="008940E8">
        <w:tc>
          <w:tcPr>
            <w:tcW w:w="553" w:type="pct"/>
          </w:tcPr>
          <w:p w14:paraId="0713AA6A" w14:textId="77777777" w:rsidR="003F11BE" w:rsidRPr="007E6D19" w:rsidRDefault="003F11BE" w:rsidP="003F11BE">
            <w:pPr>
              <w:rPr>
                <w:rFonts w:cstheme="minorHAnsi"/>
              </w:rPr>
            </w:pPr>
            <w:r w:rsidRPr="007E6D19">
              <w:rPr>
                <w:rFonts w:cstheme="minorHAnsi"/>
              </w:rPr>
              <w:t>Area</w:t>
            </w:r>
          </w:p>
        </w:tc>
        <w:tc>
          <w:tcPr>
            <w:tcW w:w="581" w:type="pct"/>
          </w:tcPr>
          <w:p w14:paraId="187D50DE" w14:textId="77777777" w:rsidR="003F11BE" w:rsidRPr="007E6D19" w:rsidRDefault="003F11BE" w:rsidP="003F11BE">
            <w:pPr>
              <w:contextualSpacing/>
              <w:rPr>
                <w:rFonts w:cstheme="minorHAnsi"/>
                <w:color w:val="000000" w:themeColor="text1"/>
              </w:rPr>
            </w:pPr>
            <w:r w:rsidRPr="007E6D19">
              <w:rPr>
                <w:rFonts w:cstheme="minorHAnsi"/>
              </w:rPr>
              <w:t>Measures</w:t>
            </w:r>
          </w:p>
        </w:tc>
        <w:tc>
          <w:tcPr>
            <w:tcW w:w="448" w:type="pct"/>
          </w:tcPr>
          <w:p w14:paraId="1A941C82" w14:textId="77777777" w:rsidR="003F11BE" w:rsidRPr="007E6D19" w:rsidRDefault="003F11BE" w:rsidP="003F11BE">
            <w:pPr>
              <w:rPr>
                <w:rFonts w:cstheme="minorHAnsi"/>
              </w:rPr>
            </w:pPr>
            <w:r w:rsidRPr="007E6D19">
              <w:rPr>
                <w:rFonts w:cstheme="minorHAnsi"/>
              </w:rPr>
              <w:t>Timescale / Target Date</w:t>
            </w:r>
          </w:p>
        </w:tc>
        <w:tc>
          <w:tcPr>
            <w:tcW w:w="1317" w:type="pct"/>
          </w:tcPr>
          <w:p w14:paraId="3F16621F" w14:textId="6EFA7762" w:rsidR="003F11BE" w:rsidRPr="007E6D19" w:rsidRDefault="003F11BE" w:rsidP="003F11BE">
            <w:pPr>
              <w:rPr>
                <w:rFonts w:cstheme="minorHAnsi"/>
              </w:rPr>
            </w:pPr>
            <w:r>
              <w:rPr>
                <w:rFonts w:cstheme="minorHAnsi"/>
              </w:rPr>
              <w:t xml:space="preserve">Actions </w:t>
            </w:r>
          </w:p>
        </w:tc>
        <w:tc>
          <w:tcPr>
            <w:tcW w:w="1423" w:type="pct"/>
          </w:tcPr>
          <w:p w14:paraId="31AD6338" w14:textId="19C2D826" w:rsidR="003F11BE" w:rsidRPr="007E6D19" w:rsidRDefault="003F11BE" w:rsidP="003F11BE">
            <w:pPr>
              <w:rPr>
                <w:rFonts w:cstheme="minorHAnsi"/>
              </w:rPr>
            </w:pPr>
            <w:r>
              <w:rPr>
                <w:rFonts w:cstheme="minorHAnsi"/>
              </w:rPr>
              <w:t xml:space="preserve">Performance Indicators </w:t>
            </w:r>
          </w:p>
        </w:tc>
        <w:tc>
          <w:tcPr>
            <w:tcW w:w="678" w:type="pct"/>
          </w:tcPr>
          <w:p w14:paraId="6D843701" w14:textId="62EAF2DC" w:rsidR="003F11BE" w:rsidRPr="007E6D19" w:rsidRDefault="003F11BE" w:rsidP="003F11BE">
            <w:pPr>
              <w:rPr>
                <w:rFonts w:cstheme="minorHAnsi"/>
              </w:rPr>
            </w:pPr>
            <w:r>
              <w:rPr>
                <w:rFonts w:cstheme="minorHAnsi"/>
              </w:rPr>
              <w:t xml:space="preserve">Responsibility </w:t>
            </w:r>
          </w:p>
        </w:tc>
      </w:tr>
      <w:tr w:rsidR="003F11BE" w:rsidRPr="007E6D19" w14:paraId="4477D12E" w14:textId="2F55DC4D" w:rsidTr="008940E8">
        <w:tc>
          <w:tcPr>
            <w:tcW w:w="553" w:type="pct"/>
            <w:vMerge w:val="restart"/>
          </w:tcPr>
          <w:p w14:paraId="0158A532" w14:textId="77777777" w:rsidR="003F11BE" w:rsidRPr="007E6D19" w:rsidRDefault="003F11BE" w:rsidP="003F11BE">
            <w:pPr>
              <w:rPr>
                <w:rFonts w:cstheme="minorHAnsi"/>
              </w:rPr>
            </w:pPr>
            <w:r w:rsidRPr="007E6D19">
              <w:rPr>
                <w:rFonts w:cstheme="minorHAnsi"/>
              </w:rPr>
              <w:t>Recruitment, Selection and Participation of Disabled People</w:t>
            </w:r>
          </w:p>
        </w:tc>
        <w:tc>
          <w:tcPr>
            <w:tcW w:w="581" w:type="pct"/>
          </w:tcPr>
          <w:p w14:paraId="40C6112F" w14:textId="77777777" w:rsidR="003F11BE" w:rsidRPr="00137773" w:rsidRDefault="003F11BE" w:rsidP="003F11BE">
            <w:pPr>
              <w:contextualSpacing/>
              <w:rPr>
                <w:rFonts w:cstheme="minorHAnsi"/>
                <w:color w:val="000000" w:themeColor="text1"/>
              </w:rPr>
            </w:pPr>
            <w:r>
              <w:rPr>
                <w:rFonts w:cstheme="minorHAnsi"/>
                <w:color w:val="000000" w:themeColor="text1"/>
              </w:rPr>
              <w:t>2.1 R</w:t>
            </w:r>
            <w:r w:rsidRPr="007E6D19">
              <w:rPr>
                <w:rFonts w:cstheme="minorHAnsi"/>
                <w:color w:val="000000" w:themeColor="text1"/>
              </w:rPr>
              <w:t>eview recruitment strategy to identify opportunities to increase applicants with a disability</w:t>
            </w:r>
          </w:p>
        </w:tc>
        <w:tc>
          <w:tcPr>
            <w:tcW w:w="448" w:type="pct"/>
          </w:tcPr>
          <w:p w14:paraId="098DFD63" w14:textId="77777777" w:rsidR="003F11BE" w:rsidRDefault="003F11BE" w:rsidP="003F11BE">
            <w:pPr>
              <w:rPr>
                <w:rFonts w:cstheme="minorHAnsi"/>
              </w:rPr>
            </w:pPr>
            <w:r w:rsidRPr="007E6D19">
              <w:rPr>
                <w:rFonts w:cstheme="minorHAnsi"/>
              </w:rPr>
              <w:t>June 2023 and annually thereafter</w:t>
            </w:r>
          </w:p>
          <w:p w14:paraId="273E7E95" w14:textId="77777777" w:rsidR="003F11BE" w:rsidRDefault="003F11BE" w:rsidP="003F11BE">
            <w:pPr>
              <w:rPr>
                <w:rFonts w:cstheme="minorHAnsi"/>
              </w:rPr>
            </w:pPr>
          </w:p>
          <w:p w14:paraId="238AD5C6" w14:textId="77777777" w:rsidR="003F11BE" w:rsidRPr="007E6D19" w:rsidRDefault="003F11BE" w:rsidP="003F11BE">
            <w:pPr>
              <w:rPr>
                <w:rFonts w:cstheme="minorHAnsi"/>
              </w:rPr>
            </w:pPr>
            <w:r>
              <w:rPr>
                <w:rFonts w:cstheme="minorHAnsi"/>
              </w:rPr>
              <w:t>Ongoing</w:t>
            </w:r>
          </w:p>
        </w:tc>
        <w:tc>
          <w:tcPr>
            <w:tcW w:w="1317" w:type="pct"/>
          </w:tcPr>
          <w:p w14:paraId="2037D6E3" w14:textId="45B92B7C" w:rsidR="003F11BE" w:rsidRDefault="003F11BE" w:rsidP="003F11BE">
            <w:pPr>
              <w:rPr>
                <w:rFonts w:cstheme="minorHAnsi"/>
              </w:rPr>
            </w:pPr>
            <w:r w:rsidRPr="007E6D19">
              <w:rPr>
                <w:rFonts w:cstheme="minorHAnsi"/>
              </w:rPr>
              <w:t>Establish outreach measures to increase number of applicants with a disability</w:t>
            </w:r>
          </w:p>
          <w:p w14:paraId="193B80A8" w14:textId="77777777" w:rsidR="003F11BE" w:rsidRDefault="003F11BE" w:rsidP="003F11BE">
            <w:pPr>
              <w:rPr>
                <w:rFonts w:cstheme="minorHAnsi"/>
              </w:rPr>
            </w:pPr>
          </w:p>
          <w:p w14:paraId="1AC37DBB" w14:textId="77777777" w:rsidR="003F11BE" w:rsidRDefault="003F11BE" w:rsidP="003F11BE">
            <w:pPr>
              <w:rPr>
                <w:rFonts w:cstheme="minorHAnsi"/>
              </w:rPr>
            </w:pPr>
          </w:p>
          <w:p w14:paraId="21BE9E4E" w14:textId="77777777" w:rsidR="003F11BE" w:rsidRPr="007E6D19" w:rsidRDefault="003F11BE" w:rsidP="003F11BE">
            <w:pPr>
              <w:rPr>
                <w:rFonts w:cstheme="minorHAnsi"/>
              </w:rPr>
            </w:pPr>
            <w:r>
              <w:rPr>
                <w:rFonts w:cstheme="minorHAnsi"/>
              </w:rPr>
              <w:t>Continue to promote vacancies with relevant disability groups i.e. Employers Forum Disability NI and Northern Ireland Union of Supported Employment</w:t>
            </w:r>
          </w:p>
          <w:p w14:paraId="28CBDD38" w14:textId="77777777" w:rsidR="003F11BE" w:rsidRPr="007E6D19" w:rsidRDefault="003F11BE" w:rsidP="003F11BE">
            <w:pPr>
              <w:rPr>
                <w:rFonts w:cstheme="minorHAnsi"/>
              </w:rPr>
            </w:pPr>
          </w:p>
          <w:p w14:paraId="2FF280BE" w14:textId="77777777" w:rsidR="003F11BE" w:rsidRPr="007E6D19" w:rsidRDefault="003F11BE" w:rsidP="003F11BE">
            <w:pPr>
              <w:rPr>
                <w:rFonts w:cstheme="minorHAnsi"/>
              </w:rPr>
            </w:pPr>
          </w:p>
        </w:tc>
        <w:tc>
          <w:tcPr>
            <w:tcW w:w="1423" w:type="pct"/>
          </w:tcPr>
          <w:p w14:paraId="186AFAED" w14:textId="47EC2429" w:rsidR="003F11BE" w:rsidRDefault="000172B7" w:rsidP="003F11BE">
            <w:pPr>
              <w:rPr>
                <w:rFonts w:cstheme="minorHAnsi"/>
              </w:rPr>
            </w:pPr>
            <w:r>
              <w:rPr>
                <w:rFonts w:cstheme="minorHAnsi"/>
              </w:rPr>
              <w:t xml:space="preserve">1 new outreach </w:t>
            </w:r>
            <w:r w:rsidR="00FF314A">
              <w:rPr>
                <w:rFonts w:cstheme="minorHAnsi"/>
              </w:rPr>
              <w:t>initiative</w:t>
            </w:r>
            <w:r w:rsidR="00A3497C">
              <w:rPr>
                <w:rFonts w:cstheme="minorHAnsi"/>
              </w:rPr>
              <w:t xml:space="preserve"> for those with a Disability</w:t>
            </w:r>
            <w:r>
              <w:rPr>
                <w:rFonts w:cstheme="minorHAnsi"/>
              </w:rPr>
              <w:t xml:space="preserve"> per year</w:t>
            </w:r>
          </w:p>
          <w:p w14:paraId="0399BBD7" w14:textId="3BC7D064" w:rsidR="007966FC" w:rsidRDefault="007966FC" w:rsidP="003F11BE">
            <w:pPr>
              <w:rPr>
                <w:rFonts w:cstheme="minorHAnsi"/>
              </w:rPr>
            </w:pPr>
          </w:p>
          <w:p w14:paraId="7B926963" w14:textId="3AE1EBBC" w:rsidR="007966FC" w:rsidRDefault="007966FC" w:rsidP="003F11BE">
            <w:pPr>
              <w:rPr>
                <w:rFonts w:cstheme="minorHAnsi"/>
              </w:rPr>
            </w:pPr>
          </w:p>
          <w:p w14:paraId="081D4D03" w14:textId="67202B07" w:rsidR="007966FC" w:rsidRDefault="007966FC" w:rsidP="003F11BE">
            <w:pPr>
              <w:rPr>
                <w:rFonts w:cstheme="minorHAnsi"/>
              </w:rPr>
            </w:pPr>
          </w:p>
          <w:p w14:paraId="581F9B8F" w14:textId="77777777" w:rsidR="007966FC" w:rsidRDefault="007966FC" w:rsidP="003F11BE">
            <w:pPr>
              <w:rPr>
                <w:rFonts w:cstheme="minorHAnsi"/>
              </w:rPr>
            </w:pPr>
          </w:p>
          <w:p w14:paraId="51D9AD22" w14:textId="77777777" w:rsidR="007966FC" w:rsidRDefault="007966FC" w:rsidP="003F11BE">
            <w:pPr>
              <w:rPr>
                <w:rFonts w:cstheme="minorHAnsi"/>
              </w:rPr>
            </w:pPr>
          </w:p>
          <w:p w14:paraId="25AB4E09" w14:textId="77777777" w:rsidR="007966FC" w:rsidRDefault="007966FC" w:rsidP="003F11BE">
            <w:pPr>
              <w:rPr>
                <w:rFonts w:cstheme="minorHAnsi"/>
              </w:rPr>
            </w:pPr>
          </w:p>
          <w:p w14:paraId="70CBB30C" w14:textId="26D3C7F8" w:rsidR="007966FC" w:rsidRPr="007E6D19" w:rsidRDefault="007966FC" w:rsidP="003F11BE">
            <w:pPr>
              <w:rPr>
                <w:rFonts w:cstheme="minorHAnsi"/>
              </w:rPr>
            </w:pPr>
          </w:p>
        </w:tc>
        <w:tc>
          <w:tcPr>
            <w:tcW w:w="678" w:type="pct"/>
          </w:tcPr>
          <w:p w14:paraId="0BF13118" w14:textId="32BF1EC2" w:rsidR="003F11BE" w:rsidRPr="007E6D19" w:rsidRDefault="009972DB" w:rsidP="003F11BE">
            <w:pPr>
              <w:rPr>
                <w:rFonts w:cstheme="minorHAnsi"/>
              </w:rPr>
            </w:pPr>
            <w:r>
              <w:rPr>
                <w:rFonts w:cstheme="minorHAnsi"/>
              </w:rPr>
              <w:t>HR</w:t>
            </w:r>
          </w:p>
        </w:tc>
      </w:tr>
      <w:tr w:rsidR="003F11BE" w:rsidRPr="007E6D19" w14:paraId="1579DCF7" w14:textId="5875D787" w:rsidTr="008940E8">
        <w:tc>
          <w:tcPr>
            <w:tcW w:w="553" w:type="pct"/>
            <w:vMerge/>
          </w:tcPr>
          <w:p w14:paraId="43A0A615" w14:textId="77777777" w:rsidR="003F11BE" w:rsidRPr="007E6D19" w:rsidRDefault="003F11BE" w:rsidP="003F11BE">
            <w:pPr>
              <w:rPr>
                <w:rFonts w:cstheme="minorHAnsi"/>
              </w:rPr>
            </w:pPr>
          </w:p>
        </w:tc>
        <w:tc>
          <w:tcPr>
            <w:tcW w:w="581" w:type="pct"/>
          </w:tcPr>
          <w:p w14:paraId="05103B57" w14:textId="77777777" w:rsidR="003F11BE" w:rsidRDefault="003F11BE" w:rsidP="003F11BE">
            <w:pPr>
              <w:rPr>
                <w:rFonts w:cstheme="minorHAnsi"/>
              </w:rPr>
            </w:pPr>
            <w:r>
              <w:rPr>
                <w:rFonts w:cstheme="minorHAnsi"/>
              </w:rPr>
              <w:t xml:space="preserve">2.2 </w:t>
            </w:r>
            <w:r w:rsidRPr="007E6D19">
              <w:rPr>
                <w:rFonts w:cstheme="minorHAnsi"/>
              </w:rPr>
              <w:t>Continue to deliver the guaranteed interview scheme</w:t>
            </w:r>
          </w:p>
          <w:p w14:paraId="5AC12590" w14:textId="77777777" w:rsidR="003F11BE" w:rsidRDefault="003F11BE" w:rsidP="003F11BE">
            <w:pPr>
              <w:rPr>
                <w:rFonts w:cstheme="minorHAnsi"/>
              </w:rPr>
            </w:pPr>
          </w:p>
          <w:p w14:paraId="3ECADE8D" w14:textId="77777777" w:rsidR="003F11BE" w:rsidRDefault="003F11BE" w:rsidP="003F11BE">
            <w:pPr>
              <w:rPr>
                <w:rFonts w:cstheme="minorHAnsi"/>
              </w:rPr>
            </w:pPr>
          </w:p>
          <w:p w14:paraId="07C8ADE1" w14:textId="77777777" w:rsidR="003F11BE" w:rsidRPr="007E6D19" w:rsidRDefault="003F11BE" w:rsidP="003F11BE">
            <w:pPr>
              <w:rPr>
                <w:rFonts w:cstheme="minorHAnsi"/>
              </w:rPr>
            </w:pPr>
          </w:p>
        </w:tc>
        <w:tc>
          <w:tcPr>
            <w:tcW w:w="448" w:type="pct"/>
          </w:tcPr>
          <w:p w14:paraId="38C33E5F" w14:textId="77777777" w:rsidR="003F11BE" w:rsidRPr="007E6D19" w:rsidRDefault="003F11BE" w:rsidP="003F11BE">
            <w:pPr>
              <w:rPr>
                <w:rFonts w:cstheme="minorHAnsi"/>
              </w:rPr>
            </w:pPr>
            <w:r w:rsidRPr="007E6D19">
              <w:rPr>
                <w:rFonts w:cstheme="minorHAnsi"/>
              </w:rPr>
              <w:t>Ongoing</w:t>
            </w:r>
          </w:p>
        </w:tc>
        <w:tc>
          <w:tcPr>
            <w:tcW w:w="1317" w:type="pct"/>
          </w:tcPr>
          <w:p w14:paraId="353C8DBE" w14:textId="3D7669E1" w:rsidR="003F11BE" w:rsidRDefault="003F11BE" w:rsidP="003F11BE">
            <w:pPr>
              <w:rPr>
                <w:rFonts w:cstheme="minorHAnsi"/>
              </w:rPr>
            </w:pPr>
            <w:r>
              <w:rPr>
                <w:rFonts w:cstheme="minorHAnsi"/>
              </w:rPr>
              <w:t>Increased presence on the ‘careerswithtranslink’ website to highlight this scheme to encourage applications</w:t>
            </w:r>
          </w:p>
          <w:p w14:paraId="6F167395" w14:textId="77777777" w:rsidR="003F11BE" w:rsidRDefault="003F11BE" w:rsidP="003F11BE">
            <w:pPr>
              <w:rPr>
                <w:rFonts w:cstheme="minorHAnsi"/>
              </w:rPr>
            </w:pPr>
          </w:p>
          <w:p w14:paraId="02B46330" w14:textId="77777777" w:rsidR="003F11BE" w:rsidRDefault="003F11BE" w:rsidP="003F11BE">
            <w:pPr>
              <w:rPr>
                <w:rFonts w:cstheme="minorHAnsi"/>
              </w:rPr>
            </w:pPr>
            <w:r>
              <w:rPr>
                <w:rFonts w:cstheme="minorHAnsi"/>
              </w:rPr>
              <w:t>Ongoing briefing of Recruitment Team staff and Hiring Managers in the application of this scheme.</w:t>
            </w:r>
          </w:p>
          <w:p w14:paraId="4B5D18DC" w14:textId="50FC862E" w:rsidR="004E00FE" w:rsidRPr="007E6D19" w:rsidRDefault="004E00FE" w:rsidP="003F11BE">
            <w:pPr>
              <w:rPr>
                <w:rFonts w:cstheme="minorHAnsi"/>
              </w:rPr>
            </w:pPr>
          </w:p>
        </w:tc>
        <w:tc>
          <w:tcPr>
            <w:tcW w:w="1423" w:type="pct"/>
          </w:tcPr>
          <w:p w14:paraId="7B63C2A0" w14:textId="4A7F6419" w:rsidR="00C66B8C" w:rsidRDefault="006C7946" w:rsidP="003F11BE">
            <w:pPr>
              <w:rPr>
                <w:rFonts w:cstheme="minorHAnsi"/>
              </w:rPr>
            </w:pPr>
            <w:r>
              <w:rPr>
                <w:rFonts w:cstheme="minorHAnsi"/>
              </w:rPr>
              <w:t>1</w:t>
            </w:r>
            <w:r w:rsidR="00C66B8C">
              <w:rPr>
                <w:rFonts w:cstheme="minorHAnsi"/>
              </w:rPr>
              <w:t xml:space="preserve">00% of Inductions completed for Recruitment staff </w:t>
            </w:r>
          </w:p>
        </w:tc>
        <w:tc>
          <w:tcPr>
            <w:tcW w:w="678" w:type="pct"/>
          </w:tcPr>
          <w:p w14:paraId="3BDA3A39" w14:textId="4E8AEC98" w:rsidR="003F11BE" w:rsidRDefault="00C66B8C" w:rsidP="003F11BE">
            <w:pPr>
              <w:rPr>
                <w:rFonts w:cstheme="minorHAnsi"/>
              </w:rPr>
            </w:pPr>
            <w:r>
              <w:rPr>
                <w:rFonts w:cstheme="minorHAnsi"/>
              </w:rPr>
              <w:t>HR</w:t>
            </w:r>
          </w:p>
        </w:tc>
      </w:tr>
      <w:tr w:rsidR="003F11BE" w:rsidRPr="007E6D19" w14:paraId="256FBC48" w14:textId="4D41F6FF" w:rsidTr="008940E8">
        <w:tc>
          <w:tcPr>
            <w:tcW w:w="553" w:type="pct"/>
            <w:vMerge w:val="restart"/>
          </w:tcPr>
          <w:p w14:paraId="7F1EA959" w14:textId="77777777" w:rsidR="003F11BE" w:rsidRPr="007E6D19" w:rsidRDefault="003F11BE" w:rsidP="003F11BE">
            <w:pPr>
              <w:rPr>
                <w:rFonts w:cstheme="minorHAnsi"/>
              </w:rPr>
            </w:pPr>
            <w:r w:rsidRPr="007E6D19">
              <w:rPr>
                <w:rFonts w:cstheme="minorHAnsi"/>
              </w:rPr>
              <w:lastRenderedPageBreak/>
              <w:t>Create opportunities for involving disabled people in public life</w:t>
            </w:r>
          </w:p>
        </w:tc>
        <w:tc>
          <w:tcPr>
            <w:tcW w:w="581" w:type="pct"/>
          </w:tcPr>
          <w:p w14:paraId="5653AF52" w14:textId="77777777" w:rsidR="003F11BE" w:rsidRPr="007E6D19" w:rsidRDefault="003F11BE" w:rsidP="003F11BE">
            <w:pPr>
              <w:rPr>
                <w:rFonts w:cstheme="minorHAnsi"/>
              </w:rPr>
            </w:pPr>
            <w:r>
              <w:rPr>
                <w:rFonts w:cstheme="minorHAnsi"/>
                <w:color w:val="000000" w:themeColor="text1"/>
              </w:rPr>
              <w:t xml:space="preserve">2.3 </w:t>
            </w:r>
            <w:r w:rsidRPr="007E6D19">
              <w:rPr>
                <w:rFonts w:cstheme="minorHAnsi"/>
                <w:color w:val="000000" w:themeColor="text1"/>
              </w:rPr>
              <w:t>Engage with disability groups through IMTAC to ensure information is accessible for people with disabilities</w:t>
            </w:r>
          </w:p>
        </w:tc>
        <w:tc>
          <w:tcPr>
            <w:tcW w:w="448" w:type="pct"/>
          </w:tcPr>
          <w:p w14:paraId="6379BD85" w14:textId="77777777" w:rsidR="003F11BE" w:rsidRPr="007E6D19" w:rsidRDefault="003F11BE" w:rsidP="003F11BE">
            <w:pPr>
              <w:rPr>
                <w:rFonts w:cstheme="minorHAnsi"/>
              </w:rPr>
            </w:pPr>
            <w:r w:rsidRPr="007E6D19">
              <w:rPr>
                <w:rFonts w:cstheme="minorHAnsi"/>
              </w:rPr>
              <w:t xml:space="preserve"> Quarterly</w:t>
            </w:r>
          </w:p>
        </w:tc>
        <w:tc>
          <w:tcPr>
            <w:tcW w:w="1317" w:type="pct"/>
          </w:tcPr>
          <w:p w14:paraId="50688443" w14:textId="77777777" w:rsidR="003F11BE" w:rsidRPr="007E6D19" w:rsidRDefault="003F11BE" w:rsidP="003F11BE">
            <w:pPr>
              <w:rPr>
                <w:rFonts w:cstheme="minorHAnsi"/>
              </w:rPr>
            </w:pPr>
            <w:r w:rsidRPr="007E6D19">
              <w:rPr>
                <w:rFonts w:cstheme="minorHAnsi"/>
              </w:rPr>
              <w:t>Meetings with IMTAC</w:t>
            </w:r>
          </w:p>
          <w:p w14:paraId="54A6DC39" w14:textId="77777777" w:rsidR="003F11BE" w:rsidRPr="007E6D19" w:rsidRDefault="003F11BE" w:rsidP="003F11BE">
            <w:pPr>
              <w:rPr>
                <w:rFonts w:cstheme="minorHAnsi"/>
              </w:rPr>
            </w:pPr>
          </w:p>
          <w:p w14:paraId="205B6767" w14:textId="77777777" w:rsidR="003F11BE" w:rsidRPr="007E6D19" w:rsidRDefault="003F11BE" w:rsidP="003F11BE">
            <w:pPr>
              <w:rPr>
                <w:rFonts w:cstheme="minorHAnsi"/>
              </w:rPr>
            </w:pPr>
            <w:r w:rsidRPr="007E6D19">
              <w:rPr>
                <w:rFonts w:cstheme="minorHAnsi"/>
              </w:rPr>
              <w:t>Positive feedback from IMTAC</w:t>
            </w:r>
          </w:p>
          <w:p w14:paraId="6D9A9516" w14:textId="77777777" w:rsidR="003F11BE" w:rsidRPr="007E6D19" w:rsidRDefault="003F11BE" w:rsidP="003F11BE">
            <w:pPr>
              <w:rPr>
                <w:rFonts w:cstheme="minorHAnsi"/>
              </w:rPr>
            </w:pPr>
          </w:p>
          <w:p w14:paraId="5E564F72" w14:textId="77777777" w:rsidR="003F11BE" w:rsidRPr="007E6D19" w:rsidRDefault="003F11BE" w:rsidP="003F11BE">
            <w:pPr>
              <w:rPr>
                <w:rFonts w:cstheme="minorHAnsi"/>
              </w:rPr>
            </w:pPr>
          </w:p>
        </w:tc>
        <w:tc>
          <w:tcPr>
            <w:tcW w:w="1423" w:type="pct"/>
          </w:tcPr>
          <w:p w14:paraId="19122B8A" w14:textId="480A420D" w:rsidR="00602171" w:rsidRPr="007E6D19" w:rsidRDefault="005B13E7" w:rsidP="003F11BE">
            <w:pPr>
              <w:rPr>
                <w:rFonts w:cstheme="minorHAnsi"/>
              </w:rPr>
            </w:pPr>
            <w:r>
              <w:rPr>
                <w:rFonts w:cstheme="minorHAnsi"/>
              </w:rPr>
              <w:t xml:space="preserve">4 meetings </w:t>
            </w:r>
            <w:r w:rsidR="00BE4CA2">
              <w:rPr>
                <w:rFonts w:cstheme="minorHAnsi"/>
              </w:rPr>
              <w:t>with IMTAC</w:t>
            </w:r>
            <w:r>
              <w:rPr>
                <w:rFonts w:cstheme="minorHAnsi"/>
              </w:rPr>
              <w:t xml:space="preserve"> per year,</w:t>
            </w:r>
            <w:r w:rsidR="00BE4CA2">
              <w:rPr>
                <w:rFonts w:cstheme="minorHAnsi"/>
              </w:rPr>
              <w:t xml:space="preserve"> attended</w:t>
            </w:r>
            <w:r w:rsidR="009A3AA6">
              <w:rPr>
                <w:rFonts w:cstheme="minorHAnsi"/>
              </w:rPr>
              <w:t xml:space="preserve"> by Translink representatives</w:t>
            </w:r>
            <w:r w:rsidR="00602171">
              <w:rPr>
                <w:rFonts w:cstheme="minorHAnsi"/>
              </w:rPr>
              <w:t xml:space="preserve"> with agreed actions points </w:t>
            </w:r>
            <w:r w:rsidR="009602E3">
              <w:rPr>
                <w:rFonts w:cstheme="minorHAnsi"/>
              </w:rPr>
              <w:t>made</w:t>
            </w:r>
          </w:p>
        </w:tc>
        <w:tc>
          <w:tcPr>
            <w:tcW w:w="678" w:type="pct"/>
          </w:tcPr>
          <w:p w14:paraId="76AD6D46" w14:textId="09776F83" w:rsidR="003F11BE" w:rsidRPr="007E6D19" w:rsidRDefault="00602171" w:rsidP="003F11BE">
            <w:pPr>
              <w:rPr>
                <w:rFonts w:cstheme="minorHAnsi"/>
              </w:rPr>
            </w:pPr>
            <w:r>
              <w:rPr>
                <w:rFonts w:eastAsia="Times New Roman"/>
                <w:color w:val="000000"/>
                <w:lang w:eastAsia="en-US"/>
              </w:rPr>
              <w:t xml:space="preserve">Accessibility Manager  </w:t>
            </w:r>
          </w:p>
        </w:tc>
      </w:tr>
      <w:tr w:rsidR="003F11BE" w:rsidRPr="007E6D19" w14:paraId="04CE605F" w14:textId="37AE708E" w:rsidTr="008940E8">
        <w:tc>
          <w:tcPr>
            <w:tcW w:w="553" w:type="pct"/>
            <w:vMerge/>
          </w:tcPr>
          <w:p w14:paraId="4A96E0DC" w14:textId="77777777" w:rsidR="003F11BE" w:rsidRPr="007E6D19" w:rsidRDefault="003F11BE" w:rsidP="003F11BE">
            <w:pPr>
              <w:rPr>
                <w:rFonts w:cstheme="minorHAnsi"/>
              </w:rPr>
            </w:pPr>
          </w:p>
        </w:tc>
        <w:tc>
          <w:tcPr>
            <w:tcW w:w="581" w:type="pct"/>
          </w:tcPr>
          <w:p w14:paraId="193D356F" w14:textId="77777777" w:rsidR="003F11BE" w:rsidRPr="00FE083E" w:rsidRDefault="003F11BE" w:rsidP="003F11BE">
            <w:pPr>
              <w:rPr>
                <w:rFonts w:cstheme="minorHAnsi"/>
                <w:color w:val="000000" w:themeColor="text1"/>
              </w:rPr>
            </w:pPr>
            <w:r>
              <w:rPr>
                <w:rFonts w:cstheme="minorHAnsi"/>
                <w:color w:val="000000" w:themeColor="text1"/>
              </w:rPr>
              <w:t xml:space="preserve">2.4 </w:t>
            </w:r>
            <w:r w:rsidRPr="007E6D19">
              <w:rPr>
                <w:rFonts w:cstheme="minorHAnsi"/>
                <w:color w:val="000000" w:themeColor="text1"/>
              </w:rPr>
              <w:t>To continue to deliver property projects to support people with disabilities in accessing public transport</w:t>
            </w:r>
          </w:p>
        </w:tc>
        <w:tc>
          <w:tcPr>
            <w:tcW w:w="448" w:type="pct"/>
          </w:tcPr>
          <w:p w14:paraId="5C37B12C" w14:textId="77777777" w:rsidR="003F11BE" w:rsidRPr="007E6D19" w:rsidRDefault="003F11BE" w:rsidP="003F11BE">
            <w:pPr>
              <w:rPr>
                <w:rFonts w:cstheme="minorHAnsi"/>
              </w:rPr>
            </w:pPr>
            <w:r w:rsidRPr="007E6D19">
              <w:rPr>
                <w:rFonts w:cstheme="minorHAnsi"/>
              </w:rPr>
              <w:t>Ongoing</w:t>
            </w:r>
          </w:p>
        </w:tc>
        <w:tc>
          <w:tcPr>
            <w:tcW w:w="1317" w:type="pct"/>
          </w:tcPr>
          <w:p w14:paraId="00F89CFB" w14:textId="3A79C7AA" w:rsidR="003F11BE" w:rsidRPr="007E6D19" w:rsidRDefault="003F11BE" w:rsidP="003F11BE">
            <w:pPr>
              <w:rPr>
                <w:rFonts w:cstheme="minorHAnsi"/>
              </w:rPr>
            </w:pPr>
            <w:r w:rsidRPr="007E6D19">
              <w:rPr>
                <w:rFonts w:cstheme="minorHAnsi"/>
              </w:rPr>
              <w:t>Enhancements of facilities</w:t>
            </w:r>
            <w:r>
              <w:rPr>
                <w:rFonts w:cstheme="minorHAnsi"/>
              </w:rPr>
              <w:t xml:space="preserve">.  </w:t>
            </w:r>
            <w:r w:rsidRPr="00351E2A">
              <w:rPr>
                <w:rFonts w:cstheme="minorHAnsi"/>
              </w:rPr>
              <w:t xml:space="preserve">Changing Places facilities designed into all new stations </w:t>
            </w:r>
            <w:r w:rsidRPr="00144C34">
              <w:rPr>
                <w:rFonts w:cstheme="minorHAnsi"/>
                <w:color w:val="000000" w:themeColor="text1"/>
              </w:rPr>
              <w:t>and</w:t>
            </w:r>
            <w:r w:rsidR="000F4043" w:rsidRPr="00144C34">
              <w:rPr>
                <w:rFonts w:cstheme="minorHAnsi"/>
                <w:color w:val="000000" w:themeColor="text1"/>
              </w:rPr>
              <w:t xml:space="preserve"> considered in major</w:t>
            </w:r>
            <w:r w:rsidRPr="00144C34">
              <w:rPr>
                <w:rFonts w:cstheme="minorHAnsi"/>
                <w:color w:val="000000" w:themeColor="text1"/>
              </w:rPr>
              <w:t xml:space="preserve"> </w:t>
            </w:r>
            <w:r w:rsidRPr="00351E2A">
              <w:rPr>
                <w:rFonts w:cstheme="minorHAnsi"/>
              </w:rPr>
              <w:t>station refurbishments</w:t>
            </w:r>
          </w:p>
        </w:tc>
        <w:tc>
          <w:tcPr>
            <w:tcW w:w="1423" w:type="pct"/>
          </w:tcPr>
          <w:p w14:paraId="0B003550" w14:textId="1F3B748B" w:rsidR="003F11BE" w:rsidRPr="00157DC1" w:rsidRDefault="00DF48B3" w:rsidP="003F11BE">
            <w:pPr>
              <w:rPr>
                <w:rFonts w:cstheme="minorHAnsi"/>
                <w:color w:val="FF0000"/>
              </w:rPr>
            </w:pPr>
            <w:r>
              <w:rPr>
                <w:rFonts w:cstheme="minorHAnsi"/>
              </w:rPr>
              <w:t xml:space="preserve">Changing places in </w:t>
            </w:r>
            <w:r w:rsidR="00944709">
              <w:rPr>
                <w:rFonts w:cstheme="minorHAnsi"/>
              </w:rPr>
              <w:t xml:space="preserve">100% of all new stations </w:t>
            </w:r>
          </w:p>
          <w:p w14:paraId="703F66ED" w14:textId="77777777" w:rsidR="00380309" w:rsidRDefault="00380309" w:rsidP="003F11BE">
            <w:pPr>
              <w:rPr>
                <w:rFonts w:cstheme="minorHAnsi"/>
              </w:rPr>
            </w:pPr>
          </w:p>
          <w:p w14:paraId="629411A6" w14:textId="77777777" w:rsidR="00421BF8" w:rsidRDefault="00421BF8" w:rsidP="003F11BE">
            <w:pPr>
              <w:rPr>
                <w:rFonts w:cstheme="minorHAnsi"/>
                <w:color w:val="C0504D" w:themeColor="accent2"/>
              </w:rPr>
            </w:pPr>
          </w:p>
          <w:p w14:paraId="78F1B3EF" w14:textId="77777777" w:rsidR="00421BF8" w:rsidRDefault="00421BF8" w:rsidP="003F11BE">
            <w:pPr>
              <w:rPr>
                <w:rFonts w:cstheme="minorHAnsi"/>
                <w:color w:val="C0504D" w:themeColor="accent2"/>
              </w:rPr>
            </w:pPr>
          </w:p>
          <w:p w14:paraId="67260E7F" w14:textId="3313A9C1" w:rsidR="00380309" w:rsidRPr="007E6D19" w:rsidRDefault="00380309" w:rsidP="003F11BE">
            <w:pPr>
              <w:rPr>
                <w:rFonts w:cstheme="minorHAnsi"/>
              </w:rPr>
            </w:pPr>
          </w:p>
        </w:tc>
        <w:tc>
          <w:tcPr>
            <w:tcW w:w="678" w:type="pct"/>
          </w:tcPr>
          <w:p w14:paraId="3A20D420" w14:textId="055CD5ED" w:rsidR="003F11BE" w:rsidRPr="007E6D19" w:rsidRDefault="00DF48B3" w:rsidP="003F11BE">
            <w:pPr>
              <w:rPr>
                <w:rFonts w:cstheme="minorHAnsi"/>
              </w:rPr>
            </w:pPr>
            <w:r>
              <w:rPr>
                <w:rFonts w:cstheme="minorHAnsi"/>
              </w:rPr>
              <w:t xml:space="preserve">Infrastructure and Projects </w:t>
            </w:r>
          </w:p>
        </w:tc>
      </w:tr>
      <w:tr w:rsidR="003F11BE" w:rsidRPr="007E6D19" w14:paraId="36A794CF" w14:textId="4C00C207" w:rsidTr="008940E8">
        <w:tc>
          <w:tcPr>
            <w:tcW w:w="553" w:type="pct"/>
            <w:vMerge/>
          </w:tcPr>
          <w:p w14:paraId="7C53D574" w14:textId="77777777" w:rsidR="003F11BE" w:rsidRPr="007E6D19" w:rsidRDefault="003F11BE" w:rsidP="003F11BE">
            <w:pPr>
              <w:rPr>
                <w:rFonts w:cstheme="minorHAnsi"/>
              </w:rPr>
            </w:pPr>
          </w:p>
        </w:tc>
        <w:tc>
          <w:tcPr>
            <w:tcW w:w="581" w:type="pct"/>
          </w:tcPr>
          <w:p w14:paraId="3730C524" w14:textId="1141C4C9" w:rsidR="003F11BE" w:rsidRPr="00FE083E" w:rsidRDefault="003F11BE" w:rsidP="003F11BE">
            <w:pPr>
              <w:rPr>
                <w:rFonts w:eastAsia="Times New Roman" w:cstheme="minorHAnsi"/>
                <w:color w:val="000000" w:themeColor="text1"/>
              </w:rPr>
            </w:pPr>
            <w:r>
              <w:rPr>
                <w:rFonts w:eastAsia="Times New Roman" w:cstheme="minorHAnsi"/>
                <w:color w:val="000000" w:themeColor="text1"/>
              </w:rPr>
              <w:t>2.5 Deliver</w:t>
            </w:r>
            <w:r w:rsidRPr="007E6D19">
              <w:rPr>
                <w:rFonts w:eastAsia="Times New Roman" w:cstheme="minorHAnsi"/>
                <w:color w:val="000000" w:themeColor="text1"/>
              </w:rPr>
              <w:t xml:space="preserve"> the Digital project entitled “Transforming Travel and Social Inclusion Project”</w:t>
            </w:r>
          </w:p>
        </w:tc>
        <w:tc>
          <w:tcPr>
            <w:tcW w:w="448" w:type="pct"/>
          </w:tcPr>
          <w:p w14:paraId="6507D59C"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t>April 2023</w:t>
            </w:r>
          </w:p>
          <w:p w14:paraId="789AB236"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t> </w:t>
            </w:r>
          </w:p>
          <w:p w14:paraId="61B3BB13"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t> </w:t>
            </w:r>
          </w:p>
          <w:p w14:paraId="471CB2AD" w14:textId="77777777" w:rsidR="003F11BE" w:rsidRPr="007E6D19" w:rsidRDefault="003F11BE" w:rsidP="003F11BE">
            <w:pPr>
              <w:pStyle w:val="xmsonormal"/>
              <w:rPr>
                <w:rFonts w:asciiTheme="minorHAnsi" w:hAnsiTheme="minorHAnsi" w:cstheme="minorHAnsi"/>
                <w:color w:val="000000"/>
              </w:rPr>
            </w:pPr>
            <w:r w:rsidRPr="007E6D19">
              <w:rPr>
                <w:rFonts w:asciiTheme="minorHAnsi" w:hAnsiTheme="minorHAnsi" w:cstheme="minorHAnsi"/>
                <w:color w:val="000000"/>
              </w:rPr>
              <w:t> </w:t>
            </w:r>
          </w:p>
          <w:p w14:paraId="32FF6A78"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t>March 2024</w:t>
            </w:r>
          </w:p>
          <w:p w14:paraId="0BA44C59" w14:textId="77777777" w:rsidR="003F11BE" w:rsidRPr="007E6D19" w:rsidRDefault="003F11BE" w:rsidP="003F11BE">
            <w:pPr>
              <w:pStyle w:val="xmsonormal"/>
              <w:rPr>
                <w:rFonts w:asciiTheme="minorHAnsi" w:hAnsiTheme="minorHAnsi" w:cstheme="minorHAnsi"/>
                <w:color w:val="000000"/>
              </w:rPr>
            </w:pPr>
            <w:r w:rsidRPr="007E6D19">
              <w:rPr>
                <w:rFonts w:asciiTheme="minorHAnsi" w:hAnsiTheme="minorHAnsi" w:cstheme="minorHAnsi"/>
                <w:color w:val="000000"/>
              </w:rPr>
              <w:t> </w:t>
            </w:r>
          </w:p>
          <w:p w14:paraId="3911A223" w14:textId="0557D635" w:rsidR="003F11BE" w:rsidRDefault="003F11BE" w:rsidP="003F11BE">
            <w:pPr>
              <w:pStyle w:val="xmsonormal"/>
              <w:rPr>
                <w:rFonts w:asciiTheme="minorHAnsi" w:hAnsiTheme="minorHAnsi" w:cstheme="minorHAnsi"/>
                <w:color w:val="000000"/>
              </w:rPr>
            </w:pPr>
            <w:r w:rsidRPr="007E6D19">
              <w:rPr>
                <w:rFonts w:asciiTheme="minorHAnsi" w:hAnsiTheme="minorHAnsi" w:cstheme="minorHAnsi"/>
                <w:color w:val="000000"/>
              </w:rPr>
              <w:t> </w:t>
            </w:r>
          </w:p>
          <w:p w14:paraId="15C16CFF" w14:textId="387F3FE3" w:rsidR="00BC34A9" w:rsidRDefault="00BC34A9" w:rsidP="003F11BE">
            <w:pPr>
              <w:pStyle w:val="xmsonormal"/>
              <w:rPr>
                <w:rFonts w:asciiTheme="minorHAnsi" w:hAnsiTheme="minorHAnsi" w:cstheme="minorHAnsi"/>
                <w:color w:val="000000"/>
              </w:rPr>
            </w:pPr>
          </w:p>
          <w:p w14:paraId="04C2CBB9" w14:textId="77777777" w:rsidR="00BC34A9" w:rsidRPr="007E6D19" w:rsidRDefault="00BC34A9" w:rsidP="003F11BE">
            <w:pPr>
              <w:pStyle w:val="xmsonormal"/>
              <w:rPr>
                <w:rFonts w:asciiTheme="minorHAnsi" w:hAnsiTheme="minorHAnsi" w:cstheme="minorHAnsi"/>
              </w:rPr>
            </w:pPr>
          </w:p>
          <w:p w14:paraId="7485EE35"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t>March 2023</w:t>
            </w:r>
          </w:p>
          <w:p w14:paraId="51104AC2" w14:textId="23270B84" w:rsidR="003F11BE" w:rsidRDefault="003F11BE" w:rsidP="003F11BE">
            <w:pPr>
              <w:pStyle w:val="xmsonormal"/>
              <w:rPr>
                <w:rFonts w:asciiTheme="minorHAnsi" w:hAnsiTheme="minorHAnsi" w:cstheme="minorHAnsi"/>
              </w:rPr>
            </w:pPr>
            <w:r w:rsidRPr="007E6D19">
              <w:rPr>
                <w:rFonts w:asciiTheme="minorHAnsi" w:hAnsiTheme="minorHAnsi" w:cstheme="minorHAnsi"/>
              </w:rPr>
              <w:t> </w:t>
            </w:r>
          </w:p>
          <w:p w14:paraId="7AE267EA" w14:textId="77777777" w:rsidR="00BC34A9" w:rsidRPr="007E6D19" w:rsidRDefault="00BC34A9" w:rsidP="003F11BE">
            <w:pPr>
              <w:pStyle w:val="xmsonormal"/>
              <w:rPr>
                <w:rFonts w:asciiTheme="minorHAnsi" w:hAnsiTheme="minorHAnsi" w:cstheme="minorHAnsi"/>
              </w:rPr>
            </w:pPr>
          </w:p>
          <w:p w14:paraId="7910D6B4" w14:textId="45EDBAD1" w:rsidR="003F11BE" w:rsidRPr="007E6D19" w:rsidRDefault="003F11BE" w:rsidP="003F11BE">
            <w:pPr>
              <w:rPr>
                <w:rFonts w:cstheme="minorHAnsi"/>
              </w:rPr>
            </w:pPr>
            <w:r w:rsidRPr="007E6D19">
              <w:rPr>
                <w:rFonts w:cstheme="minorHAnsi"/>
                <w:color w:val="000000"/>
              </w:rPr>
              <w:t>March 2024</w:t>
            </w:r>
          </w:p>
        </w:tc>
        <w:tc>
          <w:tcPr>
            <w:tcW w:w="1317" w:type="pct"/>
          </w:tcPr>
          <w:p w14:paraId="1609BC9E"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lastRenderedPageBreak/>
              <w:t>Improve access to timetables for assistive technology users e.g. Beta version and Chatbot</w:t>
            </w:r>
          </w:p>
          <w:p w14:paraId="0E95AB61"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t> </w:t>
            </w:r>
          </w:p>
          <w:p w14:paraId="44FCEE06" w14:textId="77777777" w:rsidR="005F6057" w:rsidRDefault="005F6057" w:rsidP="005F6057">
            <w:pPr>
              <w:pStyle w:val="xxmsonormal"/>
            </w:pPr>
            <w:r>
              <w:rPr>
                <w:color w:val="000000"/>
              </w:rPr>
              <w:t xml:space="preserve">Expand the channels / services that Translink's digital estate can support </w:t>
            </w:r>
            <w:r>
              <w:rPr>
                <w:rStyle w:val="contentpasted0"/>
                <w:color w:val="000000"/>
                <w:shd w:val="clear" w:color="auto" w:fill="FFFFFF"/>
              </w:rPr>
              <w:t>to improve access to information with new interfaces</w:t>
            </w:r>
            <w:r>
              <w:rPr>
                <w:color w:val="000000"/>
              </w:rPr>
              <w:t> </w:t>
            </w:r>
          </w:p>
          <w:p w14:paraId="48D257EB"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t> </w:t>
            </w:r>
          </w:p>
          <w:p w14:paraId="4883BE31"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t xml:space="preserve">Accessible online journey planning (inc. info re. lifts, escalators, steps / step free journeys) </w:t>
            </w:r>
          </w:p>
          <w:p w14:paraId="01244641" w14:textId="77777777" w:rsidR="003F11BE" w:rsidRPr="007E6D19" w:rsidRDefault="003F11BE" w:rsidP="003F11BE">
            <w:pPr>
              <w:pStyle w:val="xmsonormal"/>
              <w:rPr>
                <w:rFonts w:asciiTheme="minorHAnsi" w:hAnsiTheme="minorHAnsi" w:cstheme="minorHAnsi"/>
              </w:rPr>
            </w:pPr>
            <w:r w:rsidRPr="007E6D19">
              <w:rPr>
                <w:rFonts w:asciiTheme="minorHAnsi" w:hAnsiTheme="minorHAnsi" w:cstheme="minorHAnsi"/>
                <w:color w:val="000000"/>
              </w:rPr>
              <w:t> </w:t>
            </w:r>
          </w:p>
          <w:p w14:paraId="67A7E708" w14:textId="77777777" w:rsidR="003F11BE" w:rsidRPr="007E6D19" w:rsidRDefault="003F11BE" w:rsidP="003F11BE">
            <w:pPr>
              <w:rPr>
                <w:rFonts w:cstheme="minorHAnsi"/>
              </w:rPr>
            </w:pPr>
            <w:r w:rsidRPr="007E6D19">
              <w:rPr>
                <w:rFonts w:cstheme="minorHAnsi"/>
                <w:color w:val="000000"/>
              </w:rPr>
              <w:lastRenderedPageBreak/>
              <w:t>Provide additional in-journey customer support for all travellers, and prioritised support for those with increased accessibility needs</w:t>
            </w:r>
          </w:p>
        </w:tc>
        <w:tc>
          <w:tcPr>
            <w:tcW w:w="1423" w:type="pct"/>
          </w:tcPr>
          <w:p w14:paraId="3DE794E7" w14:textId="77777777" w:rsidR="003F11BE" w:rsidRDefault="00B70B16" w:rsidP="003F11BE">
            <w:pPr>
              <w:pStyle w:val="xmsonormal"/>
              <w:rPr>
                <w:rFonts w:asciiTheme="minorHAnsi" w:hAnsiTheme="minorHAnsi" w:cstheme="minorHAnsi"/>
                <w:color w:val="000000"/>
              </w:rPr>
            </w:pPr>
            <w:r>
              <w:rPr>
                <w:rFonts w:asciiTheme="minorHAnsi" w:hAnsiTheme="minorHAnsi" w:cstheme="minorHAnsi"/>
                <w:color w:val="000000"/>
              </w:rPr>
              <w:lastRenderedPageBreak/>
              <w:t>Assistive Technology introduced by April 2023</w:t>
            </w:r>
          </w:p>
          <w:p w14:paraId="03E78D26" w14:textId="77777777" w:rsidR="00B70B16" w:rsidRDefault="00B70B16" w:rsidP="003F11BE">
            <w:pPr>
              <w:pStyle w:val="xmsonormal"/>
              <w:rPr>
                <w:rFonts w:asciiTheme="minorHAnsi" w:hAnsiTheme="minorHAnsi" w:cstheme="minorHAnsi"/>
                <w:color w:val="000000"/>
              </w:rPr>
            </w:pPr>
          </w:p>
          <w:p w14:paraId="2906F461" w14:textId="77777777" w:rsidR="00B70B16" w:rsidRDefault="002E60AE" w:rsidP="003F11BE">
            <w:pPr>
              <w:pStyle w:val="xmsonormal"/>
              <w:rPr>
                <w:rFonts w:asciiTheme="minorHAnsi" w:hAnsiTheme="minorHAnsi" w:cstheme="minorHAnsi"/>
                <w:color w:val="000000"/>
              </w:rPr>
            </w:pPr>
            <w:r>
              <w:rPr>
                <w:rFonts w:asciiTheme="minorHAnsi" w:hAnsiTheme="minorHAnsi" w:cstheme="minorHAnsi"/>
                <w:color w:val="000000"/>
              </w:rPr>
              <w:t>Channels extended in digital by March 2024</w:t>
            </w:r>
          </w:p>
          <w:p w14:paraId="698AB938" w14:textId="77777777" w:rsidR="002E60AE" w:rsidRDefault="002E60AE" w:rsidP="003F11BE">
            <w:pPr>
              <w:pStyle w:val="xmsonormal"/>
              <w:rPr>
                <w:rFonts w:asciiTheme="minorHAnsi" w:hAnsiTheme="minorHAnsi" w:cstheme="minorHAnsi"/>
                <w:color w:val="000000"/>
              </w:rPr>
            </w:pPr>
          </w:p>
          <w:p w14:paraId="34CBBB40" w14:textId="77777777" w:rsidR="002E60AE" w:rsidRDefault="00562597" w:rsidP="003F11BE">
            <w:pPr>
              <w:pStyle w:val="xmsonormal"/>
              <w:rPr>
                <w:rFonts w:asciiTheme="minorHAnsi" w:hAnsiTheme="minorHAnsi" w:cstheme="minorHAnsi"/>
                <w:color w:val="000000"/>
              </w:rPr>
            </w:pPr>
            <w:r>
              <w:rPr>
                <w:rFonts w:asciiTheme="minorHAnsi" w:hAnsiTheme="minorHAnsi" w:cstheme="minorHAnsi"/>
                <w:color w:val="000000"/>
              </w:rPr>
              <w:t>Accessibility information introduced into online journey planning by March 2023</w:t>
            </w:r>
          </w:p>
          <w:p w14:paraId="2758B72B" w14:textId="77777777" w:rsidR="00251147" w:rsidRDefault="00251147" w:rsidP="003F11BE">
            <w:pPr>
              <w:pStyle w:val="xmsonormal"/>
              <w:rPr>
                <w:rFonts w:asciiTheme="minorHAnsi" w:hAnsiTheme="minorHAnsi" w:cstheme="minorHAnsi"/>
                <w:color w:val="000000"/>
              </w:rPr>
            </w:pPr>
          </w:p>
          <w:p w14:paraId="09E51382" w14:textId="77777777" w:rsidR="00251147" w:rsidRDefault="00251147" w:rsidP="003F11BE">
            <w:pPr>
              <w:pStyle w:val="xmsonormal"/>
              <w:rPr>
                <w:rFonts w:asciiTheme="minorHAnsi" w:hAnsiTheme="minorHAnsi" w:cstheme="minorHAnsi"/>
                <w:color w:val="000000"/>
              </w:rPr>
            </w:pPr>
            <w:r>
              <w:rPr>
                <w:rFonts w:asciiTheme="minorHAnsi" w:hAnsiTheme="minorHAnsi" w:cstheme="minorHAnsi"/>
                <w:color w:val="000000"/>
              </w:rPr>
              <w:t>In-journey customer support introduced by March 2024</w:t>
            </w:r>
          </w:p>
          <w:p w14:paraId="4CA97668" w14:textId="77777777" w:rsidR="00A1506F" w:rsidRPr="00A1506F" w:rsidRDefault="00A1506F" w:rsidP="003F11BE">
            <w:pPr>
              <w:pStyle w:val="xmsonormal"/>
              <w:rPr>
                <w:rFonts w:asciiTheme="minorHAnsi" w:hAnsiTheme="minorHAnsi" w:cstheme="minorHAnsi"/>
                <w:color w:val="9BBB59" w:themeColor="accent3"/>
              </w:rPr>
            </w:pPr>
          </w:p>
          <w:p w14:paraId="68F4C80E" w14:textId="4D2C99AC" w:rsidR="00A1506F" w:rsidRPr="007E6D19" w:rsidRDefault="00A1506F" w:rsidP="003F11BE">
            <w:pPr>
              <w:pStyle w:val="xmsonormal"/>
              <w:rPr>
                <w:rFonts w:asciiTheme="minorHAnsi" w:hAnsiTheme="minorHAnsi" w:cstheme="minorHAnsi"/>
                <w:color w:val="000000"/>
              </w:rPr>
            </w:pPr>
          </w:p>
        </w:tc>
        <w:tc>
          <w:tcPr>
            <w:tcW w:w="678" w:type="pct"/>
          </w:tcPr>
          <w:p w14:paraId="54206CF8" w14:textId="200CBFC7" w:rsidR="003F11BE" w:rsidRPr="007E6D19" w:rsidRDefault="00251147" w:rsidP="003F11BE">
            <w:pPr>
              <w:pStyle w:val="xmsonormal"/>
              <w:rPr>
                <w:rFonts w:asciiTheme="minorHAnsi" w:hAnsiTheme="minorHAnsi" w:cstheme="minorHAnsi"/>
                <w:color w:val="000000"/>
              </w:rPr>
            </w:pPr>
            <w:r>
              <w:rPr>
                <w:rFonts w:asciiTheme="minorHAnsi" w:hAnsiTheme="minorHAnsi" w:cstheme="minorHAnsi"/>
                <w:color w:val="000000"/>
              </w:rPr>
              <w:lastRenderedPageBreak/>
              <w:t xml:space="preserve">Commercial Operations </w:t>
            </w:r>
          </w:p>
        </w:tc>
      </w:tr>
      <w:tr w:rsidR="003F11BE" w:rsidRPr="007E6D19" w14:paraId="6AB0D1FD" w14:textId="78F64FA7" w:rsidTr="008940E8">
        <w:tc>
          <w:tcPr>
            <w:tcW w:w="553" w:type="pct"/>
            <w:vMerge/>
          </w:tcPr>
          <w:p w14:paraId="560490C1" w14:textId="77777777" w:rsidR="003F11BE" w:rsidRPr="007E6D19" w:rsidRDefault="003F11BE" w:rsidP="003F11BE">
            <w:pPr>
              <w:rPr>
                <w:rFonts w:cstheme="minorHAnsi"/>
              </w:rPr>
            </w:pPr>
          </w:p>
        </w:tc>
        <w:tc>
          <w:tcPr>
            <w:tcW w:w="581" w:type="pct"/>
          </w:tcPr>
          <w:p w14:paraId="083227DD" w14:textId="77777777" w:rsidR="003F11BE" w:rsidRPr="007E6D19" w:rsidRDefault="003F11BE" w:rsidP="003F11BE">
            <w:pPr>
              <w:rPr>
                <w:rFonts w:eastAsia="Times New Roman" w:cstheme="minorHAnsi"/>
                <w:color w:val="000000" w:themeColor="text1"/>
              </w:rPr>
            </w:pPr>
            <w:r>
              <w:rPr>
                <w:rFonts w:eastAsia="Times New Roman" w:cstheme="minorHAnsi"/>
                <w:color w:val="000000" w:themeColor="text1"/>
              </w:rPr>
              <w:t xml:space="preserve">2.6 Achieve and Maintain WCAG 2.1 Website Compatibility </w:t>
            </w:r>
          </w:p>
        </w:tc>
        <w:tc>
          <w:tcPr>
            <w:tcW w:w="448" w:type="pct"/>
          </w:tcPr>
          <w:p w14:paraId="07300468" w14:textId="09F2CE31" w:rsidR="003F11BE" w:rsidRPr="007E6D19" w:rsidRDefault="003F11BE" w:rsidP="003F11BE">
            <w:pPr>
              <w:pStyle w:val="xmsonormal"/>
              <w:rPr>
                <w:rFonts w:asciiTheme="minorHAnsi" w:hAnsiTheme="minorHAnsi" w:cstheme="minorHAnsi"/>
                <w:color w:val="000000"/>
              </w:rPr>
            </w:pPr>
            <w:r>
              <w:rPr>
                <w:rFonts w:asciiTheme="minorHAnsi" w:hAnsiTheme="minorHAnsi" w:cstheme="minorHAnsi"/>
                <w:color w:val="000000"/>
              </w:rPr>
              <w:t>Ongoing</w:t>
            </w:r>
          </w:p>
        </w:tc>
        <w:tc>
          <w:tcPr>
            <w:tcW w:w="1317" w:type="pct"/>
          </w:tcPr>
          <w:p w14:paraId="678640E4" w14:textId="77777777" w:rsidR="000C22D3" w:rsidRDefault="000C22D3" w:rsidP="000C22D3">
            <w:pPr>
              <w:pStyle w:val="xxmsonormal"/>
              <w:rPr>
                <w:color w:val="000000"/>
              </w:rPr>
            </w:pPr>
            <w:r>
              <w:rPr>
                <w:color w:val="000000"/>
              </w:rPr>
              <w:t>Engage with the 3</w:t>
            </w:r>
            <w:r>
              <w:rPr>
                <w:color w:val="000000"/>
                <w:vertAlign w:val="superscript"/>
              </w:rPr>
              <w:t>rd</w:t>
            </w:r>
            <w:r>
              <w:rPr>
                <w:color w:val="000000"/>
              </w:rPr>
              <w:t xml:space="preserve"> Party Auditor to ensure Translink’s website fully meets the standards to retain full accreditation to WCAG 2.1 standard.</w:t>
            </w:r>
          </w:p>
          <w:p w14:paraId="40B67817" w14:textId="77777777" w:rsidR="003F11BE" w:rsidRPr="007F205F" w:rsidRDefault="003F11BE" w:rsidP="003F11BE">
            <w:pPr>
              <w:pStyle w:val="xmsonormal"/>
              <w:rPr>
                <w:rFonts w:asciiTheme="minorHAnsi" w:hAnsiTheme="minorHAnsi" w:cstheme="minorHAnsi"/>
                <w:color w:val="000000"/>
              </w:rPr>
            </w:pPr>
          </w:p>
        </w:tc>
        <w:tc>
          <w:tcPr>
            <w:tcW w:w="1423" w:type="pct"/>
          </w:tcPr>
          <w:p w14:paraId="7744A236" w14:textId="77777777" w:rsidR="006C448F" w:rsidRDefault="006C448F" w:rsidP="006C448F">
            <w:pPr>
              <w:pStyle w:val="xxmsonormal"/>
              <w:rPr>
                <w:color w:val="000000"/>
              </w:rPr>
            </w:pPr>
            <w:r>
              <w:rPr>
                <w:color w:val="000000"/>
              </w:rPr>
              <w:t xml:space="preserve">Full WCAG 2.1 accreditation maintained </w:t>
            </w:r>
          </w:p>
          <w:p w14:paraId="41DF557C" w14:textId="77777777" w:rsidR="006C448F" w:rsidRDefault="006C448F" w:rsidP="006C448F">
            <w:pPr>
              <w:pStyle w:val="xxmsonormal"/>
            </w:pPr>
            <w:r>
              <w:rPr>
                <w:rStyle w:val="contentpasted0"/>
                <w:color w:val="000000"/>
                <w:shd w:val="clear" w:color="auto" w:fill="FFFFFF"/>
              </w:rPr>
              <w:t>Implementation of self-auditing tools and software for WCAG compliance</w:t>
            </w:r>
          </w:p>
          <w:p w14:paraId="3867B4D9" w14:textId="6518DE45" w:rsidR="00F85D77" w:rsidRDefault="00F85D77" w:rsidP="003F11BE">
            <w:pPr>
              <w:pStyle w:val="xmsonormal"/>
              <w:rPr>
                <w:rFonts w:asciiTheme="minorHAnsi" w:hAnsiTheme="minorHAnsi" w:cstheme="minorHAnsi"/>
                <w:color w:val="000000"/>
              </w:rPr>
            </w:pPr>
            <w:r w:rsidRPr="00F85D77">
              <w:rPr>
                <w:rFonts w:asciiTheme="minorHAnsi" w:hAnsiTheme="minorHAnsi" w:cstheme="minorHAnsi"/>
                <w:color w:val="9BBB59" w:themeColor="accent3"/>
              </w:rPr>
              <w:t xml:space="preserve"> </w:t>
            </w:r>
          </w:p>
        </w:tc>
        <w:tc>
          <w:tcPr>
            <w:tcW w:w="678" w:type="pct"/>
          </w:tcPr>
          <w:p w14:paraId="1C5AA2A5" w14:textId="147EEEA9" w:rsidR="003F11BE" w:rsidRDefault="00463962" w:rsidP="003F11BE">
            <w:pPr>
              <w:pStyle w:val="xmsonormal"/>
              <w:rPr>
                <w:rFonts w:asciiTheme="minorHAnsi" w:hAnsiTheme="minorHAnsi" w:cstheme="minorHAnsi"/>
                <w:color w:val="000000"/>
              </w:rPr>
            </w:pPr>
            <w:r>
              <w:rPr>
                <w:rFonts w:asciiTheme="minorHAnsi" w:hAnsiTheme="minorHAnsi" w:cstheme="minorHAnsi"/>
                <w:color w:val="000000"/>
              </w:rPr>
              <w:t xml:space="preserve">Commercial Operations </w:t>
            </w:r>
          </w:p>
        </w:tc>
      </w:tr>
      <w:tr w:rsidR="003F11BE" w:rsidRPr="007E6D19" w14:paraId="02B5688D" w14:textId="5BD35FFD" w:rsidTr="008940E8">
        <w:tc>
          <w:tcPr>
            <w:tcW w:w="553" w:type="pct"/>
          </w:tcPr>
          <w:p w14:paraId="1C74B70C" w14:textId="77777777" w:rsidR="003F11BE" w:rsidRPr="007E6D19" w:rsidRDefault="003F11BE" w:rsidP="003F11BE">
            <w:pPr>
              <w:rPr>
                <w:rFonts w:cstheme="minorHAnsi"/>
              </w:rPr>
            </w:pPr>
            <w:r w:rsidRPr="007E6D19">
              <w:rPr>
                <w:rFonts w:cstheme="minorHAnsi"/>
              </w:rPr>
              <w:t>Effective Consultation</w:t>
            </w:r>
          </w:p>
        </w:tc>
        <w:tc>
          <w:tcPr>
            <w:tcW w:w="581" w:type="pct"/>
          </w:tcPr>
          <w:p w14:paraId="449EFC8F" w14:textId="77777777" w:rsidR="003F11BE" w:rsidRPr="007E6D19" w:rsidRDefault="003F11BE" w:rsidP="003F11BE">
            <w:pPr>
              <w:rPr>
                <w:rFonts w:cstheme="minorHAnsi"/>
              </w:rPr>
            </w:pPr>
            <w:r>
              <w:rPr>
                <w:rFonts w:cstheme="minorHAnsi"/>
              </w:rPr>
              <w:t xml:space="preserve">2.7 </w:t>
            </w:r>
            <w:r w:rsidRPr="007E6D19">
              <w:rPr>
                <w:rFonts w:cstheme="minorHAnsi"/>
              </w:rPr>
              <w:t>Consultation on the draft Disability Action Plan</w:t>
            </w:r>
          </w:p>
        </w:tc>
        <w:tc>
          <w:tcPr>
            <w:tcW w:w="448" w:type="pct"/>
          </w:tcPr>
          <w:p w14:paraId="224BD271" w14:textId="77777777" w:rsidR="003F11BE" w:rsidRPr="007E6D19" w:rsidRDefault="003F11BE" w:rsidP="003F11BE">
            <w:pPr>
              <w:rPr>
                <w:rFonts w:cstheme="minorHAnsi"/>
              </w:rPr>
            </w:pPr>
            <w:r w:rsidRPr="007E6D19">
              <w:rPr>
                <w:rFonts w:cstheme="minorHAnsi"/>
              </w:rPr>
              <w:t>November 2022 –</w:t>
            </w:r>
            <w:r>
              <w:rPr>
                <w:rFonts w:cstheme="minorHAnsi"/>
              </w:rPr>
              <w:t>Ja</w:t>
            </w:r>
            <w:r w:rsidRPr="007E6D19">
              <w:rPr>
                <w:rFonts w:cstheme="minorHAnsi"/>
              </w:rPr>
              <w:t>nuary 2023</w:t>
            </w:r>
          </w:p>
          <w:p w14:paraId="51D50062" w14:textId="77777777" w:rsidR="003F11BE" w:rsidRPr="007E6D19" w:rsidRDefault="003F11BE" w:rsidP="003F11BE">
            <w:pPr>
              <w:rPr>
                <w:rFonts w:cstheme="minorHAnsi"/>
              </w:rPr>
            </w:pPr>
          </w:p>
          <w:p w14:paraId="737C8671" w14:textId="77777777" w:rsidR="003F11BE" w:rsidRPr="007E6D19" w:rsidRDefault="003F11BE" w:rsidP="003F11BE">
            <w:pPr>
              <w:rPr>
                <w:rFonts w:cstheme="minorHAnsi"/>
              </w:rPr>
            </w:pPr>
            <w:r w:rsidRPr="007E6D19">
              <w:rPr>
                <w:rFonts w:cstheme="minorHAnsi"/>
              </w:rPr>
              <w:t>February 2023</w:t>
            </w:r>
          </w:p>
          <w:p w14:paraId="0B3E8AE6" w14:textId="77777777" w:rsidR="003F11BE" w:rsidRPr="007E6D19" w:rsidRDefault="003F11BE" w:rsidP="003F11BE">
            <w:pPr>
              <w:rPr>
                <w:rFonts w:cstheme="minorHAnsi"/>
              </w:rPr>
            </w:pPr>
          </w:p>
          <w:p w14:paraId="7963581E" w14:textId="77777777" w:rsidR="003F11BE" w:rsidRPr="007E6D19" w:rsidRDefault="003F11BE" w:rsidP="003F11BE">
            <w:pPr>
              <w:rPr>
                <w:rFonts w:cstheme="minorHAnsi"/>
              </w:rPr>
            </w:pPr>
            <w:r w:rsidRPr="007E6D19">
              <w:rPr>
                <w:rFonts w:cstheme="minorHAnsi"/>
              </w:rPr>
              <w:t>March 2023</w:t>
            </w:r>
          </w:p>
        </w:tc>
        <w:tc>
          <w:tcPr>
            <w:tcW w:w="1317" w:type="pct"/>
          </w:tcPr>
          <w:p w14:paraId="73386A6F" w14:textId="77777777" w:rsidR="003F11BE" w:rsidRPr="007E6D19" w:rsidRDefault="003F11BE" w:rsidP="003F11BE">
            <w:pPr>
              <w:rPr>
                <w:rFonts w:cstheme="minorHAnsi"/>
              </w:rPr>
            </w:pPr>
            <w:r w:rsidRPr="007E6D19">
              <w:rPr>
                <w:rFonts w:cstheme="minorHAnsi"/>
              </w:rPr>
              <w:t>Issue Draft DAP to consultees for 12 weeks and actively seek feedback</w:t>
            </w:r>
          </w:p>
          <w:p w14:paraId="5658281F" w14:textId="77777777" w:rsidR="003F11BE" w:rsidRPr="007E6D19" w:rsidRDefault="003F11BE" w:rsidP="003F11BE">
            <w:pPr>
              <w:rPr>
                <w:rFonts w:cstheme="minorHAnsi"/>
              </w:rPr>
            </w:pPr>
            <w:r w:rsidRPr="007E6D19">
              <w:rPr>
                <w:rFonts w:cstheme="minorHAnsi"/>
              </w:rPr>
              <w:t xml:space="preserve"> </w:t>
            </w:r>
          </w:p>
          <w:p w14:paraId="0F081A96" w14:textId="77777777" w:rsidR="003F11BE" w:rsidRDefault="003F11BE" w:rsidP="003F11BE">
            <w:pPr>
              <w:rPr>
                <w:rFonts w:cstheme="minorHAnsi"/>
              </w:rPr>
            </w:pPr>
          </w:p>
          <w:p w14:paraId="5E49DDDC" w14:textId="77777777" w:rsidR="003F11BE" w:rsidRPr="007E6D19" w:rsidRDefault="003F11BE" w:rsidP="003F11BE">
            <w:pPr>
              <w:rPr>
                <w:rFonts w:cstheme="minorHAnsi"/>
              </w:rPr>
            </w:pPr>
            <w:r w:rsidRPr="007E6D19">
              <w:rPr>
                <w:rFonts w:cstheme="minorHAnsi"/>
              </w:rPr>
              <w:t>Review draft DAP in light of consultee feedback</w:t>
            </w:r>
          </w:p>
          <w:p w14:paraId="52D123D4" w14:textId="77777777" w:rsidR="003F11BE" w:rsidRDefault="003F11BE" w:rsidP="003F11BE">
            <w:pPr>
              <w:rPr>
                <w:rFonts w:cstheme="minorHAnsi"/>
              </w:rPr>
            </w:pPr>
          </w:p>
          <w:p w14:paraId="228993C0" w14:textId="77777777" w:rsidR="003F11BE" w:rsidRPr="007E6D19" w:rsidRDefault="003F11BE" w:rsidP="003F11BE">
            <w:pPr>
              <w:rPr>
                <w:rFonts w:cstheme="minorHAnsi"/>
              </w:rPr>
            </w:pPr>
            <w:r w:rsidRPr="007E6D19">
              <w:rPr>
                <w:rFonts w:cstheme="minorHAnsi"/>
              </w:rPr>
              <w:t>Submission to the Equality Commission for NI and finalisation of DAP</w:t>
            </w:r>
          </w:p>
        </w:tc>
        <w:tc>
          <w:tcPr>
            <w:tcW w:w="1423" w:type="pct"/>
          </w:tcPr>
          <w:p w14:paraId="5CF7B9AF" w14:textId="3A361EE4" w:rsidR="003F11BE" w:rsidRDefault="00FC68C3" w:rsidP="003F11BE">
            <w:pPr>
              <w:rPr>
                <w:rFonts w:cstheme="minorHAnsi"/>
              </w:rPr>
            </w:pPr>
            <w:r>
              <w:rPr>
                <w:rFonts w:cstheme="minorHAnsi"/>
              </w:rPr>
              <w:t xml:space="preserve">Responses received </w:t>
            </w:r>
            <w:r w:rsidR="00303CDC">
              <w:rPr>
                <w:rFonts w:cstheme="minorHAnsi"/>
              </w:rPr>
              <w:t>on</w:t>
            </w:r>
            <w:r>
              <w:rPr>
                <w:rFonts w:cstheme="minorHAnsi"/>
              </w:rPr>
              <w:t xml:space="preserve"> consultation</w:t>
            </w:r>
            <w:r w:rsidR="00303CDC">
              <w:rPr>
                <w:rFonts w:cstheme="minorHAnsi"/>
              </w:rPr>
              <w:t xml:space="preserve"> exercise</w:t>
            </w:r>
            <w:r>
              <w:rPr>
                <w:rFonts w:cstheme="minorHAnsi"/>
              </w:rPr>
              <w:t xml:space="preserve"> and responses provided to each</w:t>
            </w:r>
          </w:p>
          <w:p w14:paraId="3088E169" w14:textId="77777777" w:rsidR="00FC68C3" w:rsidRDefault="00FC68C3" w:rsidP="003F11BE">
            <w:pPr>
              <w:rPr>
                <w:rFonts w:cstheme="minorHAnsi"/>
              </w:rPr>
            </w:pPr>
          </w:p>
          <w:p w14:paraId="7325DD16" w14:textId="1E90819C" w:rsidR="00FC68C3" w:rsidRPr="007E6D19" w:rsidRDefault="00FC68C3" w:rsidP="003F11BE">
            <w:pPr>
              <w:rPr>
                <w:rFonts w:cstheme="minorHAnsi"/>
              </w:rPr>
            </w:pPr>
            <w:r>
              <w:rPr>
                <w:rFonts w:cstheme="minorHAnsi"/>
              </w:rPr>
              <w:t xml:space="preserve">Submission of </w:t>
            </w:r>
            <w:r w:rsidR="001B1F98">
              <w:rPr>
                <w:rFonts w:cstheme="minorHAnsi"/>
              </w:rPr>
              <w:t xml:space="preserve">final DAP to Equality Commission  </w:t>
            </w:r>
          </w:p>
        </w:tc>
        <w:tc>
          <w:tcPr>
            <w:tcW w:w="678" w:type="pct"/>
          </w:tcPr>
          <w:p w14:paraId="57164A92" w14:textId="33BC0141" w:rsidR="003F11BE" w:rsidRPr="007E6D19" w:rsidRDefault="00463962" w:rsidP="003F11BE">
            <w:pPr>
              <w:rPr>
                <w:rFonts w:cstheme="minorHAnsi"/>
              </w:rPr>
            </w:pPr>
            <w:r>
              <w:rPr>
                <w:rFonts w:cstheme="minorHAnsi"/>
              </w:rPr>
              <w:t xml:space="preserve">HR </w:t>
            </w:r>
          </w:p>
        </w:tc>
      </w:tr>
    </w:tbl>
    <w:p w14:paraId="55A75939" w14:textId="77777777" w:rsidR="00E57C56" w:rsidRDefault="00E57C56">
      <w:pPr>
        <w:rPr>
          <w:rFonts w:ascii="Arial" w:hAnsi="Arial" w:cs="Arial"/>
          <w:sz w:val="28"/>
          <w:szCs w:val="28"/>
        </w:rPr>
      </w:pPr>
    </w:p>
    <w:p w14:paraId="3CF2E702" w14:textId="77777777" w:rsidR="004E00FE" w:rsidRDefault="004E00FE">
      <w:pPr>
        <w:rPr>
          <w:rFonts w:ascii="Arial" w:hAnsi="Arial" w:cs="Arial"/>
          <w:sz w:val="28"/>
          <w:szCs w:val="28"/>
        </w:rPr>
      </w:pPr>
    </w:p>
    <w:p w14:paraId="696589A4" w14:textId="77777777" w:rsidR="004E00FE" w:rsidRDefault="004E00FE">
      <w:pPr>
        <w:rPr>
          <w:rFonts w:ascii="Arial" w:hAnsi="Arial" w:cs="Arial"/>
          <w:sz w:val="28"/>
          <w:szCs w:val="28"/>
        </w:rPr>
      </w:pPr>
    </w:p>
    <w:p w14:paraId="76C361E1" w14:textId="77777777" w:rsidR="004E00FE" w:rsidRDefault="004E00FE">
      <w:pPr>
        <w:rPr>
          <w:rFonts w:ascii="Arial" w:hAnsi="Arial" w:cs="Arial"/>
          <w:sz w:val="28"/>
          <w:szCs w:val="28"/>
        </w:rPr>
      </w:pPr>
    </w:p>
    <w:p w14:paraId="488285D9" w14:textId="77777777" w:rsidR="004E00FE" w:rsidRDefault="004E00FE">
      <w:pPr>
        <w:rPr>
          <w:rFonts w:ascii="Arial" w:hAnsi="Arial" w:cs="Arial"/>
          <w:sz w:val="28"/>
          <w:szCs w:val="28"/>
        </w:rPr>
      </w:pPr>
    </w:p>
    <w:p w14:paraId="3C3E4B49" w14:textId="77777777" w:rsidR="004E00FE" w:rsidRDefault="004E00FE">
      <w:pPr>
        <w:rPr>
          <w:rFonts w:ascii="Arial" w:hAnsi="Arial" w:cs="Arial"/>
          <w:sz w:val="28"/>
          <w:szCs w:val="28"/>
        </w:rPr>
      </w:pPr>
    </w:p>
    <w:tbl>
      <w:tblPr>
        <w:tblStyle w:val="TableGrid"/>
        <w:tblW w:w="5000" w:type="pct"/>
        <w:tblLook w:val="04A0" w:firstRow="1" w:lastRow="0" w:firstColumn="1" w:lastColumn="0" w:noHBand="0" w:noVBand="1"/>
      </w:tblPr>
      <w:tblGrid>
        <w:gridCol w:w="1417"/>
        <w:gridCol w:w="1480"/>
        <w:gridCol w:w="1255"/>
        <w:gridCol w:w="3356"/>
        <w:gridCol w:w="3686"/>
        <w:gridCol w:w="1756"/>
      </w:tblGrid>
      <w:tr w:rsidR="00396211" w:rsidRPr="007E6D19" w14:paraId="1C97CCAD" w14:textId="5F40D367" w:rsidTr="00396211">
        <w:tc>
          <w:tcPr>
            <w:tcW w:w="5000" w:type="pct"/>
            <w:gridSpan w:val="6"/>
            <w:shd w:val="clear" w:color="auto" w:fill="DBE5F1" w:themeFill="accent1" w:themeFillTint="33"/>
          </w:tcPr>
          <w:p w14:paraId="54FAEE9C" w14:textId="5C9D04F4" w:rsidR="00396211" w:rsidRPr="007E6D19" w:rsidRDefault="00396211" w:rsidP="00074686">
            <w:pPr>
              <w:pStyle w:val="ListParagraph"/>
              <w:widowControl w:val="0"/>
              <w:numPr>
                <w:ilvl w:val="0"/>
                <w:numId w:val="9"/>
              </w:numPr>
              <w:autoSpaceDE w:val="0"/>
              <w:autoSpaceDN w:val="0"/>
              <w:contextualSpacing w:val="0"/>
              <w:rPr>
                <w:rFonts w:cstheme="minorHAnsi"/>
                <w:b/>
                <w:bCs/>
                <w:u w:val="single"/>
              </w:rPr>
            </w:pPr>
            <w:r w:rsidRPr="007E6D19">
              <w:rPr>
                <w:rFonts w:cstheme="minorHAnsi"/>
                <w:b/>
                <w:bCs/>
                <w:u w:val="single"/>
              </w:rPr>
              <w:lastRenderedPageBreak/>
              <w:t xml:space="preserve">Actions to promote both duties </w:t>
            </w:r>
          </w:p>
        </w:tc>
      </w:tr>
      <w:tr w:rsidR="00396211" w:rsidRPr="007E6D19" w14:paraId="43ECC20E" w14:textId="609E986D" w:rsidTr="008940E8">
        <w:tc>
          <w:tcPr>
            <w:tcW w:w="547" w:type="pct"/>
          </w:tcPr>
          <w:p w14:paraId="0693D74D" w14:textId="77777777" w:rsidR="00396211" w:rsidRPr="007E6D19" w:rsidRDefault="00396211" w:rsidP="00396211">
            <w:pPr>
              <w:rPr>
                <w:rFonts w:cstheme="minorHAnsi"/>
              </w:rPr>
            </w:pPr>
            <w:r w:rsidRPr="007E6D19">
              <w:rPr>
                <w:rFonts w:cstheme="minorHAnsi"/>
              </w:rPr>
              <w:t>Area</w:t>
            </w:r>
          </w:p>
        </w:tc>
        <w:tc>
          <w:tcPr>
            <w:tcW w:w="571" w:type="pct"/>
          </w:tcPr>
          <w:p w14:paraId="70B75F44" w14:textId="77777777" w:rsidR="00396211" w:rsidRPr="007E6D19" w:rsidRDefault="00396211" w:rsidP="00396211">
            <w:pPr>
              <w:rPr>
                <w:rFonts w:cstheme="minorHAnsi"/>
              </w:rPr>
            </w:pPr>
            <w:r w:rsidRPr="007E6D19">
              <w:rPr>
                <w:rFonts w:cstheme="minorHAnsi"/>
              </w:rPr>
              <w:t>Measures</w:t>
            </w:r>
          </w:p>
        </w:tc>
        <w:tc>
          <w:tcPr>
            <w:tcW w:w="485" w:type="pct"/>
          </w:tcPr>
          <w:p w14:paraId="45CE99AE" w14:textId="77777777" w:rsidR="00396211" w:rsidRPr="007E6D19" w:rsidRDefault="00396211" w:rsidP="00396211">
            <w:pPr>
              <w:rPr>
                <w:rFonts w:cstheme="minorHAnsi"/>
              </w:rPr>
            </w:pPr>
            <w:r w:rsidRPr="007E6D19">
              <w:rPr>
                <w:rFonts w:cstheme="minorHAnsi"/>
              </w:rPr>
              <w:t>Timescale / Target Date</w:t>
            </w:r>
          </w:p>
        </w:tc>
        <w:tc>
          <w:tcPr>
            <w:tcW w:w="1296" w:type="pct"/>
          </w:tcPr>
          <w:p w14:paraId="21EA8A4B" w14:textId="607B65E6" w:rsidR="00396211" w:rsidRPr="007E6D19" w:rsidRDefault="00396211" w:rsidP="00396211">
            <w:pPr>
              <w:rPr>
                <w:rFonts w:cstheme="minorHAnsi"/>
              </w:rPr>
            </w:pPr>
            <w:r>
              <w:rPr>
                <w:rFonts w:cstheme="minorHAnsi"/>
              </w:rPr>
              <w:t xml:space="preserve">Actions </w:t>
            </w:r>
          </w:p>
        </w:tc>
        <w:tc>
          <w:tcPr>
            <w:tcW w:w="1423" w:type="pct"/>
          </w:tcPr>
          <w:p w14:paraId="5449A3B9" w14:textId="79010C0E" w:rsidR="00396211" w:rsidRPr="007E6D19" w:rsidRDefault="00396211" w:rsidP="00396211">
            <w:pPr>
              <w:rPr>
                <w:rFonts w:cstheme="minorHAnsi"/>
              </w:rPr>
            </w:pPr>
            <w:r>
              <w:rPr>
                <w:rFonts w:cstheme="minorHAnsi"/>
              </w:rPr>
              <w:t xml:space="preserve">Performance Indicators </w:t>
            </w:r>
          </w:p>
        </w:tc>
        <w:tc>
          <w:tcPr>
            <w:tcW w:w="678" w:type="pct"/>
          </w:tcPr>
          <w:p w14:paraId="3F4A8077" w14:textId="38387DAE" w:rsidR="00396211" w:rsidRPr="007E6D19" w:rsidRDefault="00396211" w:rsidP="00396211">
            <w:pPr>
              <w:rPr>
                <w:rFonts w:cstheme="minorHAnsi"/>
              </w:rPr>
            </w:pPr>
            <w:r>
              <w:rPr>
                <w:rFonts w:cstheme="minorHAnsi"/>
              </w:rPr>
              <w:t xml:space="preserve">Responsibility </w:t>
            </w:r>
          </w:p>
        </w:tc>
      </w:tr>
      <w:tr w:rsidR="00396211" w:rsidRPr="007E6D19" w14:paraId="49036CCF" w14:textId="02516484" w:rsidTr="008940E8">
        <w:tc>
          <w:tcPr>
            <w:tcW w:w="547" w:type="pct"/>
            <w:vMerge w:val="restart"/>
          </w:tcPr>
          <w:p w14:paraId="6CDD6428" w14:textId="77777777" w:rsidR="00396211" w:rsidRPr="007E6D19" w:rsidRDefault="00396211" w:rsidP="00396211">
            <w:pPr>
              <w:rPr>
                <w:rFonts w:cstheme="minorHAnsi"/>
              </w:rPr>
            </w:pPr>
            <w:r w:rsidRPr="007E6D19">
              <w:rPr>
                <w:rFonts w:cstheme="minorHAnsi"/>
              </w:rPr>
              <w:t>Training and Awareness Raising</w:t>
            </w:r>
          </w:p>
          <w:p w14:paraId="045840E8" w14:textId="77777777" w:rsidR="00396211" w:rsidRPr="007E6D19" w:rsidRDefault="00396211" w:rsidP="00396211">
            <w:pPr>
              <w:rPr>
                <w:rFonts w:cstheme="minorHAnsi"/>
              </w:rPr>
            </w:pPr>
          </w:p>
        </w:tc>
        <w:tc>
          <w:tcPr>
            <w:tcW w:w="571" w:type="pct"/>
          </w:tcPr>
          <w:p w14:paraId="4B006FA0" w14:textId="77777777" w:rsidR="00396211" w:rsidRDefault="00396211" w:rsidP="00396211">
            <w:pPr>
              <w:rPr>
                <w:rFonts w:cstheme="minorHAnsi"/>
              </w:rPr>
            </w:pPr>
            <w:r>
              <w:rPr>
                <w:rFonts w:cstheme="minorHAnsi"/>
              </w:rPr>
              <w:t xml:space="preserve">3.1 </w:t>
            </w:r>
            <w:r w:rsidRPr="007E6D19">
              <w:rPr>
                <w:rFonts w:cstheme="minorHAnsi"/>
              </w:rPr>
              <w:t>Review Current Recruitment and Selection Training to increase disability awareness and promote positive attitudes to disabled applicants</w:t>
            </w:r>
          </w:p>
          <w:p w14:paraId="772E4C61" w14:textId="77777777" w:rsidR="00424B5B" w:rsidRDefault="00424B5B" w:rsidP="00396211">
            <w:pPr>
              <w:rPr>
                <w:rFonts w:cstheme="minorHAnsi"/>
              </w:rPr>
            </w:pPr>
          </w:p>
          <w:p w14:paraId="7F26BA97" w14:textId="77777777" w:rsidR="00424B5B" w:rsidRDefault="00424B5B" w:rsidP="00396211">
            <w:pPr>
              <w:rPr>
                <w:rFonts w:cstheme="minorHAnsi"/>
              </w:rPr>
            </w:pPr>
          </w:p>
          <w:p w14:paraId="48BEA6D3" w14:textId="46352058" w:rsidR="00424B5B" w:rsidRPr="007E6D19" w:rsidRDefault="00424B5B" w:rsidP="00396211">
            <w:pPr>
              <w:rPr>
                <w:rFonts w:cstheme="minorHAnsi"/>
              </w:rPr>
            </w:pPr>
          </w:p>
        </w:tc>
        <w:tc>
          <w:tcPr>
            <w:tcW w:w="485" w:type="pct"/>
          </w:tcPr>
          <w:p w14:paraId="5512BC60" w14:textId="77777777" w:rsidR="00396211" w:rsidRPr="007E6D19" w:rsidRDefault="00396211" w:rsidP="00396211">
            <w:pPr>
              <w:rPr>
                <w:rFonts w:cstheme="minorHAnsi"/>
              </w:rPr>
            </w:pPr>
            <w:r w:rsidRPr="007E6D19">
              <w:rPr>
                <w:rFonts w:cstheme="minorHAnsi"/>
              </w:rPr>
              <w:t>June 2023</w:t>
            </w:r>
          </w:p>
          <w:p w14:paraId="4AD192E7" w14:textId="77777777" w:rsidR="00396211" w:rsidRPr="007E6D19" w:rsidRDefault="00396211" w:rsidP="00396211">
            <w:pPr>
              <w:rPr>
                <w:rFonts w:cstheme="minorHAnsi"/>
              </w:rPr>
            </w:pPr>
          </w:p>
          <w:p w14:paraId="64FD9490" w14:textId="77777777" w:rsidR="00396211" w:rsidRPr="007E6D19" w:rsidRDefault="00396211" w:rsidP="00396211">
            <w:pPr>
              <w:rPr>
                <w:rFonts w:cstheme="minorHAnsi"/>
              </w:rPr>
            </w:pPr>
          </w:p>
          <w:p w14:paraId="6F3940AF" w14:textId="77777777" w:rsidR="00396211" w:rsidRPr="007E6D19" w:rsidRDefault="00396211" w:rsidP="00396211">
            <w:pPr>
              <w:rPr>
                <w:rFonts w:cstheme="minorHAnsi"/>
              </w:rPr>
            </w:pPr>
            <w:r w:rsidRPr="007E6D19">
              <w:rPr>
                <w:rFonts w:cstheme="minorHAnsi"/>
              </w:rPr>
              <w:t>September 2023</w:t>
            </w:r>
          </w:p>
          <w:p w14:paraId="02737AC1" w14:textId="77777777" w:rsidR="00396211" w:rsidRPr="007E6D19" w:rsidRDefault="00396211" w:rsidP="00396211">
            <w:pPr>
              <w:rPr>
                <w:rFonts w:cstheme="minorHAnsi"/>
              </w:rPr>
            </w:pPr>
          </w:p>
        </w:tc>
        <w:tc>
          <w:tcPr>
            <w:tcW w:w="1296" w:type="pct"/>
          </w:tcPr>
          <w:p w14:paraId="2338F749" w14:textId="77777777" w:rsidR="00396211" w:rsidRPr="007E6D19" w:rsidRDefault="00396211" w:rsidP="00396211">
            <w:pPr>
              <w:rPr>
                <w:rFonts w:cstheme="minorHAnsi"/>
              </w:rPr>
            </w:pPr>
            <w:r w:rsidRPr="007E6D19">
              <w:rPr>
                <w:rFonts w:cstheme="minorHAnsi"/>
              </w:rPr>
              <w:t xml:space="preserve">Review of current selection training package </w:t>
            </w:r>
          </w:p>
          <w:p w14:paraId="5B7375B3" w14:textId="77777777" w:rsidR="00396211" w:rsidRPr="007E6D19" w:rsidRDefault="00396211" w:rsidP="00396211">
            <w:pPr>
              <w:rPr>
                <w:rFonts w:cstheme="minorHAnsi"/>
              </w:rPr>
            </w:pPr>
          </w:p>
          <w:p w14:paraId="34973342" w14:textId="77777777" w:rsidR="00396211" w:rsidRPr="007E6D19" w:rsidRDefault="00396211" w:rsidP="00396211">
            <w:pPr>
              <w:rPr>
                <w:rFonts w:cstheme="minorHAnsi"/>
              </w:rPr>
            </w:pPr>
            <w:r w:rsidRPr="007E6D19">
              <w:rPr>
                <w:rFonts w:cstheme="minorHAnsi"/>
              </w:rPr>
              <w:t>Implementation of changes to the programme</w:t>
            </w:r>
          </w:p>
        </w:tc>
        <w:tc>
          <w:tcPr>
            <w:tcW w:w="1423" w:type="pct"/>
          </w:tcPr>
          <w:p w14:paraId="125C1BAE" w14:textId="3FCA5D5E" w:rsidR="00F47354" w:rsidRPr="007E6D19" w:rsidRDefault="00457B33" w:rsidP="006C7946">
            <w:pPr>
              <w:rPr>
                <w:rFonts w:cstheme="minorHAnsi"/>
              </w:rPr>
            </w:pPr>
            <w:r>
              <w:rPr>
                <w:rFonts w:cstheme="minorHAnsi"/>
              </w:rPr>
              <w:t>New Recruitment and Selection module released by September 2023</w:t>
            </w:r>
            <w:r w:rsidR="002D0C96">
              <w:rPr>
                <w:rFonts w:cstheme="minorHAnsi"/>
              </w:rPr>
              <w:t xml:space="preserve"> </w:t>
            </w:r>
          </w:p>
        </w:tc>
        <w:tc>
          <w:tcPr>
            <w:tcW w:w="678" w:type="pct"/>
          </w:tcPr>
          <w:p w14:paraId="0789CE62" w14:textId="798F393B" w:rsidR="00396211" w:rsidRPr="007E6D19" w:rsidRDefault="00576AA4" w:rsidP="00396211">
            <w:pPr>
              <w:rPr>
                <w:rFonts w:cstheme="minorHAnsi"/>
              </w:rPr>
            </w:pPr>
            <w:r>
              <w:rPr>
                <w:rFonts w:cstheme="minorHAnsi"/>
              </w:rPr>
              <w:t xml:space="preserve">HR </w:t>
            </w:r>
          </w:p>
        </w:tc>
      </w:tr>
      <w:tr w:rsidR="00396211" w:rsidRPr="007E6D19" w14:paraId="5D4608C2" w14:textId="1ADBF233" w:rsidTr="008940E8">
        <w:tc>
          <w:tcPr>
            <w:tcW w:w="547" w:type="pct"/>
            <w:vMerge/>
          </w:tcPr>
          <w:p w14:paraId="23720BE8" w14:textId="77777777" w:rsidR="00396211" w:rsidRPr="007E6D19" w:rsidRDefault="00396211" w:rsidP="00396211">
            <w:pPr>
              <w:rPr>
                <w:rFonts w:cstheme="minorHAnsi"/>
              </w:rPr>
            </w:pPr>
          </w:p>
        </w:tc>
        <w:tc>
          <w:tcPr>
            <w:tcW w:w="571" w:type="pct"/>
          </w:tcPr>
          <w:p w14:paraId="693F7A6D" w14:textId="51486915" w:rsidR="00396211" w:rsidRPr="007E6D19" w:rsidRDefault="00396211" w:rsidP="00396211">
            <w:pPr>
              <w:rPr>
                <w:rFonts w:cstheme="minorHAnsi"/>
              </w:rPr>
            </w:pPr>
            <w:r w:rsidRPr="00074686">
              <w:rPr>
                <w:rStyle w:val="Hyperlink"/>
                <w:rFonts w:cstheme="minorHAnsi"/>
                <w:color w:val="000000" w:themeColor="text1"/>
                <w:u w:val="none"/>
              </w:rPr>
              <w:t>3.2</w:t>
            </w:r>
            <w:r w:rsidRPr="00074686">
              <w:rPr>
                <w:rStyle w:val="Hyperlink"/>
                <w:u w:val="none"/>
              </w:rPr>
              <w:t xml:space="preserve"> </w:t>
            </w:r>
            <w:r w:rsidRPr="00074686">
              <w:rPr>
                <w:rStyle w:val="Hyperlink"/>
                <w:rFonts w:cstheme="minorHAnsi"/>
                <w:color w:val="000000" w:themeColor="text1"/>
                <w:u w:val="none"/>
              </w:rPr>
              <w:t>Assess and engage the sector to develop appropriate awareness interventions for our Network Schedulers.</w:t>
            </w:r>
          </w:p>
        </w:tc>
        <w:tc>
          <w:tcPr>
            <w:tcW w:w="485" w:type="pct"/>
          </w:tcPr>
          <w:p w14:paraId="43489BD0" w14:textId="77777777" w:rsidR="00396211" w:rsidRPr="007E6D19" w:rsidRDefault="00396211" w:rsidP="00396211">
            <w:pPr>
              <w:rPr>
                <w:rFonts w:cstheme="minorHAnsi"/>
              </w:rPr>
            </w:pPr>
            <w:r>
              <w:rPr>
                <w:rFonts w:cstheme="minorHAnsi"/>
              </w:rPr>
              <w:t>August 2023</w:t>
            </w:r>
          </w:p>
        </w:tc>
        <w:tc>
          <w:tcPr>
            <w:tcW w:w="1296" w:type="pct"/>
          </w:tcPr>
          <w:p w14:paraId="538E49D6" w14:textId="77777777" w:rsidR="00396211" w:rsidRPr="007E6D19" w:rsidRDefault="00396211" w:rsidP="00396211">
            <w:pPr>
              <w:rPr>
                <w:rFonts w:cstheme="minorHAnsi"/>
              </w:rPr>
            </w:pPr>
            <w:r w:rsidRPr="007E6D19">
              <w:rPr>
                <w:rFonts w:cstheme="minorHAnsi"/>
              </w:rPr>
              <w:t>Creation of awareness interventions</w:t>
            </w:r>
            <w:r>
              <w:rPr>
                <w:rFonts w:cstheme="minorHAnsi"/>
              </w:rPr>
              <w:t xml:space="preserve"> in line with service developments in relation to accessibility </w:t>
            </w:r>
          </w:p>
        </w:tc>
        <w:tc>
          <w:tcPr>
            <w:tcW w:w="1423" w:type="pct"/>
          </w:tcPr>
          <w:p w14:paraId="2070734F" w14:textId="3048945F" w:rsidR="009B4E53" w:rsidRDefault="00847322" w:rsidP="00396211">
            <w:pPr>
              <w:rPr>
                <w:rFonts w:cstheme="minorHAnsi"/>
              </w:rPr>
            </w:pPr>
            <w:r>
              <w:rPr>
                <w:rFonts w:cstheme="minorHAnsi"/>
              </w:rPr>
              <w:t>80%</w:t>
            </w:r>
            <w:r w:rsidR="002150E1">
              <w:rPr>
                <w:rFonts w:cstheme="minorHAnsi"/>
              </w:rPr>
              <w:t xml:space="preserve"> of</w:t>
            </w:r>
            <w:r>
              <w:rPr>
                <w:rFonts w:cstheme="minorHAnsi"/>
              </w:rPr>
              <w:t xml:space="preserve"> </w:t>
            </w:r>
            <w:r w:rsidR="00576AA4">
              <w:rPr>
                <w:rFonts w:cstheme="minorHAnsi"/>
              </w:rPr>
              <w:t xml:space="preserve">Network Schedulers </w:t>
            </w:r>
            <w:r w:rsidR="007B61A5">
              <w:rPr>
                <w:rFonts w:cstheme="minorHAnsi"/>
              </w:rPr>
              <w:t>completed awareness raising activity</w:t>
            </w:r>
            <w:r w:rsidR="003E7541">
              <w:rPr>
                <w:rFonts w:cstheme="minorHAnsi"/>
              </w:rPr>
              <w:t xml:space="preserve"> </w:t>
            </w:r>
          </w:p>
          <w:p w14:paraId="4B75CA24" w14:textId="270109D6" w:rsidR="00396211" w:rsidRPr="007E6D19" w:rsidRDefault="00396211" w:rsidP="00396211">
            <w:pPr>
              <w:rPr>
                <w:rFonts w:cstheme="minorHAnsi"/>
              </w:rPr>
            </w:pPr>
          </w:p>
        </w:tc>
        <w:tc>
          <w:tcPr>
            <w:tcW w:w="678" w:type="pct"/>
          </w:tcPr>
          <w:p w14:paraId="02E73D96" w14:textId="68BB1A8A" w:rsidR="00396211" w:rsidRPr="007E6D19" w:rsidRDefault="00576AA4" w:rsidP="00396211">
            <w:pPr>
              <w:rPr>
                <w:rFonts w:cstheme="minorHAnsi"/>
              </w:rPr>
            </w:pPr>
            <w:r>
              <w:rPr>
                <w:rFonts w:cstheme="minorHAnsi"/>
              </w:rPr>
              <w:t xml:space="preserve">Accessibility Manager </w:t>
            </w:r>
          </w:p>
        </w:tc>
      </w:tr>
      <w:tr w:rsidR="00396211" w:rsidRPr="007E6D19" w14:paraId="730237BC" w14:textId="407EE8BC" w:rsidTr="008940E8">
        <w:tc>
          <w:tcPr>
            <w:tcW w:w="547" w:type="pct"/>
            <w:vMerge/>
          </w:tcPr>
          <w:p w14:paraId="62CAE28D" w14:textId="77777777" w:rsidR="00396211" w:rsidRPr="007E6D19" w:rsidRDefault="00396211" w:rsidP="00396211">
            <w:pPr>
              <w:rPr>
                <w:rFonts w:cstheme="minorHAnsi"/>
              </w:rPr>
            </w:pPr>
          </w:p>
        </w:tc>
        <w:tc>
          <w:tcPr>
            <w:tcW w:w="571" w:type="pct"/>
          </w:tcPr>
          <w:p w14:paraId="1C622087" w14:textId="59198301" w:rsidR="00396211" w:rsidRPr="007E6D19" w:rsidRDefault="00396211" w:rsidP="00396211">
            <w:pPr>
              <w:rPr>
                <w:rFonts w:cstheme="minorHAnsi"/>
              </w:rPr>
            </w:pPr>
            <w:r>
              <w:rPr>
                <w:rFonts w:cstheme="minorHAnsi"/>
                <w:color w:val="000000" w:themeColor="text1"/>
              </w:rPr>
              <w:t>3.3 C</w:t>
            </w:r>
            <w:r w:rsidRPr="007E6D19">
              <w:rPr>
                <w:rFonts w:cstheme="minorHAnsi"/>
                <w:color w:val="000000" w:themeColor="text1"/>
              </w:rPr>
              <w:t xml:space="preserve">ontinue to implement and monitor the impact of </w:t>
            </w:r>
            <w:r w:rsidRPr="007E6D19">
              <w:rPr>
                <w:rFonts w:cstheme="minorHAnsi"/>
                <w:color w:val="000000" w:themeColor="text1"/>
              </w:rPr>
              <w:lastRenderedPageBreak/>
              <w:t>mental health and wellbeing initiatives</w:t>
            </w:r>
          </w:p>
        </w:tc>
        <w:tc>
          <w:tcPr>
            <w:tcW w:w="485" w:type="pct"/>
          </w:tcPr>
          <w:p w14:paraId="7B86A4B2" w14:textId="77777777" w:rsidR="00396211" w:rsidRPr="007E6D19" w:rsidRDefault="00396211" w:rsidP="00396211">
            <w:pPr>
              <w:rPr>
                <w:rFonts w:cstheme="minorHAnsi"/>
              </w:rPr>
            </w:pPr>
            <w:r w:rsidRPr="007E6D19">
              <w:rPr>
                <w:rFonts w:cstheme="minorHAnsi"/>
              </w:rPr>
              <w:lastRenderedPageBreak/>
              <w:t xml:space="preserve">Annually </w:t>
            </w:r>
          </w:p>
        </w:tc>
        <w:tc>
          <w:tcPr>
            <w:tcW w:w="1296" w:type="pct"/>
          </w:tcPr>
          <w:p w14:paraId="5819F8BC" w14:textId="4D052F7A" w:rsidR="00396211" w:rsidRPr="007E6D19" w:rsidRDefault="00684D5F" w:rsidP="00684D5F">
            <w:pPr>
              <w:jc w:val="both"/>
              <w:rPr>
                <w:rFonts w:cstheme="minorHAnsi"/>
              </w:rPr>
            </w:pPr>
            <w:r>
              <w:rPr>
                <w:rFonts w:cstheme="minorHAnsi"/>
              </w:rPr>
              <w:t>Implement a range of Health and Wellbeing Initiatives</w:t>
            </w:r>
          </w:p>
        </w:tc>
        <w:tc>
          <w:tcPr>
            <w:tcW w:w="1423" w:type="pct"/>
          </w:tcPr>
          <w:p w14:paraId="6EA9E095" w14:textId="77777777" w:rsidR="00684D5F" w:rsidRPr="007E6D19" w:rsidRDefault="00684D5F" w:rsidP="00684D5F">
            <w:pPr>
              <w:jc w:val="both"/>
              <w:rPr>
                <w:rFonts w:cstheme="minorHAnsi"/>
                <w:color w:val="000000" w:themeColor="text1"/>
              </w:rPr>
            </w:pPr>
            <w:r w:rsidRPr="007E6D19">
              <w:rPr>
                <w:rFonts w:cstheme="minorHAnsi"/>
                <w:color w:val="000000" w:themeColor="text1"/>
              </w:rPr>
              <w:t>60 Health and Wellbeing Initiatives per year</w:t>
            </w:r>
          </w:p>
          <w:p w14:paraId="0619B4C9" w14:textId="77777777" w:rsidR="00684D5F" w:rsidRPr="007E6D19" w:rsidRDefault="00684D5F" w:rsidP="00684D5F">
            <w:pPr>
              <w:jc w:val="both"/>
              <w:rPr>
                <w:rFonts w:cstheme="minorHAnsi"/>
                <w:color w:val="000000" w:themeColor="text1"/>
              </w:rPr>
            </w:pPr>
            <w:r w:rsidRPr="007E6D19">
              <w:rPr>
                <w:rFonts w:cstheme="minorHAnsi"/>
                <w:color w:val="000000" w:themeColor="text1"/>
              </w:rPr>
              <w:t>25% Participation in well-being initiatives / events</w:t>
            </w:r>
          </w:p>
          <w:p w14:paraId="233931DA" w14:textId="77777777" w:rsidR="00684D5F" w:rsidRPr="007E6D19" w:rsidRDefault="00684D5F" w:rsidP="00684D5F">
            <w:pPr>
              <w:jc w:val="both"/>
              <w:rPr>
                <w:rFonts w:cstheme="minorHAnsi"/>
                <w:color w:val="000000" w:themeColor="text1"/>
              </w:rPr>
            </w:pPr>
            <w:r w:rsidRPr="007E6D19">
              <w:rPr>
                <w:rFonts w:cstheme="minorHAnsi"/>
                <w:color w:val="000000" w:themeColor="text1"/>
              </w:rPr>
              <w:lastRenderedPageBreak/>
              <w:t xml:space="preserve">25 Trained Mental Health First Aiders </w:t>
            </w:r>
          </w:p>
          <w:p w14:paraId="643A3FD3" w14:textId="77777777" w:rsidR="00684D5F" w:rsidRPr="007E6D19" w:rsidRDefault="00684D5F" w:rsidP="00684D5F">
            <w:pPr>
              <w:jc w:val="both"/>
              <w:rPr>
                <w:rFonts w:cstheme="minorHAnsi"/>
                <w:color w:val="000000" w:themeColor="text1"/>
              </w:rPr>
            </w:pPr>
            <w:r w:rsidRPr="007E6D19">
              <w:rPr>
                <w:rFonts w:cstheme="minorHAnsi"/>
                <w:color w:val="000000" w:themeColor="text1"/>
              </w:rPr>
              <w:t>30 ‘Go Healthy’ Champions</w:t>
            </w:r>
          </w:p>
          <w:p w14:paraId="55B2A5AE" w14:textId="77777777" w:rsidR="00396211" w:rsidRPr="007E6D19" w:rsidRDefault="00396211" w:rsidP="00396211">
            <w:pPr>
              <w:jc w:val="both"/>
              <w:rPr>
                <w:rFonts w:cstheme="minorHAnsi"/>
                <w:color w:val="000000" w:themeColor="text1"/>
              </w:rPr>
            </w:pPr>
          </w:p>
        </w:tc>
        <w:tc>
          <w:tcPr>
            <w:tcW w:w="678" w:type="pct"/>
          </w:tcPr>
          <w:p w14:paraId="5FB34DE9" w14:textId="0840EEAE" w:rsidR="00396211" w:rsidRPr="007E6D19" w:rsidRDefault="00FE210B" w:rsidP="00396211">
            <w:pPr>
              <w:jc w:val="both"/>
              <w:rPr>
                <w:rFonts w:cstheme="minorHAnsi"/>
                <w:color w:val="000000" w:themeColor="text1"/>
              </w:rPr>
            </w:pPr>
            <w:r>
              <w:rPr>
                <w:rFonts w:cstheme="minorHAnsi"/>
                <w:color w:val="000000" w:themeColor="text1"/>
              </w:rPr>
              <w:lastRenderedPageBreak/>
              <w:t xml:space="preserve">HR </w:t>
            </w:r>
          </w:p>
        </w:tc>
      </w:tr>
      <w:tr w:rsidR="00396211" w:rsidRPr="007E6D19" w14:paraId="0B7A3776" w14:textId="4AAD29D3" w:rsidTr="008940E8">
        <w:tc>
          <w:tcPr>
            <w:tcW w:w="547" w:type="pct"/>
            <w:vMerge/>
          </w:tcPr>
          <w:p w14:paraId="37211584" w14:textId="77777777" w:rsidR="00396211" w:rsidRPr="007E6D19" w:rsidRDefault="00396211" w:rsidP="00396211">
            <w:pPr>
              <w:rPr>
                <w:rFonts w:cstheme="minorHAnsi"/>
              </w:rPr>
            </w:pPr>
          </w:p>
        </w:tc>
        <w:tc>
          <w:tcPr>
            <w:tcW w:w="571" w:type="pct"/>
          </w:tcPr>
          <w:p w14:paraId="0B434A4A" w14:textId="77777777" w:rsidR="00396211" w:rsidRDefault="00396211" w:rsidP="00396211">
            <w:pPr>
              <w:rPr>
                <w:rFonts w:cstheme="minorHAnsi"/>
              </w:rPr>
            </w:pPr>
            <w:r>
              <w:rPr>
                <w:rFonts w:cstheme="minorHAnsi"/>
              </w:rPr>
              <w:t xml:space="preserve">3.4 Continued delivery </w:t>
            </w:r>
            <w:r w:rsidRPr="007E6D19">
              <w:rPr>
                <w:rFonts w:cstheme="minorHAnsi"/>
              </w:rPr>
              <w:t xml:space="preserve">of </w:t>
            </w:r>
            <w:r>
              <w:rPr>
                <w:rFonts w:cstheme="minorHAnsi"/>
              </w:rPr>
              <w:t>Customer Care training for Bus and Rail customer service staff</w:t>
            </w:r>
            <w:r w:rsidRPr="007E6D19">
              <w:rPr>
                <w:rFonts w:cstheme="minorHAnsi"/>
              </w:rPr>
              <w:t xml:space="preserve"> </w:t>
            </w:r>
          </w:p>
          <w:p w14:paraId="2F85AA7D" w14:textId="77777777" w:rsidR="00396211" w:rsidRDefault="00396211" w:rsidP="00396211">
            <w:pPr>
              <w:rPr>
                <w:rFonts w:cstheme="minorHAnsi"/>
              </w:rPr>
            </w:pPr>
          </w:p>
          <w:p w14:paraId="35EA3A54" w14:textId="77777777" w:rsidR="00396211" w:rsidRDefault="00396211" w:rsidP="00396211">
            <w:pPr>
              <w:rPr>
                <w:rFonts w:cstheme="minorHAnsi"/>
              </w:rPr>
            </w:pPr>
          </w:p>
          <w:p w14:paraId="75CC75D7" w14:textId="77777777" w:rsidR="00396211" w:rsidRDefault="00396211" w:rsidP="00396211">
            <w:pPr>
              <w:rPr>
                <w:rFonts w:cstheme="minorHAnsi"/>
              </w:rPr>
            </w:pPr>
          </w:p>
          <w:p w14:paraId="3FD1A454" w14:textId="77777777" w:rsidR="00396211" w:rsidRDefault="00396211" w:rsidP="00396211">
            <w:pPr>
              <w:rPr>
                <w:rFonts w:cstheme="minorHAnsi"/>
              </w:rPr>
            </w:pPr>
          </w:p>
          <w:p w14:paraId="689A01A8" w14:textId="77777777" w:rsidR="00396211" w:rsidRPr="007E6D19" w:rsidRDefault="00396211" w:rsidP="00396211">
            <w:pPr>
              <w:rPr>
                <w:rFonts w:cstheme="minorHAnsi"/>
              </w:rPr>
            </w:pPr>
          </w:p>
          <w:p w14:paraId="773E6D62" w14:textId="77777777" w:rsidR="00396211" w:rsidRPr="007E6D19" w:rsidRDefault="00396211" w:rsidP="00396211">
            <w:pPr>
              <w:rPr>
                <w:rFonts w:cstheme="minorHAnsi"/>
                <w:color w:val="000000" w:themeColor="text1"/>
              </w:rPr>
            </w:pPr>
          </w:p>
        </w:tc>
        <w:tc>
          <w:tcPr>
            <w:tcW w:w="485" w:type="pct"/>
          </w:tcPr>
          <w:p w14:paraId="30F74343" w14:textId="77777777" w:rsidR="00396211" w:rsidRDefault="00396211" w:rsidP="00396211">
            <w:pPr>
              <w:jc w:val="both"/>
              <w:rPr>
                <w:rFonts w:cstheme="minorHAnsi"/>
              </w:rPr>
            </w:pPr>
            <w:r>
              <w:rPr>
                <w:rFonts w:cstheme="minorHAnsi"/>
              </w:rPr>
              <w:t>A</w:t>
            </w:r>
            <w:r w:rsidRPr="007E6D19">
              <w:rPr>
                <w:rFonts w:cstheme="minorHAnsi"/>
              </w:rPr>
              <w:t>ttendance monitored annually</w:t>
            </w:r>
          </w:p>
          <w:p w14:paraId="18DC2228" w14:textId="3E113B1D" w:rsidR="00396211" w:rsidRDefault="00396211" w:rsidP="00396211">
            <w:pPr>
              <w:jc w:val="both"/>
              <w:rPr>
                <w:rFonts w:cstheme="minorHAnsi"/>
              </w:rPr>
            </w:pPr>
          </w:p>
          <w:p w14:paraId="3615A053" w14:textId="76B4735B" w:rsidR="00FE210B" w:rsidRDefault="00FE210B" w:rsidP="00396211">
            <w:pPr>
              <w:jc w:val="both"/>
              <w:rPr>
                <w:rFonts w:cstheme="minorHAnsi"/>
              </w:rPr>
            </w:pPr>
          </w:p>
          <w:p w14:paraId="03BA56C9" w14:textId="1E9FFFB7" w:rsidR="00FE210B" w:rsidRDefault="00FE210B" w:rsidP="00396211">
            <w:pPr>
              <w:jc w:val="both"/>
              <w:rPr>
                <w:rFonts w:cstheme="minorHAnsi"/>
              </w:rPr>
            </w:pPr>
          </w:p>
          <w:p w14:paraId="261798BD" w14:textId="77777777" w:rsidR="00FE210B" w:rsidRDefault="00FE210B" w:rsidP="00396211">
            <w:pPr>
              <w:jc w:val="both"/>
              <w:rPr>
                <w:rFonts w:cstheme="minorHAnsi"/>
              </w:rPr>
            </w:pPr>
          </w:p>
          <w:p w14:paraId="234C6273" w14:textId="2ACB5AD1" w:rsidR="00396211" w:rsidRDefault="00396211" w:rsidP="00396211">
            <w:pPr>
              <w:jc w:val="both"/>
              <w:rPr>
                <w:rFonts w:cstheme="minorHAnsi"/>
              </w:rPr>
            </w:pPr>
            <w:r>
              <w:rPr>
                <w:rFonts w:cstheme="minorHAnsi"/>
              </w:rPr>
              <w:t>April 2023</w:t>
            </w:r>
          </w:p>
          <w:p w14:paraId="2307DA28" w14:textId="77777777" w:rsidR="00396211" w:rsidRDefault="00396211" w:rsidP="00396211">
            <w:pPr>
              <w:jc w:val="both"/>
              <w:rPr>
                <w:rFonts w:cstheme="minorHAnsi"/>
              </w:rPr>
            </w:pPr>
          </w:p>
          <w:p w14:paraId="2B03CB07" w14:textId="77777777" w:rsidR="00396211" w:rsidRDefault="00396211" w:rsidP="00396211">
            <w:pPr>
              <w:jc w:val="both"/>
              <w:rPr>
                <w:rFonts w:cstheme="minorHAnsi"/>
              </w:rPr>
            </w:pPr>
          </w:p>
          <w:p w14:paraId="4DC65D6D" w14:textId="77777777" w:rsidR="00FE210B" w:rsidRDefault="00FE210B" w:rsidP="00396211">
            <w:pPr>
              <w:jc w:val="both"/>
              <w:rPr>
                <w:rFonts w:cstheme="minorHAnsi"/>
                <w:color w:val="000000" w:themeColor="text1"/>
              </w:rPr>
            </w:pPr>
          </w:p>
          <w:p w14:paraId="3195214A" w14:textId="77777777" w:rsidR="00FE210B" w:rsidRDefault="00FE210B" w:rsidP="00396211">
            <w:pPr>
              <w:jc w:val="both"/>
              <w:rPr>
                <w:rFonts w:cstheme="minorHAnsi"/>
                <w:color w:val="000000" w:themeColor="text1"/>
              </w:rPr>
            </w:pPr>
          </w:p>
          <w:p w14:paraId="2E84C047" w14:textId="77777777" w:rsidR="00E56A8C" w:rsidRDefault="00E56A8C" w:rsidP="00396211">
            <w:pPr>
              <w:jc w:val="both"/>
              <w:rPr>
                <w:rFonts w:cstheme="minorHAnsi"/>
                <w:color w:val="000000" w:themeColor="text1"/>
              </w:rPr>
            </w:pPr>
          </w:p>
          <w:p w14:paraId="2FE08048" w14:textId="77777777" w:rsidR="00424B5B" w:rsidRDefault="00424B5B" w:rsidP="00396211">
            <w:pPr>
              <w:jc w:val="both"/>
              <w:rPr>
                <w:rFonts w:cstheme="minorHAnsi"/>
                <w:color w:val="000000" w:themeColor="text1"/>
              </w:rPr>
            </w:pPr>
          </w:p>
          <w:p w14:paraId="5BC47C01" w14:textId="130131CF" w:rsidR="00396211" w:rsidRDefault="00396211" w:rsidP="00396211">
            <w:pPr>
              <w:jc w:val="both"/>
              <w:rPr>
                <w:rFonts w:cstheme="minorHAnsi"/>
              </w:rPr>
            </w:pPr>
            <w:r w:rsidRPr="00D656E7">
              <w:rPr>
                <w:rFonts w:cstheme="minorHAnsi"/>
                <w:color w:val="000000" w:themeColor="text1"/>
              </w:rPr>
              <w:t xml:space="preserve">October </w:t>
            </w:r>
            <w:r>
              <w:rPr>
                <w:rFonts w:cstheme="minorHAnsi"/>
              </w:rPr>
              <w:t>2023</w:t>
            </w:r>
          </w:p>
          <w:p w14:paraId="0117309B" w14:textId="77777777" w:rsidR="00396211" w:rsidRDefault="00396211" w:rsidP="00396211">
            <w:pPr>
              <w:jc w:val="both"/>
              <w:rPr>
                <w:rFonts w:cstheme="minorHAnsi"/>
              </w:rPr>
            </w:pPr>
          </w:p>
          <w:p w14:paraId="54CD272F" w14:textId="412AE661" w:rsidR="00396211" w:rsidRDefault="00396211" w:rsidP="00396211">
            <w:pPr>
              <w:jc w:val="both"/>
              <w:rPr>
                <w:rFonts w:cstheme="minorHAnsi"/>
              </w:rPr>
            </w:pPr>
          </w:p>
          <w:p w14:paraId="25D4F08E" w14:textId="751D3ED7" w:rsidR="00FE210B" w:rsidRDefault="00FE210B" w:rsidP="00396211">
            <w:pPr>
              <w:jc w:val="both"/>
              <w:rPr>
                <w:rFonts w:cstheme="minorHAnsi"/>
              </w:rPr>
            </w:pPr>
          </w:p>
          <w:p w14:paraId="0E4C0843" w14:textId="77777777" w:rsidR="00FE210B" w:rsidRDefault="00FE210B" w:rsidP="00396211">
            <w:pPr>
              <w:jc w:val="both"/>
              <w:rPr>
                <w:rFonts w:cstheme="minorHAnsi"/>
              </w:rPr>
            </w:pPr>
          </w:p>
          <w:p w14:paraId="1FE3D283" w14:textId="47BC62E3" w:rsidR="00396211" w:rsidRPr="007E6D19" w:rsidRDefault="00396211" w:rsidP="00396211">
            <w:pPr>
              <w:jc w:val="both"/>
              <w:rPr>
                <w:rFonts w:cstheme="minorHAnsi"/>
              </w:rPr>
            </w:pPr>
            <w:r>
              <w:rPr>
                <w:rFonts w:cstheme="minorHAnsi"/>
              </w:rPr>
              <w:t>December 2024</w:t>
            </w:r>
          </w:p>
        </w:tc>
        <w:tc>
          <w:tcPr>
            <w:tcW w:w="1296" w:type="pct"/>
          </w:tcPr>
          <w:p w14:paraId="020FAFC7" w14:textId="09835DCE" w:rsidR="00396211" w:rsidRDefault="00396211" w:rsidP="00396211">
            <w:pPr>
              <w:rPr>
                <w:rFonts w:cstheme="minorHAnsi"/>
              </w:rPr>
            </w:pPr>
            <w:r>
              <w:rPr>
                <w:rFonts w:cstheme="minorHAnsi"/>
              </w:rPr>
              <w:t>Ongoing delivery of World Host Inclusive Services training for all new Bus Drivers (includes training on disability and accessibility)</w:t>
            </w:r>
          </w:p>
          <w:p w14:paraId="2ED72402" w14:textId="77777777" w:rsidR="00396211" w:rsidRDefault="00396211" w:rsidP="00396211">
            <w:pPr>
              <w:rPr>
                <w:rFonts w:cstheme="minorHAnsi"/>
              </w:rPr>
            </w:pPr>
          </w:p>
          <w:p w14:paraId="0E8D3BD8" w14:textId="77777777" w:rsidR="00396211" w:rsidRDefault="00396211" w:rsidP="00396211">
            <w:pPr>
              <w:rPr>
                <w:rFonts w:cstheme="minorHAnsi"/>
              </w:rPr>
            </w:pPr>
          </w:p>
          <w:p w14:paraId="5B3D9327" w14:textId="40A4DF4B" w:rsidR="00396211" w:rsidRDefault="00396211" w:rsidP="00396211">
            <w:pPr>
              <w:rPr>
                <w:rFonts w:cstheme="minorHAnsi"/>
              </w:rPr>
            </w:pPr>
            <w:r>
              <w:rPr>
                <w:rFonts w:cstheme="minorHAnsi"/>
              </w:rPr>
              <w:t xml:space="preserve">Develop, as part of the next annual Bus Driver CPC training, a section on Inclusive Customer Service with a focus on disability and accessibility </w:t>
            </w:r>
          </w:p>
          <w:p w14:paraId="64431628" w14:textId="77777777" w:rsidR="00396211" w:rsidRDefault="00396211" w:rsidP="00396211">
            <w:pPr>
              <w:rPr>
                <w:rFonts w:cstheme="minorHAnsi"/>
              </w:rPr>
            </w:pPr>
          </w:p>
          <w:p w14:paraId="498B29CA" w14:textId="77777777" w:rsidR="00E56A8C" w:rsidRDefault="00E56A8C" w:rsidP="00396211">
            <w:pPr>
              <w:rPr>
                <w:rFonts w:cstheme="minorHAnsi"/>
              </w:rPr>
            </w:pPr>
          </w:p>
          <w:p w14:paraId="7CB5F84F" w14:textId="5871D0A8" w:rsidR="00396211" w:rsidRPr="00B576B2" w:rsidRDefault="00396211" w:rsidP="00396211">
            <w:pPr>
              <w:rPr>
                <w:rFonts w:cstheme="minorHAnsi"/>
                <w:color w:val="000000" w:themeColor="text1"/>
              </w:rPr>
            </w:pPr>
            <w:r w:rsidRPr="00B576B2">
              <w:rPr>
                <w:rFonts w:cstheme="minorHAnsi"/>
                <w:color w:val="000000" w:themeColor="text1"/>
              </w:rPr>
              <w:t xml:space="preserve">Deliver World Host Inclusive Services training for new and existing Rail Customer Service Staff, this includes training on disability and accessibility. </w:t>
            </w:r>
          </w:p>
          <w:p w14:paraId="7DE45575" w14:textId="77777777" w:rsidR="00396211" w:rsidRDefault="00396211" w:rsidP="00396211">
            <w:pPr>
              <w:rPr>
                <w:rFonts w:cstheme="minorHAnsi"/>
                <w:color w:val="FF0000"/>
              </w:rPr>
            </w:pPr>
          </w:p>
          <w:p w14:paraId="6E586102" w14:textId="54A7D3E0" w:rsidR="00396211" w:rsidRDefault="00396211" w:rsidP="00396211">
            <w:pPr>
              <w:rPr>
                <w:rFonts w:cstheme="minorHAnsi"/>
              </w:rPr>
            </w:pPr>
            <w:r>
              <w:rPr>
                <w:rFonts w:cstheme="minorHAnsi"/>
              </w:rPr>
              <w:t>Develop and implement annual customer service training for all customer facing staff that will include disability awareness</w:t>
            </w:r>
          </w:p>
          <w:p w14:paraId="4F8E6F41" w14:textId="77777777" w:rsidR="00396211" w:rsidRPr="007E6D19" w:rsidRDefault="00396211" w:rsidP="00396211">
            <w:pPr>
              <w:rPr>
                <w:rFonts w:cstheme="minorHAnsi"/>
              </w:rPr>
            </w:pPr>
          </w:p>
        </w:tc>
        <w:tc>
          <w:tcPr>
            <w:tcW w:w="1423" w:type="pct"/>
          </w:tcPr>
          <w:p w14:paraId="06C3FE41" w14:textId="77777777" w:rsidR="00396211" w:rsidRDefault="003D0589" w:rsidP="00396211">
            <w:pPr>
              <w:rPr>
                <w:rFonts w:cstheme="minorHAnsi"/>
              </w:rPr>
            </w:pPr>
            <w:r>
              <w:rPr>
                <w:rFonts w:cstheme="minorHAnsi"/>
              </w:rPr>
              <w:t>100% of new Bus Drivers complete World Host training</w:t>
            </w:r>
          </w:p>
          <w:p w14:paraId="4D9C058D" w14:textId="77777777" w:rsidR="003D0589" w:rsidRDefault="003D0589" w:rsidP="00396211">
            <w:pPr>
              <w:rPr>
                <w:rFonts w:cstheme="minorHAnsi"/>
              </w:rPr>
            </w:pPr>
          </w:p>
          <w:p w14:paraId="72661084" w14:textId="13EA49F9" w:rsidR="00196601" w:rsidRDefault="00A270FA" w:rsidP="00396211">
            <w:pPr>
              <w:rPr>
                <w:rFonts w:cstheme="minorHAnsi"/>
              </w:rPr>
            </w:pPr>
            <w:r>
              <w:rPr>
                <w:rFonts w:cstheme="minorHAnsi"/>
              </w:rPr>
              <w:t xml:space="preserve">Bus Drivers complete </w:t>
            </w:r>
            <w:r w:rsidR="003C4E61">
              <w:rPr>
                <w:rFonts w:cstheme="minorHAnsi"/>
              </w:rPr>
              <w:t>annual</w:t>
            </w:r>
            <w:r w:rsidR="00080AEF">
              <w:rPr>
                <w:rFonts w:cstheme="minorHAnsi"/>
              </w:rPr>
              <w:t xml:space="preserve"> CPC training</w:t>
            </w:r>
            <w:r w:rsidR="00642E22">
              <w:rPr>
                <w:rFonts w:cstheme="minorHAnsi"/>
              </w:rPr>
              <w:t xml:space="preserve"> </w:t>
            </w:r>
            <w:r w:rsidR="003C4E61">
              <w:rPr>
                <w:rFonts w:cstheme="minorHAnsi"/>
              </w:rPr>
              <w:t>in line with</w:t>
            </w:r>
            <w:r w:rsidR="00B574C1">
              <w:rPr>
                <w:rFonts w:cstheme="minorHAnsi"/>
              </w:rPr>
              <w:t xml:space="preserve"> Bus Driver PSV</w:t>
            </w:r>
            <w:r w:rsidR="003C4E61">
              <w:rPr>
                <w:rFonts w:cstheme="minorHAnsi"/>
              </w:rPr>
              <w:t xml:space="preserve"> legislation</w:t>
            </w:r>
          </w:p>
          <w:p w14:paraId="6D5F2224" w14:textId="77777777" w:rsidR="00196601" w:rsidRDefault="00196601" w:rsidP="00396211">
            <w:pPr>
              <w:rPr>
                <w:rFonts w:cstheme="minorHAnsi"/>
              </w:rPr>
            </w:pPr>
          </w:p>
          <w:p w14:paraId="76122BA6" w14:textId="77777777" w:rsidR="00E56A8C" w:rsidRDefault="00E56A8C" w:rsidP="00396211">
            <w:pPr>
              <w:rPr>
                <w:rFonts w:cstheme="minorHAnsi"/>
              </w:rPr>
            </w:pPr>
          </w:p>
          <w:p w14:paraId="472E921E" w14:textId="77777777" w:rsidR="00E56A8C" w:rsidRDefault="00E56A8C" w:rsidP="00396211">
            <w:pPr>
              <w:rPr>
                <w:rFonts w:cstheme="minorHAnsi"/>
              </w:rPr>
            </w:pPr>
          </w:p>
          <w:p w14:paraId="342BFD80" w14:textId="77777777" w:rsidR="00E56A8C" w:rsidRDefault="00E56A8C" w:rsidP="00396211">
            <w:pPr>
              <w:rPr>
                <w:rFonts w:cstheme="minorHAnsi"/>
              </w:rPr>
            </w:pPr>
          </w:p>
          <w:p w14:paraId="698A506C" w14:textId="77777777" w:rsidR="00E56A8C" w:rsidRDefault="00E56A8C" w:rsidP="00396211">
            <w:pPr>
              <w:rPr>
                <w:rFonts w:cstheme="minorHAnsi"/>
              </w:rPr>
            </w:pPr>
          </w:p>
          <w:p w14:paraId="72F32D86" w14:textId="77777777" w:rsidR="00E56A8C" w:rsidRDefault="00E56A8C" w:rsidP="00396211">
            <w:pPr>
              <w:rPr>
                <w:rFonts w:cstheme="minorHAnsi"/>
              </w:rPr>
            </w:pPr>
          </w:p>
          <w:p w14:paraId="37F9AF63" w14:textId="77777777" w:rsidR="00E56A8C" w:rsidRDefault="00E56A8C" w:rsidP="00396211">
            <w:pPr>
              <w:rPr>
                <w:rFonts w:cstheme="minorHAnsi"/>
              </w:rPr>
            </w:pPr>
          </w:p>
          <w:p w14:paraId="6B7FDE59" w14:textId="77777777" w:rsidR="00E56A8C" w:rsidRDefault="00E56A8C" w:rsidP="00396211">
            <w:pPr>
              <w:rPr>
                <w:rFonts w:cstheme="minorHAnsi"/>
              </w:rPr>
            </w:pPr>
          </w:p>
          <w:p w14:paraId="5DE76A12" w14:textId="089166F0" w:rsidR="00247AFE" w:rsidRDefault="00247AFE" w:rsidP="00396211">
            <w:pPr>
              <w:rPr>
                <w:rFonts w:cstheme="minorHAnsi"/>
              </w:rPr>
            </w:pPr>
            <w:r>
              <w:rPr>
                <w:rFonts w:cstheme="minorHAnsi"/>
              </w:rPr>
              <w:t>World Host training</w:t>
            </w:r>
            <w:r w:rsidR="00C652C5">
              <w:rPr>
                <w:rFonts w:cstheme="minorHAnsi"/>
              </w:rPr>
              <w:t xml:space="preserve"> delivered as part of</w:t>
            </w:r>
            <w:r w:rsidR="00E56A8C">
              <w:rPr>
                <w:rFonts w:cstheme="minorHAnsi"/>
              </w:rPr>
              <w:t xml:space="preserve"> Rail </w:t>
            </w:r>
            <w:r w:rsidR="006C6ACE">
              <w:rPr>
                <w:rFonts w:cstheme="minorHAnsi"/>
              </w:rPr>
              <w:t>Customer Services</w:t>
            </w:r>
            <w:r w:rsidR="00642E22">
              <w:rPr>
                <w:rFonts w:cstheme="minorHAnsi"/>
              </w:rPr>
              <w:t xml:space="preserve"> </w:t>
            </w:r>
            <w:r w:rsidR="00E56A8C">
              <w:rPr>
                <w:rFonts w:cstheme="minorHAnsi"/>
              </w:rPr>
              <w:t xml:space="preserve">induction </w:t>
            </w:r>
            <w:r w:rsidR="00642E22">
              <w:rPr>
                <w:rFonts w:cstheme="minorHAnsi"/>
              </w:rPr>
              <w:t>by October 2023</w:t>
            </w:r>
          </w:p>
          <w:p w14:paraId="4C20F84C" w14:textId="77777777" w:rsidR="00E56A8C" w:rsidRDefault="00E56A8C" w:rsidP="00396211">
            <w:pPr>
              <w:rPr>
                <w:rFonts w:cstheme="minorHAnsi"/>
                <w:color w:val="FF0000"/>
              </w:rPr>
            </w:pPr>
          </w:p>
          <w:p w14:paraId="2FAEA3E9" w14:textId="69728193" w:rsidR="003D0589" w:rsidRDefault="00D276A8" w:rsidP="00396211">
            <w:pPr>
              <w:rPr>
                <w:rFonts w:cstheme="minorHAnsi"/>
              </w:rPr>
            </w:pPr>
            <w:r w:rsidRPr="00AC0783">
              <w:rPr>
                <w:rFonts w:cstheme="minorHAnsi"/>
                <w:color w:val="000000" w:themeColor="text1"/>
              </w:rPr>
              <w:t xml:space="preserve">80% of </w:t>
            </w:r>
            <w:r>
              <w:rPr>
                <w:rFonts w:cstheme="minorHAnsi"/>
              </w:rPr>
              <w:t>customer facing staff complete</w:t>
            </w:r>
            <w:r w:rsidR="008B0311">
              <w:rPr>
                <w:rFonts w:cstheme="minorHAnsi"/>
              </w:rPr>
              <w:t xml:space="preserve"> Customer Service training </w:t>
            </w:r>
            <w:r>
              <w:rPr>
                <w:rFonts w:cstheme="minorHAnsi"/>
              </w:rPr>
              <w:t>by December 202</w:t>
            </w:r>
            <w:r w:rsidR="00642E22">
              <w:rPr>
                <w:rFonts w:cstheme="minorHAnsi"/>
              </w:rPr>
              <w:t>4</w:t>
            </w:r>
            <w:r w:rsidR="00080AEF">
              <w:rPr>
                <w:rFonts w:cstheme="minorHAnsi"/>
              </w:rPr>
              <w:t xml:space="preserve"> </w:t>
            </w:r>
          </w:p>
          <w:p w14:paraId="0AFB98C5" w14:textId="77777777" w:rsidR="005475FD" w:rsidRDefault="005475FD" w:rsidP="00396211">
            <w:pPr>
              <w:rPr>
                <w:rFonts w:cstheme="minorHAnsi"/>
              </w:rPr>
            </w:pPr>
          </w:p>
          <w:p w14:paraId="05301E14" w14:textId="77777777" w:rsidR="005475FD" w:rsidRDefault="005475FD" w:rsidP="00396211">
            <w:pPr>
              <w:rPr>
                <w:rFonts w:cstheme="minorHAnsi"/>
              </w:rPr>
            </w:pPr>
          </w:p>
          <w:p w14:paraId="3098E81B" w14:textId="64A58574" w:rsidR="005475FD" w:rsidRDefault="005475FD" w:rsidP="00396211">
            <w:pPr>
              <w:rPr>
                <w:rFonts w:cstheme="minorHAnsi"/>
              </w:rPr>
            </w:pPr>
          </w:p>
        </w:tc>
        <w:tc>
          <w:tcPr>
            <w:tcW w:w="678" w:type="pct"/>
          </w:tcPr>
          <w:p w14:paraId="702A67E7" w14:textId="0DB284ED" w:rsidR="00396211" w:rsidRDefault="00FE210B" w:rsidP="00396211">
            <w:pPr>
              <w:rPr>
                <w:rFonts w:cstheme="minorHAnsi"/>
              </w:rPr>
            </w:pPr>
            <w:r>
              <w:rPr>
                <w:rFonts w:cstheme="minorHAnsi"/>
              </w:rPr>
              <w:t xml:space="preserve">Training </w:t>
            </w:r>
          </w:p>
        </w:tc>
      </w:tr>
      <w:tr w:rsidR="00396211" w:rsidRPr="00250E28" w14:paraId="790A13CB" w14:textId="6157EB1D" w:rsidTr="008940E8">
        <w:tc>
          <w:tcPr>
            <w:tcW w:w="547" w:type="pct"/>
            <w:vMerge/>
          </w:tcPr>
          <w:p w14:paraId="6AAE6FFF" w14:textId="77777777" w:rsidR="00396211" w:rsidRPr="007E6D19" w:rsidRDefault="00396211" w:rsidP="00396211">
            <w:pPr>
              <w:rPr>
                <w:rFonts w:cstheme="minorHAnsi"/>
              </w:rPr>
            </w:pPr>
          </w:p>
        </w:tc>
        <w:tc>
          <w:tcPr>
            <w:tcW w:w="571" w:type="pct"/>
          </w:tcPr>
          <w:p w14:paraId="42D46738" w14:textId="77777777" w:rsidR="00396211" w:rsidRDefault="00396211" w:rsidP="00396211">
            <w:pPr>
              <w:rPr>
                <w:rFonts w:cstheme="minorHAnsi"/>
                <w:color w:val="000000" w:themeColor="text1"/>
              </w:rPr>
            </w:pPr>
            <w:r w:rsidRPr="00123E0F">
              <w:rPr>
                <w:rFonts w:cstheme="minorHAnsi"/>
                <w:color w:val="000000" w:themeColor="text1"/>
              </w:rPr>
              <w:t>3.5 Accessibility awareness for Infrastructure and Projects</w:t>
            </w:r>
          </w:p>
          <w:p w14:paraId="22DF79B9" w14:textId="77777777" w:rsidR="00396211" w:rsidRDefault="00396211" w:rsidP="00396211">
            <w:pPr>
              <w:rPr>
                <w:rFonts w:cstheme="minorHAnsi"/>
                <w:color w:val="000000" w:themeColor="text1"/>
              </w:rPr>
            </w:pPr>
          </w:p>
          <w:p w14:paraId="20B72512" w14:textId="77777777" w:rsidR="00396211" w:rsidRDefault="00396211" w:rsidP="00396211">
            <w:pPr>
              <w:rPr>
                <w:rFonts w:cstheme="minorHAnsi"/>
                <w:color w:val="000000" w:themeColor="text1"/>
              </w:rPr>
            </w:pPr>
          </w:p>
          <w:p w14:paraId="3E58D2EA" w14:textId="77777777" w:rsidR="00396211" w:rsidRDefault="00396211" w:rsidP="00396211">
            <w:pPr>
              <w:rPr>
                <w:rFonts w:cstheme="minorHAnsi"/>
                <w:color w:val="000000" w:themeColor="text1"/>
              </w:rPr>
            </w:pPr>
          </w:p>
          <w:p w14:paraId="410B8A70" w14:textId="2D15F4B0" w:rsidR="00396211" w:rsidRPr="00123E0F" w:rsidRDefault="00396211" w:rsidP="00396211">
            <w:pPr>
              <w:rPr>
                <w:rFonts w:cstheme="minorHAnsi"/>
                <w:color w:val="000000" w:themeColor="text1"/>
              </w:rPr>
            </w:pPr>
          </w:p>
        </w:tc>
        <w:tc>
          <w:tcPr>
            <w:tcW w:w="485" w:type="pct"/>
          </w:tcPr>
          <w:p w14:paraId="2AAE889C" w14:textId="77777777" w:rsidR="00396211" w:rsidRDefault="00396211" w:rsidP="00396211">
            <w:pPr>
              <w:rPr>
                <w:rFonts w:cstheme="minorHAnsi"/>
                <w:color w:val="000000" w:themeColor="text1"/>
              </w:rPr>
            </w:pPr>
            <w:r w:rsidRPr="00123E0F">
              <w:rPr>
                <w:rFonts w:cstheme="minorHAnsi"/>
                <w:color w:val="000000" w:themeColor="text1"/>
              </w:rPr>
              <w:lastRenderedPageBreak/>
              <w:t>2025</w:t>
            </w:r>
          </w:p>
          <w:p w14:paraId="296B1A66" w14:textId="77777777" w:rsidR="003F48BF" w:rsidRDefault="003F48BF" w:rsidP="00396211">
            <w:pPr>
              <w:rPr>
                <w:rFonts w:cstheme="minorHAnsi"/>
                <w:color w:val="000000" w:themeColor="text1"/>
              </w:rPr>
            </w:pPr>
          </w:p>
          <w:p w14:paraId="1BBD6965" w14:textId="77777777" w:rsidR="003F48BF" w:rsidRDefault="003F48BF" w:rsidP="00396211">
            <w:pPr>
              <w:rPr>
                <w:rFonts w:cstheme="minorHAnsi"/>
                <w:color w:val="000000" w:themeColor="text1"/>
              </w:rPr>
            </w:pPr>
          </w:p>
          <w:p w14:paraId="0F0A65F0" w14:textId="77777777" w:rsidR="003F48BF" w:rsidRDefault="003F48BF" w:rsidP="00396211">
            <w:pPr>
              <w:rPr>
                <w:rFonts w:cstheme="minorHAnsi"/>
                <w:color w:val="000000" w:themeColor="text1"/>
              </w:rPr>
            </w:pPr>
          </w:p>
          <w:p w14:paraId="0C9C30FE" w14:textId="77777777" w:rsidR="003F48BF" w:rsidRDefault="003F48BF" w:rsidP="00396211">
            <w:pPr>
              <w:rPr>
                <w:rFonts w:cstheme="minorHAnsi"/>
                <w:color w:val="000000" w:themeColor="text1"/>
              </w:rPr>
            </w:pPr>
          </w:p>
          <w:p w14:paraId="0C75B4BA" w14:textId="77777777" w:rsidR="003F48BF" w:rsidRDefault="003F48BF" w:rsidP="00396211">
            <w:pPr>
              <w:rPr>
                <w:rFonts w:cstheme="minorHAnsi"/>
                <w:color w:val="000000" w:themeColor="text1"/>
              </w:rPr>
            </w:pPr>
          </w:p>
          <w:p w14:paraId="7887BD8E" w14:textId="77777777" w:rsidR="003F48BF" w:rsidRDefault="003F48BF" w:rsidP="00396211">
            <w:pPr>
              <w:rPr>
                <w:rFonts w:cstheme="minorHAnsi"/>
                <w:color w:val="000000" w:themeColor="text1"/>
              </w:rPr>
            </w:pPr>
          </w:p>
          <w:p w14:paraId="0FA82FD3" w14:textId="77777777" w:rsidR="003F48BF" w:rsidRDefault="003F48BF" w:rsidP="00396211">
            <w:pPr>
              <w:rPr>
                <w:rFonts w:cstheme="minorHAnsi"/>
                <w:color w:val="000000" w:themeColor="text1"/>
              </w:rPr>
            </w:pPr>
          </w:p>
          <w:p w14:paraId="1400A135" w14:textId="2C94B6EF" w:rsidR="003F48BF" w:rsidRDefault="003F48BF" w:rsidP="00396211">
            <w:pPr>
              <w:rPr>
                <w:rFonts w:cstheme="minorHAnsi"/>
                <w:color w:val="000000" w:themeColor="text1"/>
              </w:rPr>
            </w:pPr>
            <w:r>
              <w:rPr>
                <w:rFonts w:cstheme="minorHAnsi"/>
                <w:color w:val="000000" w:themeColor="text1"/>
              </w:rPr>
              <w:t>December 2023</w:t>
            </w:r>
          </w:p>
          <w:p w14:paraId="72CACDBD" w14:textId="423F5DDC" w:rsidR="003F48BF" w:rsidRPr="00123E0F" w:rsidRDefault="003F48BF" w:rsidP="00396211">
            <w:pPr>
              <w:rPr>
                <w:rFonts w:cstheme="minorHAnsi"/>
                <w:color w:val="000000" w:themeColor="text1"/>
              </w:rPr>
            </w:pPr>
          </w:p>
        </w:tc>
        <w:tc>
          <w:tcPr>
            <w:tcW w:w="1296" w:type="pct"/>
          </w:tcPr>
          <w:p w14:paraId="67A49773" w14:textId="018B5D18" w:rsidR="00396211" w:rsidRPr="00140CB8" w:rsidRDefault="00396211" w:rsidP="00396211">
            <w:pPr>
              <w:rPr>
                <w:color w:val="000000" w:themeColor="text1"/>
              </w:rPr>
            </w:pPr>
            <w:r w:rsidRPr="00140CB8">
              <w:rPr>
                <w:color w:val="000000" w:themeColor="text1"/>
              </w:rPr>
              <w:lastRenderedPageBreak/>
              <w:t xml:space="preserve">Develop an awareness programme to increase understanding amongst key Project / Programme Managers on the lived experiences of disabled people and how </w:t>
            </w:r>
            <w:r w:rsidR="00C56F31" w:rsidRPr="00140CB8">
              <w:rPr>
                <w:color w:val="000000" w:themeColor="text1"/>
              </w:rPr>
              <w:t>this interface</w:t>
            </w:r>
            <w:r w:rsidR="00C56F31">
              <w:rPr>
                <w:color w:val="000000" w:themeColor="text1"/>
              </w:rPr>
              <w:t xml:space="preserve">s </w:t>
            </w:r>
            <w:r w:rsidRPr="00140CB8">
              <w:rPr>
                <w:color w:val="000000" w:themeColor="text1"/>
              </w:rPr>
              <w:t xml:space="preserve">with Infrastructure Projects. </w:t>
            </w:r>
          </w:p>
          <w:p w14:paraId="7B35D46D" w14:textId="77777777" w:rsidR="00A65FCF" w:rsidRPr="00140CB8" w:rsidRDefault="00A65FCF" w:rsidP="00396211">
            <w:pPr>
              <w:rPr>
                <w:color w:val="000000" w:themeColor="text1"/>
              </w:rPr>
            </w:pPr>
          </w:p>
          <w:p w14:paraId="6943D0CE" w14:textId="765BE92E" w:rsidR="00A65FCF" w:rsidRPr="00140CB8" w:rsidRDefault="00A35BA1" w:rsidP="00396211">
            <w:pPr>
              <w:rPr>
                <w:color w:val="000000" w:themeColor="text1"/>
              </w:rPr>
            </w:pPr>
            <w:r w:rsidRPr="00140CB8">
              <w:rPr>
                <w:color w:val="000000" w:themeColor="text1"/>
              </w:rPr>
              <w:t xml:space="preserve">Ensure ongoing management of Disability needs </w:t>
            </w:r>
            <w:r w:rsidR="00D244A6" w:rsidRPr="00140CB8">
              <w:rPr>
                <w:color w:val="000000" w:themeColor="text1"/>
              </w:rPr>
              <w:t xml:space="preserve">throughout Project </w:t>
            </w:r>
            <w:r w:rsidR="000E37B8" w:rsidRPr="00140CB8">
              <w:rPr>
                <w:color w:val="000000" w:themeColor="text1"/>
              </w:rPr>
              <w:t xml:space="preserve">Implementation period </w:t>
            </w:r>
          </w:p>
        </w:tc>
        <w:tc>
          <w:tcPr>
            <w:tcW w:w="1423" w:type="pct"/>
          </w:tcPr>
          <w:p w14:paraId="0F6872C0" w14:textId="77777777" w:rsidR="00396211" w:rsidRPr="00140CB8" w:rsidRDefault="007B6B0B" w:rsidP="00396211">
            <w:pPr>
              <w:rPr>
                <w:color w:val="000000" w:themeColor="text1"/>
              </w:rPr>
            </w:pPr>
            <w:r w:rsidRPr="00140CB8">
              <w:rPr>
                <w:color w:val="000000" w:themeColor="text1"/>
              </w:rPr>
              <w:lastRenderedPageBreak/>
              <w:t xml:space="preserve">Awareness programme developed by 2025 </w:t>
            </w:r>
          </w:p>
          <w:p w14:paraId="1CEED41B" w14:textId="77777777" w:rsidR="00D244A6" w:rsidRPr="00140CB8" w:rsidRDefault="00D244A6" w:rsidP="00396211">
            <w:pPr>
              <w:rPr>
                <w:color w:val="000000" w:themeColor="text1"/>
              </w:rPr>
            </w:pPr>
          </w:p>
          <w:p w14:paraId="264CCE21" w14:textId="77777777" w:rsidR="00D244A6" w:rsidRPr="00140CB8" w:rsidRDefault="00D244A6" w:rsidP="00396211">
            <w:pPr>
              <w:rPr>
                <w:color w:val="000000" w:themeColor="text1"/>
              </w:rPr>
            </w:pPr>
          </w:p>
          <w:p w14:paraId="08A8678D" w14:textId="77777777" w:rsidR="00D244A6" w:rsidRPr="00140CB8" w:rsidRDefault="00D244A6" w:rsidP="00396211">
            <w:pPr>
              <w:rPr>
                <w:color w:val="000000" w:themeColor="text1"/>
              </w:rPr>
            </w:pPr>
          </w:p>
          <w:p w14:paraId="758F434D" w14:textId="77777777" w:rsidR="00D244A6" w:rsidRPr="00140CB8" w:rsidRDefault="00D244A6" w:rsidP="00396211">
            <w:pPr>
              <w:rPr>
                <w:color w:val="000000" w:themeColor="text1"/>
              </w:rPr>
            </w:pPr>
          </w:p>
          <w:p w14:paraId="229AF911" w14:textId="77777777" w:rsidR="00D244A6" w:rsidRPr="00140CB8" w:rsidRDefault="00D244A6" w:rsidP="00396211">
            <w:pPr>
              <w:rPr>
                <w:color w:val="000000" w:themeColor="text1"/>
              </w:rPr>
            </w:pPr>
          </w:p>
          <w:p w14:paraId="1388AE6F" w14:textId="77777777" w:rsidR="00D244A6" w:rsidRPr="00140CB8" w:rsidRDefault="00D244A6" w:rsidP="00396211">
            <w:pPr>
              <w:rPr>
                <w:color w:val="000000" w:themeColor="text1"/>
              </w:rPr>
            </w:pPr>
          </w:p>
          <w:p w14:paraId="09ECA403" w14:textId="79487EAE" w:rsidR="00D244A6" w:rsidRPr="00140CB8" w:rsidRDefault="00D244A6" w:rsidP="00396211">
            <w:pPr>
              <w:rPr>
                <w:color w:val="000000" w:themeColor="text1"/>
              </w:rPr>
            </w:pPr>
            <w:r w:rsidRPr="00140CB8">
              <w:rPr>
                <w:color w:val="000000" w:themeColor="text1"/>
              </w:rPr>
              <w:t>New project governance documents introduced</w:t>
            </w:r>
          </w:p>
          <w:p w14:paraId="63AE30A9" w14:textId="77777777" w:rsidR="00F31649" w:rsidRPr="00140CB8" w:rsidRDefault="00F31649" w:rsidP="00396211">
            <w:pPr>
              <w:rPr>
                <w:color w:val="000000" w:themeColor="text1"/>
              </w:rPr>
            </w:pPr>
          </w:p>
          <w:p w14:paraId="3778D6CF" w14:textId="7FE124DD" w:rsidR="00F31649" w:rsidRPr="00140CB8" w:rsidRDefault="00F31649" w:rsidP="00396211">
            <w:pPr>
              <w:rPr>
                <w:color w:val="000000" w:themeColor="text1"/>
              </w:rPr>
            </w:pPr>
          </w:p>
        </w:tc>
        <w:tc>
          <w:tcPr>
            <w:tcW w:w="678" w:type="pct"/>
          </w:tcPr>
          <w:p w14:paraId="04E3AEC0" w14:textId="2765A409" w:rsidR="00396211" w:rsidRPr="00123E0F" w:rsidRDefault="005D4ED8" w:rsidP="00396211">
            <w:pPr>
              <w:rPr>
                <w:color w:val="000000" w:themeColor="text1"/>
              </w:rPr>
            </w:pPr>
            <w:r>
              <w:rPr>
                <w:color w:val="000000" w:themeColor="text1"/>
              </w:rPr>
              <w:lastRenderedPageBreak/>
              <w:t>Accessibility Manager / Infrastructure and Projects</w:t>
            </w:r>
          </w:p>
        </w:tc>
      </w:tr>
      <w:tr w:rsidR="00396211" w:rsidRPr="007E6D19" w14:paraId="274747A1" w14:textId="172CE1F6" w:rsidTr="008940E8">
        <w:tc>
          <w:tcPr>
            <w:tcW w:w="547" w:type="pct"/>
            <w:vMerge/>
          </w:tcPr>
          <w:p w14:paraId="12A64DEE" w14:textId="77777777" w:rsidR="00396211" w:rsidRPr="007E6D19" w:rsidRDefault="00396211" w:rsidP="00396211">
            <w:pPr>
              <w:rPr>
                <w:rFonts w:cstheme="minorHAnsi"/>
              </w:rPr>
            </w:pPr>
          </w:p>
        </w:tc>
        <w:tc>
          <w:tcPr>
            <w:tcW w:w="571" w:type="pct"/>
          </w:tcPr>
          <w:p w14:paraId="11086E9E" w14:textId="77777777" w:rsidR="00396211" w:rsidRPr="0020042F" w:rsidRDefault="00396211" w:rsidP="00396211">
            <w:pPr>
              <w:rPr>
                <w:rFonts w:cstheme="minorHAnsi"/>
              </w:rPr>
            </w:pPr>
            <w:r>
              <w:rPr>
                <w:rFonts w:cstheme="minorHAnsi"/>
              </w:rPr>
              <w:t>3.6 Introduce an awareness session for Translink’s Senior Executive Team to understand the lived experience of those with a disability</w:t>
            </w:r>
          </w:p>
        </w:tc>
        <w:tc>
          <w:tcPr>
            <w:tcW w:w="485" w:type="pct"/>
          </w:tcPr>
          <w:p w14:paraId="4DB33413" w14:textId="366137E3" w:rsidR="00396211" w:rsidRDefault="00140CB8" w:rsidP="00396211">
            <w:pPr>
              <w:rPr>
                <w:rFonts w:cstheme="minorHAnsi"/>
              </w:rPr>
            </w:pPr>
            <w:r>
              <w:rPr>
                <w:rFonts w:cstheme="minorHAnsi"/>
              </w:rPr>
              <w:t>December</w:t>
            </w:r>
            <w:r w:rsidR="00396211">
              <w:rPr>
                <w:rFonts w:cstheme="minorHAnsi"/>
              </w:rPr>
              <w:t xml:space="preserve"> 2023</w:t>
            </w:r>
          </w:p>
          <w:p w14:paraId="5E8C1244" w14:textId="77777777" w:rsidR="00B502AB" w:rsidRDefault="00B502AB" w:rsidP="00396211">
            <w:pPr>
              <w:rPr>
                <w:rFonts w:cstheme="minorHAnsi"/>
              </w:rPr>
            </w:pPr>
          </w:p>
          <w:p w14:paraId="0B885DFF" w14:textId="4AA9BE54" w:rsidR="00B502AB" w:rsidRPr="007E6D19" w:rsidRDefault="00B502AB" w:rsidP="00396211">
            <w:pPr>
              <w:rPr>
                <w:rFonts w:cstheme="minorHAnsi"/>
              </w:rPr>
            </w:pPr>
          </w:p>
        </w:tc>
        <w:tc>
          <w:tcPr>
            <w:tcW w:w="1296" w:type="pct"/>
          </w:tcPr>
          <w:p w14:paraId="098AB4C4" w14:textId="77777777" w:rsidR="00396211" w:rsidRDefault="00396211" w:rsidP="00396211">
            <w:pPr>
              <w:rPr>
                <w:rFonts w:cstheme="minorHAnsi"/>
              </w:rPr>
            </w:pPr>
            <w:r>
              <w:rPr>
                <w:rFonts w:cstheme="minorHAnsi"/>
              </w:rPr>
              <w:t>Co-ordination with IMTAC to develop and introduce an appropriate experiential training and awareness session</w:t>
            </w:r>
          </w:p>
          <w:p w14:paraId="29456E5D" w14:textId="77777777" w:rsidR="00396211" w:rsidRPr="007E6D19" w:rsidRDefault="00396211" w:rsidP="00396211">
            <w:pPr>
              <w:rPr>
                <w:rFonts w:cstheme="minorHAnsi"/>
              </w:rPr>
            </w:pPr>
            <w:r>
              <w:rPr>
                <w:rFonts w:cstheme="minorHAnsi"/>
              </w:rPr>
              <w:t xml:space="preserve"> </w:t>
            </w:r>
          </w:p>
        </w:tc>
        <w:tc>
          <w:tcPr>
            <w:tcW w:w="1423" w:type="pct"/>
          </w:tcPr>
          <w:p w14:paraId="65C28971" w14:textId="4FD5E72B" w:rsidR="00396211" w:rsidRDefault="00B45637" w:rsidP="00396211">
            <w:pPr>
              <w:rPr>
                <w:rFonts w:cstheme="minorHAnsi"/>
              </w:rPr>
            </w:pPr>
            <w:r>
              <w:rPr>
                <w:rFonts w:cstheme="minorHAnsi"/>
                <w:color w:val="000000" w:themeColor="text1"/>
              </w:rPr>
              <w:t>7</w:t>
            </w:r>
            <w:r w:rsidR="0016043B" w:rsidRPr="00140CB8">
              <w:rPr>
                <w:rFonts w:cstheme="minorHAnsi"/>
                <w:color w:val="000000" w:themeColor="text1"/>
              </w:rPr>
              <w:t>0</w:t>
            </w:r>
            <w:r w:rsidR="00DD3809" w:rsidRPr="00140CB8">
              <w:rPr>
                <w:rFonts w:cstheme="minorHAnsi"/>
                <w:color w:val="000000" w:themeColor="text1"/>
              </w:rPr>
              <w:t>%</w:t>
            </w:r>
            <w:r w:rsidR="00F00BD5" w:rsidRPr="00140CB8">
              <w:rPr>
                <w:rFonts w:cstheme="minorHAnsi"/>
                <w:color w:val="000000" w:themeColor="text1"/>
              </w:rPr>
              <w:t xml:space="preserve"> </w:t>
            </w:r>
            <w:r w:rsidR="00DD3809" w:rsidRPr="00140CB8">
              <w:rPr>
                <w:rFonts w:cstheme="minorHAnsi"/>
                <w:color w:val="000000" w:themeColor="text1"/>
              </w:rPr>
              <w:t xml:space="preserve">of </w:t>
            </w:r>
            <w:r w:rsidR="00DD3809">
              <w:rPr>
                <w:rFonts w:cstheme="minorHAnsi"/>
              </w:rPr>
              <w:t xml:space="preserve">Senior Executive Team to attend experiential training </w:t>
            </w:r>
          </w:p>
        </w:tc>
        <w:tc>
          <w:tcPr>
            <w:tcW w:w="678" w:type="pct"/>
          </w:tcPr>
          <w:p w14:paraId="2FE566B8" w14:textId="6572E754" w:rsidR="00396211" w:rsidRDefault="00B56F9E" w:rsidP="00396211">
            <w:pPr>
              <w:rPr>
                <w:rFonts w:cstheme="minorHAnsi"/>
              </w:rPr>
            </w:pPr>
            <w:r>
              <w:rPr>
                <w:color w:val="000000" w:themeColor="text1"/>
              </w:rPr>
              <w:t>Accessibility Manager</w:t>
            </w:r>
          </w:p>
        </w:tc>
      </w:tr>
      <w:tr w:rsidR="00396211" w:rsidRPr="007E6D19" w14:paraId="4313944C" w14:textId="7A788422" w:rsidTr="008940E8">
        <w:tc>
          <w:tcPr>
            <w:tcW w:w="547" w:type="pct"/>
            <w:vMerge w:val="restart"/>
          </w:tcPr>
          <w:p w14:paraId="7493B67D" w14:textId="77777777" w:rsidR="00396211" w:rsidRPr="007E6D19" w:rsidRDefault="00396211" w:rsidP="00396211">
            <w:pPr>
              <w:rPr>
                <w:rFonts w:cstheme="minorHAnsi"/>
              </w:rPr>
            </w:pPr>
            <w:r w:rsidRPr="007E6D19">
              <w:rPr>
                <w:rFonts w:cstheme="minorHAnsi"/>
              </w:rPr>
              <w:t>Internal Structures to ensure Compliance with duties</w:t>
            </w:r>
          </w:p>
        </w:tc>
        <w:tc>
          <w:tcPr>
            <w:tcW w:w="571" w:type="pct"/>
          </w:tcPr>
          <w:p w14:paraId="61CCD2CB" w14:textId="77777777" w:rsidR="00396211" w:rsidRPr="007E6D19" w:rsidRDefault="00396211" w:rsidP="00396211">
            <w:pPr>
              <w:rPr>
                <w:rFonts w:cstheme="minorHAnsi"/>
              </w:rPr>
            </w:pPr>
            <w:r>
              <w:rPr>
                <w:rFonts w:cstheme="minorHAnsi"/>
              </w:rPr>
              <w:t xml:space="preserve">3.7 </w:t>
            </w:r>
            <w:r w:rsidRPr="007E6D19">
              <w:rPr>
                <w:rFonts w:cstheme="minorHAnsi"/>
              </w:rPr>
              <w:t>Review of Equality Working Group (EWG) Membership</w:t>
            </w:r>
          </w:p>
        </w:tc>
        <w:tc>
          <w:tcPr>
            <w:tcW w:w="485" w:type="pct"/>
          </w:tcPr>
          <w:p w14:paraId="09BF997B" w14:textId="77777777" w:rsidR="00396211" w:rsidRPr="007E6D19" w:rsidRDefault="00396211" w:rsidP="00396211">
            <w:pPr>
              <w:rPr>
                <w:rFonts w:cstheme="minorHAnsi"/>
              </w:rPr>
            </w:pPr>
            <w:r w:rsidRPr="007E6D19">
              <w:rPr>
                <w:rFonts w:cstheme="minorHAnsi"/>
              </w:rPr>
              <w:t>August Annually</w:t>
            </w:r>
          </w:p>
        </w:tc>
        <w:tc>
          <w:tcPr>
            <w:tcW w:w="1296" w:type="pct"/>
          </w:tcPr>
          <w:p w14:paraId="166FAE19" w14:textId="77777777" w:rsidR="00396211" w:rsidRPr="007E6D19" w:rsidRDefault="00396211" w:rsidP="00396211">
            <w:pPr>
              <w:rPr>
                <w:rFonts w:cstheme="minorHAnsi"/>
              </w:rPr>
            </w:pPr>
            <w:r w:rsidRPr="007E6D19">
              <w:rPr>
                <w:rFonts w:cstheme="minorHAnsi"/>
              </w:rPr>
              <w:t>Appointment of representative</w:t>
            </w:r>
            <w:r>
              <w:rPr>
                <w:rFonts w:cstheme="minorHAnsi"/>
              </w:rPr>
              <w:t>s</w:t>
            </w:r>
            <w:r w:rsidRPr="007E6D19">
              <w:rPr>
                <w:rFonts w:cstheme="minorHAnsi"/>
              </w:rPr>
              <w:t xml:space="preserve"> to the EWG</w:t>
            </w:r>
            <w:r>
              <w:rPr>
                <w:rFonts w:cstheme="minorHAnsi"/>
              </w:rPr>
              <w:t>, where appropriate,</w:t>
            </w:r>
            <w:r w:rsidRPr="007E6D19">
              <w:rPr>
                <w:rFonts w:cstheme="minorHAnsi"/>
              </w:rPr>
              <w:t xml:space="preserve"> to ensure key areas of the organisation continue to be represented. </w:t>
            </w:r>
          </w:p>
        </w:tc>
        <w:tc>
          <w:tcPr>
            <w:tcW w:w="1423" w:type="pct"/>
          </w:tcPr>
          <w:p w14:paraId="2F5BBDB3" w14:textId="257F7677" w:rsidR="00396211" w:rsidRPr="007E6D19" w:rsidRDefault="009E030E" w:rsidP="00396211">
            <w:pPr>
              <w:rPr>
                <w:rFonts w:cstheme="minorHAnsi"/>
              </w:rPr>
            </w:pPr>
            <w:r>
              <w:rPr>
                <w:rFonts w:cstheme="minorHAnsi"/>
              </w:rPr>
              <w:t xml:space="preserve">Annual Review </w:t>
            </w:r>
            <w:r w:rsidR="00AB57AF">
              <w:rPr>
                <w:rFonts w:cstheme="minorHAnsi"/>
              </w:rPr>
              <w:t xml:space="preserve">completed </w:t>
            </w:r>
          </w:p>
        </w:tc>
        <w:tc>
          <w:tcPr>
            <w:tcW w:w="678" w:type="pct"/>
          </w:tcPr>
          <w:p w14:paraId="7C72128B" w14:textId="4E03C21A" w:rsidR="00396211" w:rsidRPr="007E6D19" w:rsidRDefault="009E030E" w:rsidP="00396211">
            <w:pPr>
              <w:rPr>
                <w:rFonts w:cstheme="minorHAnsi"/>
              </w:rPr>
            </w:pPr>
            <w:r>
              <w:rPr>
                <w:rFonts w:cstheme="minorHAnsi"/>
              </w:rPr>
              <w:t>EWG</w:t>
            </w:r>
          </w:p>
        </w:tc>
      </w:tr>
      <w:tr w:rsidR="00396211" w:rsidRPr="007E6D19" w14:paraId="6D2FEFAB" w14:textId="5562C45B" w:rsidTr="008940E8">
        <w:tc>
          <w:tcPr>
            <w:tcW w:w="547" w:type="pct"/>
            <w:vMerge/>
          </w:tcPr>
          <w:p w14:paraId="612CEEDD" w14:textId="77777777" w:rsidR="00396211" w:rsidRPr="007E6D19" w:rsidRDefault="00396211" w:rsidP="00396211">
            <w:pPr>
              <w:rPr>
                <w:rFonts w:cstheme="minorHAnsi"/>
              </w:rPr>
            </w:pPr>
          </w:p>
        </w:tc>
        <w:tc>
          <w:tcPr>
            <w:tcW w:w="571" w:type="pct"/>
          </w:tcPr>
          <w:p w14:paraId="13D48A86" w14:textId="77777777" w:rsidR="00396211" w:rsidRPr="007E6D19" w:rsidRDefault="00396211" w:rsidP="00396211">
            <w:pPr>
              <w:rPr>
                <w:rFonts w:cstheme="minorHAnsi"/>
              </w:rPr>
            </w:pPr>
            <w:r>
              <w:rPr>
                <w:rFonts w:cstheme="minorHAnsi"/>
              </w:rPr>
              <w:t xml:space="preserve">3.8 Disability Action Plan review as part of Annual Section 75 reporting process.  </w:t>
            </w:r>
          </w:p>
        </w:tc>
        <w:tc>
          <w:tcPr>
            <w:tcW w:w="485" w:type="pct"/>
          </w:tcPr>
          <w:p w14:paraId="5BD30248" w14:textId="77777777" w:rsidR="00396211" w:rsidRPr="007E6D19" w:rsidRDefault="00396211" w:rsidP="00396211">
            <w:pPr>
              <w:rPr>
                <w:rFonts w:cstheme="minorHAnsi"/>
              </w:rPr>
            </w:pPr>
            <w:r>
              <w:rPr>
                <w:rFonts w:cstheme="minorHAnsi"/>
              </w:rPr>
              <w:t>August Annually</w:t>
            </w:r>
          </w:p>
        </w:tc>
        <w:tc>
          <w:tcPr>
            <w:tcW w:w="1296" w:type="pct"/>
          </w:tcPr>
          <w:p w14:paraId="490B688F" w14:textId="77777777" w:rsidR="00396211" w:rsidRPr="007E6D19" w:rsidRDefault="00396211" w:rsidP="00396211">
            <w:pPr>
              <w:rPr>
                <w:rFonts w:cstheme="minorHAnsi"/>
              </w:rPr>
            </w:pPr>
            <w:r>
              <w:rPr>
                <w:rFonts w:cstheme="minorHAnsi"/>
              </w:rPr>
              <w:t>Annual review presented and agreed with the EWG and presented to the Executive Team</w:t>
            </w:r>
          </w:p>
        </w:tc>
        <w:tc>
          <w:tcPr>
            <w:tcW w:w="1423" w:type="pct"/>
          </w:tcPr>
          <w:p w14:paraId="3F97BDEA" w14:textId="7F6469A6" w:rsidR="00396211" w:rsidRDefault="00061F77" w:rsidP="00396211">
            <w:pPr>
              <w:rPr>
                <w:rFonts w:cstheme="minorHAnsi"/>
              </w:rPr>
            </w:pPr>
            <w:r>
              <w:rPr>
                <w:rFonts w:cstheme="minorHAnsi"/>
              </w:rPr>
              <w:t xml:space="preserve">Submission </w:t>
            </w:r>
            <w:r w:rsidR="00E07FA1">
              <w:rPr>
                <w:rFonts w:cstheme="minorHAnsi"/>
              </w:rPr>
              <w:t>of annual section 75 review</w:t>
            </w:r>
          </w:p>
        </w:tc>
        <w:tc>
          <w:tcPr>
            <w:tcW w:w="678" w:type="pct"/>
          </w:tcPr>
          <w:p w14:paraId="4913B83E" w14:textId="15757E4A" w:rsidR="00396211" w:rsidRDefault="00E07FA1" w:rsidP="00396211">
            <w:pPr>
              <w:rPr>
                <w:rFonts w:cstheme="minorHAnsi"/>
              </w:rPr>
            </w:pPr>
            <w:r>
              <w:rPr>
                <w:rFonts w:cstheme="minorHAnsi"/>
              </w:rPr>
              <w:t>HR</w:t>
            </w:r>
          </w:p>
        </w:tc>
      </w:tr>
      <w:tr w:rsidR="00396211" w:rsidRPr="007E6D19" w14:paraId="16A01CF1" w14:textId="7E8C13F6" w:rsidTr="008940E8">
        <w:tc>
          <w:tcPr>
            <w:tcW w:w="547" w:type="pct"/>
            <w:vMerge/>
          </w:tcPr>
          <w:p w14:paraId="630A762B" w14:textId="77777777" w:rsidR="00396211" w:rsidRPr="007E6D19" w:rsidRDefault="00396211" w:rsidP="00396211">
            <w:pPr>
              <w:rPr>
                <w:rFonts w:cstheme="minorHAnsi"/>
              </w:rPr>
            </w:pPr>
          </w:p>
        </w:tc>
        <w:tc>
          <w:tcPr>
            <w:tcW w:w="571" w:type="pct"/>
          </w:tcPr>
          <w:p w14:paraId="236443FD" w14:textId="13B2BC36" w:rsidR="00396211" w:rsidRPr="007E6D19" w:rsidRDefault="00396211" w:rsidP="00396211">
            <w:pPr>
              <w:rPr>
                <w:rFonts w:cstheme="minorHAnsi"/>
              </w:rPr>
            </w:pPr>
            <w:r>
              <w:rPr>
                <w:rFonts w:cstheme="minorHAnsi"/>
              </w:rPr>
              <w:t xml:space="preserve">3.9 </w:t>
            </w:r>
            <w:r w:rsidRPr="007E6D19">
              <w:rPr>
                <w:rFonts w:cstheme="minorHAnsi"/>
              </w:rPr>
              <w:t xml:space="preserve">Annual feedback from customer </w:t>
            </w:r>
            <w:r w:rsidRPr="007E6D19">
              <w:rPr>
                <w:rFonts w:cstheme="minorHAnsi"/>
              </w:rPr>
              <w:lastRenderedPageBreak/>
              <w:t>survey findings to be reviewed by the Equality Working Group</w:t>
            </w:r>
          </w:p>
        </w:tc>
        <w:tc>
          <w:tcPr>
            <w:tcW w:w="485" w:type="pct"/>
          </w:tcPr>
          <w:p w14:paraId="5890F7C2" w14:textId="77777777" w:rsidR="00396211" w:rsidRPr="007E6D19" w:rsidRDefault="00396211" w:rsidP="00396211">
            <w:pPr>
              <w:rPr>
                <w:rFonts w:cstheme="minorHAnsi"/>
              </w:rPr>
            </w:pPr>
            <w:r w:rsidRPr="007E6D19">
              <w:rPr>
                <w:rFonts w:cstheme="minorHAnsi"/>
              </w:rPr>
              <w:lastRenderedPageBreak/>
              <w:t>Annually</w:t>
            </w:r>
          </w:p>
        </w:tc>
        <w:tc>
          <w:tcPr>
            <w:tcW w:w="1296" w:type="pct"/>
          </w:tcPr>
          <w:p w14:paraId="4C7DA5D1" w14:textId="257F3DC3" w:rsidR="00396211" w:rsidRPr="007E6D19" w:rsidRDefault="00396211" w:rsidP="00396211">
            <w:pPr>
              <w:rPr>
                <w:rFonts w:cstheme="minorHAnsi"/>
              </w:rPr>
            </w:pPr>
            <w:r w:rsidRPr="007E6D19">
              <w:rPr>
                <w:rFonts w:cstheme="minorHAnsi"/>
              </w:rPr>
              <w:t xml:space="preserve">Identification </w:t>
            </w:r>
            <w:r>
              <w:rPr>
                <w:rFonts w:cstheme="minorHAnsi"/>
              </w:rPr>
              <w:t xml:space="preserve">of learning to feed into screening and </w:t>
            </w:r>
            <w:r w:rsidRPr="007E6D19">
              <w:rPr>
                <w:rFonts w:cstheme="minorHAnsi"/>
              </w:rPr>
              <w:t xml:space="preserve">continuous improvement </w:t>
            </w:r>
            <w:r>
              <w:rPr>
                <w:rFonts w:cstheme="minorHAnsi"/>
              </w:rPr>
              <w:t>of services for those with a disability.</w:t>
            </w:r>
          </w:p>
          <w:p w14:paraId="0B4F22B0" w14:textId="4AEB1059" w:rsidR="00396211" w:rsidRDefault="00396211" w:rsidP="00396211">
            <w:pPr>
              <w:rPr>
                <w:rFonts w:cstheme="minorHAnsi"/>
              </w:rPr>
            </w:pPr>
          </w:p>
          <w:p w14:paraId="75F272A8" w14:textId="044231BD" w:rsidR="00396211" w:rsidRPr="007E6D19" w:rsidRDefault="00396211" w:rsidP="00396211">
            <w:pPr>
              <w:rPr>
                <w:rFonts w:cstheme="minorHAnsi"/>
              </w:rPr>
            </w:pPr>
          </w:p>
          <w:p w14:paraId="71258420" w14:textId="77777777" w:rsidR="00396211" w:rsidRPr="007E6D19" w:rsidRDefault="00396211" w:rsidP="00396211">
            <w:pPr>
              <w:rPr>
                <w:rFonts w:cstheme="minorHAnsi"/>
              </w:rPr>
            </w:pPr>
          </w:p>
        </w:tc>
        <w:tc>
          <w:tcPr>
            <w:tcW w:w="1423" w:type="pct"/>
          </w:tcPr>
          <w:p w14:paraId="116B1695" w14:textId="7C22DFE6" w:rsidR="00396211" w:rsidRPr="007E6D19" w:rsidRDefault="00272FF0" w:rsidP="00396211">
            <w:pPr>
              <w:rPr>
                <w:rFonts w:cstheme="minorHAnsi"/>
              </w:rPr>
            </w:pPr>
            <w:r>
              <w:rPr>
                <w:rFonts w:cstheme="minorHAnsi"/>
              </w:rPr>
              <w:lastRenderedPageBreak/>
              <w:t xml:space="preserve">Presentation delivered </w:t>
            </w:r>
            <w:r w:rsidR="0054553A">
              <w:rPr>
                <w:rFonts w:cstheme="minorHAnsi"/>
              </w:rPr>
              <w:t xml:space="preserve">annually </w:t>
            </w:r>
          </w:p>
        </w:tc>
        <w:tc>
          <w:tcPr>
            <w:tcW w:w="678" w:type="pct"/>
          </w:tcPr>
          <w:p w14:paraId="5EE6B6C8" w14:textId="6219EB34" w:rsidR="00396211" w:rsidRPr="007E6D19" w:rsidRDefault="000D141E" w:rsidP="00396211">
            <w:pPr>
              <w:rPr>
                <w:rFonts w:cstheme="minorHAnsi"/>
              </w:rPr>
            </w:pPr>
            <w:r>
              <w:rPr>
                <w:rFonts w:cstheme="minorHAnsi"/>
              </w:rPr>
              <w:t>Commercial Operations / EWG</w:t>
            </w:r>
          </w:p>
        </w:tc>
      </w:tr>
      <w:tr w:rsidR="00396211" w:rsidRPr="007E6D19" w14:paraId="18D45C32" w14:textId="6603E708" w:rsidTr="008940E8">
        <w:tc>
          <w:tcPr>
            <w:tcW w:w="547" w:type="pct"/>
            <w:vMerge w:val="restart"/>
          </w:tcPr>
          <w:p w14:paraId="17830BF1" w14:textId="77777777" w:rsidR="00396211" w:rsidRPr="007E6D19" w:rsidRDefault="00396211" w:rsidP="00396211">
            <w:pPr>
              <w:rPr>
                <w:rFonts w:cstheme="minorHAnsi"/>
              </w:rPr>
            </w:pPr>
            <w:bookmarkStart w:id="0" w:name="_Hlk130290169"/>
            <w:r w:rsidRPr="007E6D19">
              <w:rPr>
                <w:rFonts w:cstheme="minorHAnsi"/>
              </w:rPr>
              <w:t>Monitor and Review of Actions</w:t>
            </w:r>
          </w:p>
        </w:tc>
        <w:tc>
          <w:tcPr>
            <w:tcW w:w="571" w:type="pct"/>
          </w:tcPr>
          <w:p w14:paraId="1280FD17" w14:textId="25941DC3" w:rsidR="00396211" w:rsidRPr="005277E8" w:rsidRDefault="00396211" w:rsidP="004E1074">
            <w:pPr>
              <w:rPr>
                <w:rFonts w:cstheme="minorHAnsi"/>
                <w:color w:val="000000" w:themeColor="text1"/>
              </w:rPr>
            </w:pPr>
            <w:r w:rsidRPr="005277E8">
              <w:rPr>
                <w:rFonts w:cstheme="minorHAnsi"/>
                <w:color w:val="000000" w:themeColor="text1"/>
              </w:rPr>
              <w:t xml:space="preserve">3.10 Evaluate performance and monitor the impact of the newly ordered 6 Pilot Low Floor coaches to inform the New Fleet Framework.    </w:t>
            </w:r>
          </w:p>
        </w:tc>
        <w:tc>
          <w:tcPr>
            <w:tcW w:w="485" w:type="pct"/>
          </w:tcPr>
          <w:p w14:paraId="797A1CD7" w14:textId="7079F855" w:rsidR="00396211" w:rsidRPr="005277E8" w:rsidRDefault="00396211" w:rsidP="00396211">
            <w:pPr>
              <w:rPr>
                <w:rFonts w:cstheme="minorHAnsi"/>
                <w:color w:val="000000" w:themeColor="text1"/>
              </w:rPr>
            </w:pPr>
            <w:r w:rsidRPr="005277E8">
              <w:rPr>
                <w:rFonts w:cstheme="minorHAnsi"/>
                <w:color w:val="000000" w:themeColor="text1"/>
              </w:rPr>
              <w:t>March 2024</w:t>
            </w:r>
          </w:p>
          <w:p w14:paraId="5CB15ADE" w14:textId="77777777" w:rsidR="00396211" w:rsidRPr="005277E8" w:rsidRDefault="00396211" w:rsidP="00396211">
            <w:pPr>
              <w:rPr>
                <w:rFonts w:cstheme="minorHAnsi"/>
                <w:color w:val="000000" w:themeColor="text1"/>
              </w:rPr>
            </w:pPr>
          </w:p>
          <w:p w14:paraId="06054BE8" w14:textId="67C06EC8" w:rsidR="00396211" w:rsidRDefault="00396211" w:rsidP="00396211">
            <w:pPr>
              <w:rPr>
                <w:rFonts w:cstheme="minorHAnsi"/>
                <w:color w:val="000000" w:themeColor="text1"/>
              </w:rPr>
            </w:pPr>
          </w:p>
          <w:p w14:paraId="5C66CAE4" w14:textId="77777777" w:rsidR="0007585B" w:rsidRDefault="0007585B" w:rsidP="00396211">
            <w:pPr>
              <w:rPr>
                <w:rFonts w:cstheme="minorHAnsi"/>
                <w:color w:val="000000" w:themeColor="text1"/>
              </w:rPr>
            </w:pPr>
          </w:p>
          <w:p w14:paraId="6867B7E7" w14:textId="2B27E755" w:rsidR="00342B65" w:rsidRDefault="00342B65" w:rsidP="00396211">
            <w:pPr>
              <w:rPr>
                <w:rFonts w:cstheme="minorHAnsi"/>
                <w:color w:val="000000" w:themeColor="text1"/>
              </w:rPr>
            </w:pPr>
            <w:r>
              <w:rPr>
                <w:rFonts w:cstheme="minorHAnsi"/>
                <w:color w:val="000000" w:themeColor="text1"/>
              </w:rPr>
              <w:t>Ongoing</w:t>
            </w:r>
          </w:p>
          <w:p w14:paraId="6C44934E" w14:textId="77777777" w:rsidR="00342B65" w:rsidRDefault="00342B65" w:rsidP="00396211">
            <w:pPr>
              <w:rPr>
                <w:rFonts w:cstheme="minorHAnsi"/>
                <w:color w:val="000000" w:themeColor="text1"/>
              </w:rPr>
            </w:pPr>
          </w:p>
          <w:p w14:paraId="68D4E620" w14:textId="77777777" w:rsidR="00342B65" w:rsidRDefault="00342B65" w:rsidP="00396211">
            <w:pPr>
              <w:rPr>
                <w:rFonts w:cstheme="minorHAnsi"/>
                <w:color w:val="000000" w:themeColor="text1"/>
              </w:rPr>
            </w:pPr>
          </w:p>
          <w:p w14:paraId="143DBF74" w14:textId="736454FD" w:rsidR="00396211" w:rsidRPr="005277E8" w:rsidRDefault="00396211" w:rsidP="00396211">
            <w:pPr>
              <w:rPr>
                <w:rFonts w:cstheme="minorHAnsi"/>
                <w:color w:val="000000" w:themeColor="text1"/>
              </w:rPr>
            </w:pPr>
          </w:p>
        </w:tc>
        <w:tc>
          <w:tcPr>
            <w:tcW w:w="1296" w:type="pct"/>
          </w:tcPr>
          <w:p w14:paraId="1FE67326" w14:textId="77777777" w:rsidR="00396211" w:rsidRDefault="00396211" w:rsidP="00396211">
            <w:pPr>
              <w:rPr>
                <w:rFonts w:cstheme="minorHAnsi"/>
                <w:color w:val="000000" w:themeColor="text1"/>
              </w:rPr>
            </w:pPr>
            <w:r w:rsidRPr="005277E8">
              <w:rPr>
                <w:rFonts w:cstheme="minorHAnsi"/>
                <w:color w:val="000000" w:themeColor="text1"/>
              </w:rPr>
              <w:t>Review of pilot project with recommendations leading to the procurement of more low floor coaches</w:t>
            </w:r>
          </w:p>
          <w:p w14:paraId="1B53DC12" w14:textId="77777777" w:rsidR="00342B65" w:rsidRDefault="00342B65" w:rsidP="00396211">
            <w:pPr>
              <w:rPr>
                <w:rFonts w:cstheme="minorHAnsi"/>
                <w:color w:val="000000" w:themeColor="text1"/>
              </w:rPr>
            </w:pPr>
          </w:p>
          <w:p w14:paraId="5979A1A8" w14:textId="49137294" w:rsidR="00342B65" w:rsidRDefault="00342B65" w:rsidP="00342B65">
            <w:pPr>
              <w:rPr>
                <w:color w:val="000000"/>
              </w:rPr>
            </w:pPr>
            <w:r>
              <w:rPr>
                <w:color w:val="000000"/>
              </w:rPr>
              <w:t xml:space="preserve">Engagement with Coach Manufacturers to promote customer needs and encourage </w:t>
            </w:r>
            <w:r w:rsidR="00424B5B">
              <w:rPr>
                <w:color w:val="000000"/>
              </w:rPr>
              <w:t>accessibility improvements</w:t>
            </w:r>
          </w:p>
          <w:p w14:paraId="04806467" w14:textId="77777777" w:rsidR="00396211" w:rsidRPr="005277E8" w:rsidRDefault="00396211" w:rsidP="00F74F9F">
            <w:pPr>
              <w:rPr>
                <w:rFonts w:cstheme="minorHAnsi"/>
                <w:color w:val="000000" w:themeColor="text1"/>
              </w:rPr>
            </w:pPr>
          </w:p>
        </w:tc>
        <w:tc>
          <w:tcPr>
            <w:tcW w:w="1423" w:type="pct"/>
          </w:tcPr>
          <w:p w14:paraId="699E5438" w14:textId="01900C14" w:rsidR="00275D3A" w:rsidRDefault="00275D3A" w:rsidP="00275D3A">
            <w:pPr>
              <w:rPr>
                <w:color w:val="000000"/>
              </w:rPr>
            </w:pPr>
            <w:r>
              <w:rPr>
                <w:color w:val="000000"/>
              </w:rPr>
              <w:t xml:space="preserve">Completion of a ‘Pilot Project Review’ </w:t>
            </w:r>
            <w:r w:rsidR="00C425BD">
              <w:rPr>
                <w:color w:val="000000"/>
              </w:rPr>
              <w:t>by March 2024</w:t>
            </w:r>
          </w:p>
          <w:p w14:paraId="7A11DD87" w14:textId="77777777" w:rsidR="00275D3A" w:rsidRDefault="00275D3A" w:rsidP="00275D3A">
            <w:pPr>
              <w:rPr>
                <w:color w:val="000000"/>
              </w:rPr>
            </w:pPr>
          </w:p>
          <w:p w14:paraId="0CC8F867" w14:textId="0CFFA635" w:rsidR="00275D3A" w:rsidRDefault="00275D3A" w:rsidP="00275D3A">
            <w:pPr>
              <w:rPr>
                <w:color w:val="000000"/>
              </w:rPr>
            </w:pPr>
            <w:r>
              <w:rPr>
                <w:color w:val="000000"/>
              </w:rPr>
              <w:t>Creation of a New Fleet Framework that optimizes the procurement of Low Floor coaches taking account of passenger requirements</w:t>
            </w:r>
            <w:r w:rsidR="00C425BD">
              <w:rPr>
                <w:color w:val="000000"/>
              </w:rPr>
              <w:t xml:space="preserve"> by 2025</w:t>
            </w:r>
          </w:p>
          <w:p w14:paraId="1E19A2BA" w14:textId="77777777" w:rsidR="004959BC" w:rsidRDefault="004959BC" w:rsidP="004959BC">
            <w:pPr>
              <w:rPr>
                <w:color w:val="000000"/>
              </w:rPr>
            </w:pPr>
          </w:p>
          <w:p w14:paraId="7E2A8181" w14:textId="4697E5D8" w:rsidR="00AC4DF4" w:rsidRPr="005277E8" w:rsidRDefault="00AC4DF4" w:rsidP="00396211">
            <w:pPr>
              <w:rPr>
                <w:rFonts w:cstheme="minorHAnsi"/>
                <w:color w:val="000000" w:themeColor="text1"/>
              </w:rPr>
            </w:pPr>
          </w:p>
        </w:tc>
        <w:tc>
          <w:tcPr>
            <w:tcW w:w="678" w:type="pct"/>
          </w:tcPr>
          <w:p w14:paraId="3EC30C47" w14:textId="3A9A1E65" w:rsidR="00396211" w:rsidRPr="005277E8" w:rsidRDefault="005A429B" w:rsidP="00396211">
            <w:pPr>
              <w:rPr>
                <w:rFonts w:cstheme="minorHAnsi"/>
                <w:color w:val="000000" w:themeColor="text1"/>
              </w:rPr>
            </w:pPr>
            <w:r>
              <w:rPr>
                <w:rFonts w:cstheme="minorHAnsi"/>
                <w:color w:val="000000" w:themeColor="text1"/>
              </w:rPr>
              <w:t xml:space="preserve">Engineering </w:t>
            </w:r>
            <w:r w:rsidR="00BC2A5A">
              <w:rPr>
                <w:rFonts w:cstheme="minorHAnsi"/>
                <w:color w:val="000000" w:themeColor="text1"/>
              </w:rPr>
              <w:t xml:space="preserve"> </w:t>
            </w:r>
          </w:p>
        </w:tc>
      </w:tr>
      <w:bookmarkEnd w:id="0"/>
      <w:tr w:rsidR="00396211" w:rsidRPr="007E6D19" w14:paraId="33394520" w14:textId="0FA421E4" w:rsidTr="008940E8">
        <w:tc>
          <w:tcPr>
            <w:tcW w:w="547" w:type="pct"/>
            <w:vMerge/>
          </w:tcPr>
          <w:p w14:paraId="25E1AC07" w14:textId="77777777" w:rsidR="00396211" w:rsidRPr="007E6D19" w:rsidRDefault="00396211" w:rsidP="00396211">
            <w:pPr>
              <w:rPr>
                <w:rFonts w:cstheme="minorHAnsi"/>
              </w:rPr>
            </w:pPr>
          </w:p>
        </w:tc>
        <w:tc>
          <w:tcPr>
            <w:tcW w:w="571" w:type="pct"/>
          </w:tcPr>
          <w:p w14:paraId="53E3EAB3" w14:textId="77777777" w:rsidR="00396211" w:rsidRDefault="00396211" w:rsidP="00396211">
            <w:pPr>
              <w:rPr>
                <w:rStyle w:val="Hyperlink"/>
                <w:rFonts w:cstheme="minorHAnsi"/>
                <w:color w:val="000000" w:themeColor="text1"/>
                <w:u w:val="none"/>
              </w:rPr>
            </w:pPr>
            <w:r w:rsidRPr="008C7A17">
              <w:rPr>
                <w:rStyle w:val="Hyperlink"/>
                <w:rFonts w:cstheme="minorHAnsi"/>
                <w:color w:val="000000" w:themeColor="text1"/>
                <w:u w:val="none"/>
              </w:rPr>
              <w:t>3</w:t>
            </w:r>
            <w:r w:rsidRPr="008C7A17">
              <w:rPr>
                <w:rStyle w:val="Hyperlink"/>
                <w:color w:val="000000" w:themeColor="text1"/>
                <w:u w:val="none"/>
              </w:rPr>
              <w:t xml:space="preserve">.11 </w:t>
            </w:r>
            <w:r w:rsidRPr="008C7A17">
              <w:rPr>
                <w:rStyle w:val="Hyperlink"/>
                <w:rFonts w:cstheme="minorHAnsi"/>
                <w:color w:val="000000" w:themeColor="text1"/>
                <w:u w:val="none"/>
              </w:rPr>
              <w:t>Update the Station and Facilities Accessibility Audit.</w:t>
            </w:r>
          </w:p>
          <w:p w14:paraId="6A400985" w14:textId="77777777" w:rsidR="00396211" w:rsidRDefault="00396211" w:rsidP="00396211">
            <w:pPr>
              <w:rPr>
                <w:rFonts w:cstheme="minorHAnsi"/>
              </w:rPr>
            </w:pPr>
          </w:p>
          <w:p w14:paraId="5D91556B" w14:textId="35BA1240" w:rsidR="00396211" w:rsidRPr="008C7A17" w:rsidRDefault="00396211" w:rsidP="00396211">
            <w:pPr>
              <w:rPr>
                <w:rFonts w:cstheme="minorHAnsi"/>
              </w:rPr>
            </w:pPr>
          </w:p>
        </w:tc>
        <w:tc>
          <w:tcPr>
            <w:tcW w:w="485" w:type="pct"/>
          </w:tcPr>
          <w:p w14:paraId="2B86D1A6" w14:textId="14AF271D" w:rsidR="00396211" w:rsidRPr="007E6D19" w:rsidRDefault="00AE4B92" w:rsidP="00396211">
            <w:pPr>
              <w:rPr>
                <w:rFonts w:cstheme="minorHAnsi"/>
              </w:rPr>
            </w:pPr>
            <w:r>
              <w:rPr>
                <w:rFonts w:cstheme="minorHAnsi"/>
              </w:rPr>
              <w:t>March 2025</w:t>
            </w:r>
          </w:p>
        </w:tc>
        <w:tc>
          <w:tcPr>
            <w:tcW w:w="1296" w:type="pct"/>
          </w:tcPr>
          <w:p w14:paraId="14B7AACA" w14:textId="3191F8A8" w:rsidR="00396211" w:rsidRPr="007E6D19" w:rsidRDefault="00396211" w:rsidP="00396211">
            <w:pPr>
              <w:rPr>
                <w:rFonts w:cstheme="minorHAnsi"/>
              </w:rPr>
            </w:pPr>
            <w:r w:rsidRPr="007E6D19">
              <w:rPr>
                <w:rFonts w:cstheme="minorHAnsi"/>
              </w:rPr>
              <w:t>Updated Audit completed for customers to plan their journey</w:t>
            </w:r>
            <w:r>
              <w:rPr>
                <w:rFonts w:cstheme="minorHAnsi"/>
              </w:rPr>
              <w:t xml:space="preserve">.  Feasibility Study (i.e. audit) completed with actions developed and prioritised </w:t>
            </w:r>
          </w:p>
          <w:p w14:paraId="651FD2FC" w14:textId="77777777" w:rsidR="00396211" w:rsidRPr="007E6D19" w:rsidRDefault="00396211" w:rsidP="00396211">
            <w:pPr>
              <w:rPr>
                <w:rFonts w:cstheme="minorHAnsi"/>
              </w:rPr>
            </w:pPr>
          </w:p>
        </w:tc>
        <w:tc>
          <w:tcPr>
            <w:tcW w:w="1423" w:type="pct"/>
          </w:tcPr>
          <w:p w14:paraId="07E80D19" w14:textId="386B9C9B" w:rsidR="00396211" w:rsidRPr="007E6D19" w:rsidRDefault="008914CD" w:rsidP="00396211">
            <w:pPr>
              <w:rPr>
                <w:rFonts w:cstheme="minorHAnsi"/>
              </w:rPr>
            </w:pPr>
            <w:r>
              <w:rPr>
                <w:rFonts w:cstheme="minorHAnsi"/>
              </w:rPr>
              <w:t xml:space="preserve">Audit completed </w:t>
            </w:r>
            <w:r w:rsidR="00767F4E">
              <w:rPr>
                <w:rFonts w:cstheme="minorHAnsi"/>
              </w:rPr>
              <w:t>with all action</w:t>
            </w:r>
            <w:r w:rsidR="00F21B69">
              <w:rPr>
                <w:rFonts w:cstheme="minorHAnsi"/>
              </w:rPr>
              <w:t>s</w:t>
            </w:r>
            <w:r w:rsidR="00767F4E">
              <w:rPr>
                <w:rFonts w:cstheme="minorHAnsi"/>
              </w:rPr>
              <w:t xml:space="preserve"> prioritised </w:t>
            </w:r>
            <w:r>
              <w:rPr>
                <w:rFonts w:cstheme="minorHAnsi"/>
              </w:rPr>
              <w:t>by 2024</w:t>
            </w:r>
          </w:p>
        </w:tc>
        <w:tc>
          <w:tcPr>
            <w:tcW w:w="678" w:type="pct"/>
          </w:tcPr>
          <w:p w14:paraId="0816874A" w14:textId="77777777" w:rsidR="00396211" w:rsidRDefault="008914CD" w:rsidP="00396211">
            <w:pPr>
              <w:rPr>
                <w:rFonts w:cstheme="minorHAnsi"/>
              </w:rPr>
            </w:pPr>
            <w:r>
              <w:rPr>
                <w:rFonts w:cstheme="minorHAnsi"/>
              </w:rPr>
              <w:t xml:space="preserve">Infrastructure and Projects </w:t>
            </w:r>
          </w:p>
          <w:p w14:paraId="26B4EDBD" w14:textId="526E06FC" w:rsidR="005E2406" w:rsidRPr="007E6D19" w:rsidRDefault="005E2406" w:rsidP="00396211">
            <w:pPr>
              <w:rPr>
                <w:rFonts w:cstheme="minorHAnsi"/>
              </w:rPr>
            </w:pPr>
          </w:p>
        </w:tc>
      </w:tr>
      <w:tr w:rsidR="00396211" w:rsidRPr="007E6D19" w14:paraId="054535CA" w14:textId="77A98600" w:rsidTr="008940E8">
        <w:tc>
          <w:tcPr>
            <w:tcW w:w="547" w:type="pct"/>
            <w:vMerge/>
          </w:tcPr>
          <w:p w14:paraId="371DAA8D" w14:textId="77777777" w:rsidR="00396211" w:rsidRPr="007E6D19" w:rsidRDefault="00396211" w:rsidP="00396211">
            <w:pPr>
              <w:rPr>
                <w:rFonts w:cstheme="minorHAnsi"/>
              </w:rPr>
            </w:pPr>
          </w:p>
        </w:tc>
        <w:tc>
          <w:tcPr>
            <w:tcW w:w="571" w:type="pct"/>
          </w:tcPr>
          <w:p w14:paraId="0824B978" w14:textId="77777777" w:rsidR="00396211" w:rsidRPr="007E6D19" w:rsidRDefault="00396211" w:rsidP="00396211">
            <w:pPr>
              <w:rPr>
                <w:rFonts w:cstheme="minorHAnsi"/>
              </w:rPr>
            </w:pPr>
            <w:r>
              <w:rPr>
                <w:rFonts w:cstheme="minorHAnsi"/>
              </w:rPr>
              <w:t xml:space="preserve">3.12 </w:t>
            </w:r>
            <w:r w:rsidRPr="007E6D19">
              <w:rPr>
                <w:rFonts w:cstheme="minorHAnsi"/>
              </w:rPr>
              <w:t>Review of disability related complaints</w:t>
            </w:r>
          </w:p>
        </w:tc>
        <w:tc>
          <w:tcPr>
            <w:tcW w:w="485" w:type="pct"/>
          </w:tcPr>
          <w:p w14:paraId="03EBE6B2" w14:textId="77777777" w:rsidR="00396211" w:rsidRDefault="00396211" w:rsidP="00396211">
            <w:pPr>
              <w:rPr>
                <w:rFonts w:cstheme="minorHAnsi"/>
              </w:rPr>
            </w:pPr>
            <w:r>
              <w:rPr>
                <w:rFonts w:cstheme="minorHAnsi"/>
              </w:rPr>
              <w:t>January 2023</w:t>
            </w:r>
          </w:p>
          <w:p w14:paraId="0BFDF3B0" w14:textId="77777777" w:rsidR="00396211" w:rsidRDefault="00396211" w:rsidP="00396211">
            <w:pPr>
              <w:rPr>
                <w:rFonts w:cstheme="minorHAnsi"/>
              </w:rPr>
            </w:pPr>
          </w:p>
          <w:p w14:paraId="287A632E" w14:textId="3038EC8F" w:rsidR="00396211" w:rsidRDefault="00396211" w:rsidP="00396211">
            <w:pPr>
              <w:rPr>
                <w:rFonts w:cstheme="minorHAnsi"/>
              </w:rPr>
            </w:pPr>
          </w:p>
          <w:p w14:paraId="12D7F99A" w14:textId="028F3FA6" w:rsidR="00796CA7" w:rsidRDefault="00796CA7" w:rsidP="00396211">
            <w:pPr>
              <w:rPr>
                <w:rFonts w:cstheme="minorHAnsi"/>
              </w:rPr>
            </w:pPr>
          </w:p>
          <w:p w14:paraId="1E310972" w14:textId="77777777" w:rsidR="00C12B37" w:rsidRDefault="00C12B37" w:rsidP="00396211">
            <w:pPr>
              <w:rPr>
                <w:rFonts w:cstheme="minorHAnsi"/>
              </w:rPr>
            </w:pPr>
          </w:p>
          <w:p w14:paraId="7A3BB70C" w14:textId="77777777" w:rsidR="00396211" w:rsidRDefault="00396211" w:rsidP="00396211">
            <w:pPr>
              <w:rPr>
                <w:rFonts w:cstheme="minorHAnsi"/>
              </w:rPr>
            </w:pPr>
            <w:r w:rsidRPr="007E6D19">
              <w:rPr>
                <w:rFonts w:cstheme="minorHAnsi"/>
              </w:rPr>
              <w:t>Annually</w:t>
            </w:r>
          </w:p>
          <w:p w14:paraId="5FEA314E" w14:textId="77777777" w:rsidR="00396211" w:rsidRDefault="00396211" w:rsidP="00396211">
            <w:pPr>
              <w:rPr>
                <w:rFonts w:cstheme="minorHAnsi"/>
              </w:rPr>
            </w:pPr>
          </w:p>
          <w:p w14:paraId="3672778B" w14:textId="4E4E82F9" w:rsidR="00396211" w:rsidRDefault="00396211" w:rsidP="00396211">
            <w:pPr>
              <w:rPr>
                <w:rFonts w:cstheme="minorHAnsi"/>
              </w:rPr>
            </w:pPr>
          </w:p>
          <w:p w14:paraId="3503596F" w14:textId="5C8ABC08" w:rsidR="00796CA7" w:rsidRDefault="00796CA7" w:rsidP="00396211">
            <w:pPr>
              <w:rPr>
                <w:rFonts w:cstheme="minorHAnsi"/>
              </w:rPr>
            </w:pPr>
          </w:p>
          <w:p w14:paraId="515C6E66" w14:textId="77777777" w:rsidR="00796CA7" w:rsidRDefault="00796CA7" w:rsidP="00396211">
            <w:pPr>
              <w:rPr>
                <w:rFonts w:cstheme="minorHAnsi"/>
              </w:rPr>
            </w:pPr>
          </w:p>
          <w:p w14:paraId="71CCF347" w14:textId="77777777" w:rsidR="002409E9" w:rsidRDefault="002409E9" w:rsidP="00396211">
            <w:pPr>
              <w:rPr>
                <w:rFonts w:cstheme="minorHAnsi"/>
              </w:rPr>
            </w:pPr>
          </w:p>
          <w:p w14:paraId="025CE8FA" w14:textId="77777777" w:rsidR="00396211" w:rsidRPr="007E6D19" w:rsidRDefault="00396211" w:rsidP="00396211">
            <w:pPr>
              <w:rPr>
                <w:rFonts w:cstheme="minorHAnsi"/>
              </w:rPr>
            </w:pPr>
            <w:r>
              <w:rPr>
                <w:rFonts w:cstheme="minorHAnsi"/>
              </w:rPr>
              <w:t>Ongoing</w:t>
            </w:r>
          </w:p>
          <w:p w14:paraId="41626F13" w14:textId="77777777" w:rsidR="00396211" w:rsidRPr="007E6D19" w:rsidRDefault="00396211" w:rsidP="00396211">
            <w:pPr>
              <w:rPr>
                <w:rFonts w:cstheme="minorHAnsi"/>
              </w:rPr>
            </w:pPr>
          </w:p>
          <w:p w14:paraId="1762B441" w14:textId="77777777" w:rsidR="00396211" w:rsidRPr="007E6D19" w:rsidRDefault="00396211" w:rsidP="00396211">
            <w:pPr>
              <w:rPr>
                <w:rFonts w:cstheme="minorHAnsi"/>
              </w:rPr>
            </w:pPr>
          </w:p>
        </w:tc>
        <w:tc>
          <w:tcPr>
            <w:tcW w:w="1296" w:type="pct"/>
          </w:tcPr>
          <w:p w14:paraId="40A9D6BD" w14:textId="5774A20D" w:rsidR="00396211" w:rsidRDefault="00396211" w:rsidP="00396211">
            <w:pPr>
              <w:rPr>
                <w:rFonts w:cstheme="minorHAnsi"/>
              </w:rPr>
            </w:pPr>
            <w:r w:rsidRPr="007E6D19">
              <w:rPr>
                <w:rFonts w:cstheme="minorHAnsi"/>
              </w:rPr>
              <w:lastRenderedPageBreak/>
              <w:t xml:space="preserve">Introduction of </w:t>
            </w:r>
            <w:r w:rsidR="0048216A">
              <w:rPr>
                <w:rFonts w:cstheme="minorHAnsi"/>
              </w:rPr>
              <w:t xml:space="preserve">a </w:t>
            </w:r>
            <w:r w:rsidRPr="007E6D19">
              <w:rPr>
                <w:rFonts w:cstheme="minorHAnsi"/>
              </w:rPr>
              <w:t xml:space="preserve">mechanism to record complaints categorised by disability </w:t>
            </w:r>
            <w:r>
              <w:rPr>
                <w:rFonts w:cstheme="minorHAnsi"/>
              </w:rPr>
              <w:t>and review of implementation</w:t>
            </w:r>
          </w:p>
          <w:p w14:paraId="4E9FE22E" w14:textId="77777777" w:rsidR="00396211" w:rsidRPr="007E6D19" w:rsidRDefault="00396211" w:rsidP="00396211">
            <w:pPr>
              <w:rPr>
                <w:rFonts w:cstheme="minorHAnsi"/>
              </w:rPr>
            </w:pPr>
          </w:p>
          <w:p w14:paraId="66B4F086" w14:textId="77777777" w:rsidR="00396211" w:rsidRDefault="00396211" w:rsidP="00396211">
            <w:pPr>
              <w:rPr>
                <w:rFonts w:cstheme="minorHAnsi"/>
              </w:rPr>
            </w:pPr>
            <w:r w:rsidRPr="007E6D19">
              <w:rPr>
                <w:rFonts w:cstheme="minorHAnsi"/>
              </w:rPr>
              <w:t>Annual review of complaints and identification of improvement</w:t>
            </w:r>
            <w:r>
              <w:rPr>
                <w:rFonts w:cstheme="minorHAnsi"/>
              </w:rPr>
              <w:t>s where required e.g. training needs or changes to policy/process.</w:t>
            </w:r>
          </w:p>
          <w:p w14:paraId="467C4183" w14:textId="77777777" w:rsidR="00396211" w:rsidRDefault="00396211" w:rsidP="00396211">
            <w:pPr>
              <w:rPr>
                <w:rFonts w:cstheme="minorHAnsi"/>
              </w:rPr>
            </w:pPr>
          </w:p>
          <w:p w14:paraId="587EDF3D" w14:textId="71D4A3A3" w:rsidR="00396211" w:rsidRPr="00C12B37" w:rsidRDefault="00396211" w:rsidP="00396211">
            <w:pPr>
              <w:rPr>
                <w:color w:val="000000" w:themeColor="text1"/>
              </w:rPr>
            </w:pPr>
            <w:r w:rsidRPr="002D2C2F">
              <w:rPr>
                <w:color w:val="000000" w:themeColor="text1"/>
              </w:rPr>
              <w:lastRenderedPageBreak/>
              <w:t>Continued to offer one-to-one meetings with each stage 2 complainant to ensure an appropriate resolution is put in place</w:t>
            </w:r>
          </w:p>
        </w:tc>
        <w:tc>
          <w:tcPr>
            <w:tcW w:w="1423" w:type="pct"/>
          </w:tcPr>
          <w:p w14:paraId="14B21AC8" w14:textId="506A1AF3" w:rsidR="00327E7A" w:rsidRPr="00C42DE9" w:rsidRDefault="002409E9" w:rsidP="00396211">
            <w:pPr>
              <w:rPr>
                <w:rFonts w:cstheme="minorHAnsi"/>
                <w:color w:val="000000" w:themeColor="text1"/>
              </w:rPr>
            </w:pPr>
            <w:r>
              <w:rPr>
                <w:rFonts w:cstheme="minorHAnsi"/>
                <w:color w:val="000000" w:themeColor="text1"/>
              </w:rPr>
              <w:lastRenderedPageBreak/>
              <w:t xml:space="preserve">Completion of </w:t>
            </w:r>
            <w:r w:rsidR="00327E7A" w:rsidRPr="00C42DE9">
              <w:rPr>
                <w:rFonts w:cstheme="minorHAnsi"/>
                <w:color w:val="000000" w:themeColor="text1"/>
              </w:rPr>
              <w:t>Annual</w:t>
            </w:r>
            <w:r w:rsidR="00CE72B1" w:rsidRPr="00C42DE9">
              <w:rPr>
                <w:rFonts w:cstheme="minorHAnsi"/>
                <w:color w:val="000000" w:themeColor="text1"/>
              </w:rPr>
              <w:t xml:space="preserve"> </w:t>
            </w:r>
            <w:r w:rsidR="00327E7A" w:rsidRPr="00C42DE9">
              <w:rPr>
                <w:rFonts w:cstheme="minorHAnsi"/>
                <w:color w:val="000000" w:themeColor="text1"/>
              </w:rPr>
              <w:t xml:space="preserve">review of complaints </w:t>
            </w:r>
          </w:p>
          <w:p w14:paraId="72D22822" w14:textId="77777777" w:rsidR="00CE72B1" w:rsidRDefault="00CE72B1" w:rsidP="00396211">
            <w:pPr>
              <w:rPr>
                <w:rFonts w:cstheme="minorHAnsi"/>
              </w:rPr>
            </w:pPr>
          </w:p>
          <w:p w14:paraId="7BE8E7E5" w14:textId="127E5996" w:rsidR="00CE72B1" w:rsidRPr="007E6D19" w:rsidRDefault="00CE72B1" w:rsidP="00396211">
            <w:pPr>
              <w:rPr>
                <w:rFonts w:cstheme="minorHAnsi"/>
              </w:rPr>
            </w:pPr>
            <w:r>
              <w:rPr>
                <w:rFonts w:cstheme="minorHAnsi"/>
              </w:rPr>
              <w:t xml:space="preserve">100% of all stage 2 </w:t>
            </w:r>
            <w:r w:rsidR="004118AA">
              <w:rPr>
                <w:rFonts w:cstheme="minorHAnsi"/>
              </w:rPr>
              <w:t>complainant</w:t>
            </w:r>
            <w:r w:rsidR="00DC40E3">
              <w:rPr>
                <w:rFonts w:cstheme="minorHAnsi"/>
              </w:rPr>
              <w:t>s</w:t>
            </w:r>
            <w:r w:rsidR="004118AA">
              <w:rPr>
                <w:rFonts w:cstheme="minorHAnsi"/>
              </w:rPr>
              <w:t xml:space="preserve"> offered a one-to-one meeting</w:t>
            </w:r>
          </w:p>
        </w:tc>
        <w:tc>
          <w:tcPr>
            <w:tcW w:w="678" w:type="pct"/>
          </w:tcPr>
          <w:p w14:paraId="3D86B027" w14:textId="5DC6C040" w:rsidR="00396211" w:rsidRPr="007E6D19" w:rsidRDefault="004118AA" w:rsidP="00396211">
            <w:pPr>
              <w:rPr>
                <w:rFonts w:cstheme="minorHAnsi"/>
              </w:rPr>
            </w:pPr>
            <w:r>
              <w:rPr>
                <w:rFonts w:cstheme="minorHAnsi"/>
              </w:rPr>
              <w:t xml:space="preserve">Accessibility Manager </w:t>
            </w:r>
            <w:r w:rsidR="00C42DE9">
              <w:rPr>
                <w:rFonts w:cstheme="minorHAnsi"/>
              </w:rPr>
              <w:t>/ Commercial Operations</w:t>
            </w:r>
          </w:p>
        </w:tc>
      </w:tr>
      <w:tr w:rsidR="00396211" w:rsidRPr="5DED4C81" w14:paraId="652CD9AD" w14:textId="0AC9D1C8" w:rsidTr="008940E8">
        <w:tc>
          <w:tcPr>
            <w:tcW w:w="547" w:type="pct"/>
            <w:vMerge/>
          </w:tcPr>
          <w:p w14:paraId="4B2D2BFF" w14:textId="77777777" w:rsidR="00396211" w:rsidRPr="007E6D19" w:rsidRDefault="00396211" w:rsidP="00396211">
            <w:pPr>
              <w:rPr>
                <w:rFonts w:cstheme="minorHAnsi"/>
              </w:rPr>
            </w:pPr>
          </w:p>
        </w:tc>
        <w:tc>
          <w:tcPr>
            <w:tcW w:w="571" w:type="pct"/>
          </w:tcPr>
          <w:p w14:paraId="30DE6CCA" w14:textId="77777777" w:rsidR="00396211" w:rsidRDefault="00396211" w:rsidP="00396211">
            <w:pPr>
              <w:rPr>
                <w:rFonts w:cstheme="minorHAnsi"/>
              </w:rPr>
            </w:pPr>
            <w:r>
              <w:rPr>
                <w:rFonts w:cstheme="minorHAnsi"/>
              </w:rPr>
              <w:t>3.13 Review of available data to understand employee demographics and experiences</w:t>
            </w:r>
          </w:p>
          <w:p w14:paraId="046E5CC9" w14:textId="77777777" w:rsidR="004E1074" w:rsidRDefault="004E1074" w:rsidP="00396211">
            <w:pPr>
              <w:rPr>
                <w:rFonts w:cstheme="minorHAnsi"/>
              </w:rPr>
            </w:pPr>
          </w:p>
          <w:p w14:paraId="1EFDB685" w14:textId="60003E99" w:rsidR="004E1074" w:rsidRDefault="004E1074" w:rsidP="00396211">
            <w:pPr>
              <w:rPr>
                <w:rFonts w:cstheme="minorHAnsi"/>
              </w:rPr>
            </w:pPr>
          </w:p>
        </w:tc>
        <w:tc>
          <w:tcPr>
            <w:tcW w:w="485" w:type="pct"/>
          </w:tcPr>
          <w:p w14:paraId="064FE0D7" w14:textId="77777777" w:rsidR="00396211" w:rsidRPr="007E6D19" w:rsidRDefault="00396211" w:rsidP="00396211">
            <w:pPr>
              <w:rPr>
                <w:rFonts w:cstheme="minorHAnsi"/>
              </w:rPr>
            </w:pPr>
            <w:r>
              <w:rPr>
                <w:rFonts w:cstheme="minorHAnsi"/>
              </w:rPr>
              <w:t>Annually</w:t>
            </w:r>
          </w:p>
        </w:tc>
        <w:tc>
          <w:tcPr>
            <w:tcW w:w="1296" w:type="pct"/>
          </w:tcPr>
          <w:p w14:paraId="41714763" w14:textId="77777777" w:rsidR="00396211" w:rsidRDefault="00396211" w:rsidP="00396211">
            <w:pPr>
              <w:rPr>
                <w:rFonts w:cstheme="minorHAnsi"/>
              </w:rPr>
            </w:pPr>
            <w:r>
              <w:rPr>
                <w:rFonts w:cstheme="minorHAnsi"/>
              </w:rPr>
              <w:t>Continued analysis of applicant and employee data related to disability to identify any adverse impact and improvements</w:t>
            </w:r>
          </w:p>
          <w:p w14:paraId="31CC6C0B" w14:textId="77777777" w:rsidR="00396211" w:rsidRDefault="00396211" w:rsidP="00396211">
            <w:pPr>
              <w:rPr>
                <w:rFonts w:cstheme="minorHAnsi"/>
              </w:rPr>
            </w:pPr>
          </w:p>
          <w:p w14:paraId="0A59BBFD" w14:textId="77777777" w:rsidR="00396211" w:rsidRPr="00114ED9" w:rsidRDefault="00396211" w:rsidP="00396211">
            <w:pPr>
              <w:rPr>
                <w:rFonts w:cstheme="minorHAnsi"/>
              </w:rPr>
            </w:pPr>
            <w:r>
              <w:rPr>
                <w:rFonts w:cstheme="minorHAnsi"/>
              </w:rPr>
              <w:t>Continued analysis of Exit Questionnaire data to identify patterns and any learning to implement</w:t>
            </w:r>
          </w:p>
        </w:tc>
        <w:tc>
          <w:tcPr>
            <w:tcW w:w="1423" w:type="pct"/>
          </w:tcPr>
          <w:p w14:paraId="205E8D3C" w14:textId="331F4009" w:rsidR="00396211" w:rsidRDefault="00BB4FB4" w:rsidP="00396211">
            <w:pPr>
              <w:rPr>
                <w:rFonts w:cstheme="minorHAnsi"/>
              </w:rPr>
            </w:pPr>
            <w:r>
              <w:rPr>
                <w:rFonts w:cstheme="minorHAnsi"/>
              </w:rPr>
              <w:t>Completion of annual Article 55 review</w:t>
            </w:r>
            <w:r w:rsidR="000469BD">
              <w:rPr>
                <w:rFonts w:cstheme="minorHAnsi"/>
              </w:rPr>
              <w:t>s</w:t>
            </w:r>
          </w:p>
        </w:tc>
        <w:tc>
          <w:tcPr>
            <w:tcW w:w="678" w:type="pct"/>
          </w:tcPr>
          <w:p w14:paraId="7B81A2F2" w14:textId="77777777" w:rsidR="00396211" w:rsidRDefault="00396211" w:rsidP="00396211">
            <w:pPr>
              <w:rPr>
                <w:rFonts w:cstheme="minorHAnsi"/>
              </w:rPr>
            </w:pPr>
          </w:p>
        </w:tc>
      </w:tr>
      <w:tr w:rsidR="00396211" w:rsidRPr="007E6D19" w14:paraId="3CD6F14C" w14:textId="7E6DB3B2" w:rsidTr="008940E8">
        <w:tc>
          <w:tcPr>
            <w:tcW w:w="547" w:type="pct"/>
            <w:vMerge/>
          </w:tcPr>
          <w:p w14:paraId="04A7B730" w14:textId="77777777" w:rsidR="00396211" w:rsidRPr="007E6D19" w:rsidRDefault="00396211" w:rsidP="00396211">
            <w:pPr>
              <w:rPr>
                <w:rFonts w:cstheme="minorHAnsi"/>
              </w:rPr>
            </w:pPr>
          </w:p>
        </w:tc>
        <w:tc>
          <w:tcPr>
            <w:tcW w:w="571" w:type="pct"/>
          </w:tcPr>
          <w:p w14:paraId="312B7126" w14:textId="77777777" w:rsidR="00396211" w:rsidRPr="007E6D19" w:rsidRDefault="00396211" w:rsidP="00396211">
            <w:pPr>
              <w:rPr>
                <w:rFonts w:cstheme="minorHAnsi"/>
              </w:rPr>
            </w:pPr>
            <w:r>
              <w:rPr>
                <w:rFonts w:cstheme="minorHAnsi"/>
              </w:rPr>
              <w:t>3.14 Engagement with relevant User Groups to understand the needs of those with a disability and encourage engagement with Translink’s services</w:t>
            </w:r>
          </w:p>
        </w:tc>
        <w:tc>
          <w:tcPr>
            <w:tcW w:w="485" w:type="pct"/>
          </w:tcPr>
          <w:p w14:paraId="6AA087EF" w14:textId="77777777" w:rsidR="00396211" w:rsidRPr="007E6D19" w:rsidRDefault="00396211" w:rsidP="00396211">
            <w:pPr>
              <w:rPr>
                <w:rFonts w:cstheme="minorHAnsi"/>
              </w:rPr>
            </w:pPr>
            <w:r w:rsidRPr="007E6D19">
              <w:rPr>
                <w:rFonts w:cstheme="minorHAnsi"/>
              </w:rPr>
              <w:t>Quarterly</w:t>
            </w:r>
          </w:p>
        </w:tc>
        <w:tc>
          <w:tcPr>
            <w:tcW w:w="1296" w:type="pct"/>
          </w:tcPr>
          <w:p w14:paraId="2B8BC074" w14:textId="77777777" w:rsidR="00396211" w:rsidRPr="00114ED9" w:rsidRDefault="00396211" w:rsidP="00396211">
            <w:pPr>
              <w:rPr>
                <w:rFonts w:cstheme="minorHAnsi"/>
              </w:rPr>
            </w:pPr>
            <w:r w:rsidRPr="00114ED9">
              <w:rPr>
                <w:rFonts w:cstheme="minorHAnsi"/>
              </w:rPr>
              <w:t>The Accessibility Manager will continue to actively work with disability organisation</w:t>
            </w:r>
            <w:r>
              <w:rPr>
                <w:rFonts w:cstheme="minorHAnsi"/>
              </w:rPr>
              <w:t>s</w:t>
            </w:r>
            <w:r w:rsidRPr="00114ED9">
              <w:rPr>
                <w:rFonts w:cstheme="minorHAnsi"/>
              </w:rPr>
              <w:t xml:space="preserve"> </w:t>
            </w:r>
            <w:r>
              <w:rPr>
                <w:rFonts w:cstheme="minorHAnsi"/>
              </w:rPr>
              <w:t>by facilitating quarterly working sessions with:</w:t>
            </w:r>
          </w:p>
          <w:p w14:paraId="2B62F9CF" w14:textId="77777777" w:rsidR="00396211" w:rsidRPr="00114ED9" w:rsidRDefault="00396211" w:rsidP="00396211">
            <w:pPr>
              <w:pStyle w:val="ListParagraph"/>
              <w:widowControl w:val="0"/>
              <w:numPr>
                <w:ilvl w:val="0"/>
                <w:numId w:val="12"/>
              </w:numPr>
              <w:autoSpaceDE w:val="0"/>
              <w:autoSpaceDN w:val="0"/>
              <w:contextualSpacing w:val="0"/>
              <w:rPr>
                <w:rFonts w:cstheme="minorHAnsi"/>
              </w:rPr>
            </w:pPr>
            <w:r w:rsidRPr="00114ED9">
              <w:rPr>
                <w:rFonts w:cstheme="minorHAnsi"/>
              </w:rPr>
              <w:t xml:space="preserve">IMTAC </w:t>
            </w:r>
          </w:p>
          <w:p w14:paraId="0F16419C" w14:textId="77777777" w:rsidR="00396211" w:rsidRPr="00114ED9" w:rsidRDefault="00396211" w:rsidP="00396211">
            <w:pPr>
              <w:pStyle w:val="ListParagraph"/>
              <w:widowControl w:val="0"/>
              <w:numPr>
                <w:ilvl w:val="0"/>
                <w:numId w:val="12"/>
              </w:numPr>
              <w:autoSpaceDE w:val="0"/>
              <w:autoSpaceDN w:val="0"/>
              <w:contextualSpacing w:val="0"/>
            </w:pPr>
            <w:r w:rsidRPr="247B006B">
              <w:t>Translink Accessibility</w:t>
            </w:r>
            <w:r w:rsidRPr="3A84BE55">
              <w:t xml:space="preserve"> Working Group </w:t>
            </w:r>
          </w:p>
          <w:p w14:paraId="63DFB51E" w14:textId="1C4DFC65" w:rsidR="00396211" w:rsidRDefault="00396211" w:rsidP="00396211">
            <w:pPr>
              <w:rPr>
                <w:rFonts w:cstheme="minorHAnsi"/>
              </w:rPr>
            </w:pPr>
            <w:r w:rsidRPr="00114ED9">
              <w:rPr>
                <w:rFonts w:cstheme="minorHAnsi"/>
              </w:rPr>
              <w:t>To identify key operational developments/changes needed</w:t>
            </w:r>
          </w:p>
          <w:p w14:paraId="183429A0" w14:textId="77777777" w:rsidR="00396211" w:rsidRDefault="00396211" w:rsidP="00396211">
            <w:pPr>
              <w:rPr>
                <w:rFonts w:cstheme="minorHAnsi"/>
              </w:rPr>
            </w:pPr>
          </w:p>
          <w:p w14:paraId="242D9DEB" w14:textId="77777777" w:rsidR="00396211" w:rsidRPr="00114ED9" w:rsidRDefault="00396211" w:rsidP="00396211">
            <w:pPr>
              <w:rPr>
                <w:rFonts w:cstheme="minorHAnsi"/>
              </w:rPr>
            </w:pPr>
          </w:p>
        </w:tc>
        <w:tc>
          <w:tcPr>
            <w:tcW w:w="1423" w:type="pct"/>
          </w:tcPr>
          <w:p w14:paraId="126E1279" w14:textId="1F43943B" w:rsidR="00396211" w:rsidRPr="00114ED9" w:rsidRDefault="00682FA1" w:rsidP="00396211">
            <w:pPr>
              <w:rPr>
                <w:rFonts w:cstheme="minorHAnsi"/>
              </w:rPr>
            </w:pPr>
            <w:r>
              <w:rPr>
                <w:rFonts w:cstheme="minorHAnsi"/>
              </w:rPr>
              <w:t xml:space="preserve">4 </w:t>
            </w:r>
            <w:r w:rsidR="00DC40E3">
              <w:rPr>
                <w:rFonts w:cstheme="minorHAnsi"/>
              </w:rPr>
              <w:t>meeting</w:t>
            </w:r>
            <w:r>
              <w:rPr>
                <w:rFonts w:cstheme="minorHAnsi"/>
              </w:rPr>
              <w:t>s</w:t>
            </w:r>
            <w:r w:rsidR="00DC40E3">
              <w:rPr>
                <w:rFonts w:cstheme="minorHAnsi"/>
              </w:rPr>
              <w:t xml:space="preserve"> arranged </w:t>
            </w:r>
            <w:r>
              <w:rPr>
                <w:rFonts w:cstheme="minorHAnsi"/>
              </w:rPr>
              <w:t xml:space="preserve">per year </w:t>
            </w:r>
            <w:r w:rsidR="00DC40E3">
              <w:rPr>
                <w:rFonts w:cstheme="minorHAnsi"/>
              </w:rPr>
              <w:t>with agreed action</w:t>
            </w:r>
            <w:r w:rsidR="007E6F4C">
              <w:rPr>
                <w:rFonts w:cstheme="minorHAnsi"/>
              </w:rPr>
              <w:t>s</w:t>
            </w:r>
          </w:p>
        </w:tc>
        <w:tc>
          <w:tcPr>
            <w:tcW w:w="678" w:type="pct"/>
          </w:tcPr>
          <w:p w14:paraId="5193A0AF" w14:textId="7FFADE0D" w:rsidR="00396211" w:rsidRPr="00114ED9" w:rsidRDefault="00682FA1" w:rsidP="00396211">
            <w:pPr>
              <w:rPr>
                <w:rFonts w:cstheme="minorHAnsi"/>
              </w:rPr>
            </w:pPr>
            <w:r>
              <w:rPr>
                <w:rFonts w:cstheme="minorHAnsi"/>
              </w:rPr>
              <w:t xml:space="preserve">Accessibility Manager </w:t>
            </w:r>
          </w:p>
        </w:tc>
      </w:tr>
      <w:tr w:rsidR="00396211" w:rsidRPr="007E6D19" w14:paraId="6881A17D" w14:textId="1C8564EC" w:rsidTr="008940E8">
        <w:tc>
          <w:tcPr>
            <w:tcW w:w="547" w:type="pct"/>
            <w:vMerge/>
          </w:tcPr>
          <w:p w14:paraId="1CF3CB6D" w14:textId="77777777" w:rsidR="00396211" w:rsidRPr="007E6D19" w:rsidRDefault="00396211" w:rsidP="00396211">
            <w:pPr>
              <w:rPr>
                <w:rFonts w:cstheme="minorHAnsi"/>
              </w:rPr>
            </w:pPr>
          </w:p>
        </w:tc>
        <w:tc>
          <w:tcPr>
            <w:tcW w:w="571" w:type="pct"/>
          </w:tcPr>
          <w:p w14:paraId="4FCFCDC4" w14:textId="77777777" w:rsidR="00396211" w:rsidRPr="007E6D19" w:rsidRDefault="00396211" w:rsidP="00396211">
            <w:pPr>
              <w:rPr>
                <w:rFonts w:cstheme="minorHAnsi"/>
              </w:rPr>
            </w:pPr>
            <w:r>
              <w:rPr>
                <w:rFonts w:cstheme="minorHAnsi"/>
              </w:rPr>
              <w:t xml:space="preserve">3.15 Review actions in light of the Department of Health’s </w:t>
            </w:r>
            <w:r>
              <w:rPr>
                <w:rFonts w:cstheme="minorHAnsi"/>
              </w:rPr>
              <w:lastRenderedPageBreak/>
              <w:t>Autism Strategy 2023-2028</w:t>
            </w:r>
          </w:p>
        </w:tc>
        <w:tc>
          <w:tcPr>
            <w:tcW w:w="485" w:type="pct"/>
          </w:tcPr>
          <w:p w14:paraId="7215C8BE" w14:textId="77777777" w:rsidR="00396211" w:rsidRPr="007E6D19" w:rsidRDefault="00396211" w:rsidP="00396211">
            <w:pPr>
              <w:rPr>
                <w:rFonts w:cstheme="minorHAnsi"/>
              </w:rPr>
            </w:pPr>
            <w:r>
              <w:rPr>
                <w:rFonts w:cstheme="minorHAnsi"/>
              </w:rPr>
              <w:lastRenderedPageBreak/>
              <w:t>2023, post publication</w:t>
            </w:r>
          </w:p>
        </w:tc>
        <w:tc>
          <w:tcPr>
            <w:tcW w:w="1296" w:type="pct"/>
          </w:tcPr>
          <w:p w14:paraId="48C31A7B" w14:textId="77777777" w:rsidR="00396211" w:rsidRDefault="00396211" w:rsidP="00396211">
            <w:pPr>
              <w:rPr>
                <w:rFonts w:cstheme="minorHAnsi"/>
              </w:rPr>
            </w:pPr>
            <w:r>
              <w:rPr>
                <w:rFonts w:cstheme="minorHAnsi"/>
              </w:rPr>
              <w:t>Review the Autism Strategy and revise relevant actions / plans to consider alignment with anticipated areas of:</w:t>
            </w:r>
          </w:p>
          <w:p w14:paraId="7FDBCB74" w14:textId="77777777" w:rsidR="00396211" w:rsidRDefault="00396211" w:rsidP="00396211">
            <w:pPr>
              <w:rPr>
                <w:rFonts w:cstheme="minorHAnsi"/>
              </w:rPr>
            </w:pPr>
            <w:r>
              <w:rPr>
                <w:rFonts w:cstheme="minorHAnsi"/>
              </w:rPr>
              <w:t>Training and awareness</w:t>
            </w:r>
          </w:p>
          <w:p w14:paraId="2E191B20" w14:textId="77777777" w:rsidR="00396211" w:rsidRDefault="00396211" w:rsidP="00396211">
            <w:pPr>
              <w:rPr>
                <w:rFonts w:cstheme="minorHAnsi"/>
              </w:rPr>
            </w:pPr>
            <w:r>
              <w:rPr>
                <w:rFonts w:cstheme="minorHAnsi"/>
              </w:rPr>
              <w:lastRenderedPageBreak/>
              <w:t>Policy development</w:t>
            </w:r>
          </w:p>
          <w:p w14:paraId="14326961" w14:textId="77777777" w:rsidR="00396211" w:rsidRPr="007E6D19" w:rsidRDefault="00396211" w:rsidP="00396211">
            <w:pPr>
              <w:rPr>
                <w:rFonts w:cstheme="minorHAnsi"/>
              </w:rPr>
            </w:pPr>
            <w:r>
              <w:rPr>
                <w:rFonts w:cstheme="minorHAnsi"/>
              </w:rPr>
              <w:t>Internal/external communication</w:t>
            </w:r>
          </w:p>
        </w:tc>
        <w:tc>
          <w:tcPr>
            <w:tcW w:w="1423" w:type="pct"/>
          </w:tcPr>
          <w:p w14:paraId="3E68919E" w14:textId="0BDFCBC8" w:rsidR="00396211" w:rsidRDefault="00C95F3F" w:rsidP="00396211">
            <w:pPr>
              <w:rPr>
                <w:rFonts w:cstheme="minorHAnsi"/>
              </w:rPr>
            </w:pPr>
            <w:r>
              <w:rPr>
                <w:rFonts w:cstheme="minorHAnsi"/>
              </w:rPr>
              <w:lastRenderedPageBreak/>
              <w:t>Review completed with actions identified</w:t>
            </w:r>
          </w:p>
        </w:tc>
        <w:tc>
          <w:tcPr>
            <w:tcW w:w="678" w:type="pct"/>
          </w:tcPr>
          <w:p w14:paraId="447D6AAE" w14:textId="50F2904F" w:rsidR="00396211" w:rsidRDefault="002B42BB" w:rsidP="00396211">
            <w:pPr>
              <w:rPr>
                <w:rFonts w:cstheme="minorHAnsi"/>
              </w:rPr>
            </w:pPr>
            <w:r>
              <w:rPr>
                <w:rFonts w:cstheme="minorHAnsi"/>
              </w:rPr>
              <w:t>HR</w:t>
            </w:r>
          </w:p>
        </w:tc>
      </w:tr>
      <w:tr w:rsidR="00AE4B92" w:rsidRPr="007E6D19" w14:paraId="62EA4A4B" w14:textId="07F74476" w:rsidTr="008940E8">
        <w:tc>
          <w:tcPr>
            <w:tcW w:w="547" w:type="pct"/>
            <w:vMerge w:val="restart"/>
          </w:tcPr>
          <w:p w14:paraId="501D1BFD" w14:textId="77777777" w:rsidR="00AE4B92" w:rsidRPr="007E6D19" w:rsidRDefault="00AE4B92" w:rsidP="00396211">
            <w:pPr>
              <w:rPr>
                <w:rFonts w:cstheme="minorHAnsi"/>
              </w:rPr>
            </w:pPr>
            <w:r w:rsidRPr="007E6D19">
              <w:rPr>
                <w:rFonts w:cstheme="minorHAnsi"/>
              </w:rPr>
              <w:t>Procurement</w:t>
            </w:r>
          </w:p>
        </w:tc>
        <w:tc>
          <w:tcPr>
            <w:tcW w:w="571" w:type="pct"/>
          </w:tcPr>
          <w:p w14:paraId="07C7A21D" w14:textId="77777777" w:rsidR="00AE4B92" w:rsidRPr="00FB32EF" w:rsidRDefault="00AE4B92" w:rsidP="00396211">
            <w:pPr>
              <w:rPr>
                <w:rFonts w:cstheme="minorHAnsi"/>
                <w:color w:val="000000" w:themeColor="text1"/>
              </w:rPr>
            </w:pPr>
            <w:r w:rsidRPr="00FB32EF">
              <w:rPr>
                <w:rFonts w:cstheme="minorHAnsi"/>
                <w:color w:val="000000" w:themeColor="text1"/>
              </w:rPr>
              <w:t>3.16 Continue to include ‘eligibility’ questions for all procurement activity relating to equality legislation, including disability duties</w:t>
            </w:r>
          </w:p>
        </w:tc>
        <w:tc>
          <w:tcPr>
            <w:tcW w:w="485" w:type="pct"/>
          </w:tcPr>
          <w:p w14:paraId="10A2E6EA" w14:textId="77777777" w:rsidR="00AE4B92" w:rsidRPr="00FB32EF" w:rsidRDefault="00AE4B92" w:rsidP="00396211">
            <w:pPr>
              <w:rPr>
                <w:rFonts w:cstheme="minorHAnsi"/>
                <w:color w:val="000000" w:themeColor="text1"/>
              </w:rPr>
            </w:pPr>
            <w:r w:rsidRPr="00FB32EF">
              <w:rPr>
                <w:rFonts w:cstheme="minorHAnsi"/>
                <w:color w:val="000000" w:themeColor="text1"/>
              </w:rPr>
              <w:t>Ongoing</w:t>
            </w:r>
          </w:p>
        </w:tc>
        <w:tc>
          <w:tcPr>
            <w:tcW w:w="1296" w:type="pct"/>
          </w:tcPr>
          <w:p w14:paraId="54815135" w14:textId="77777777" w:rsidR="00AE4B92" w:rsidRPr="00FB32EF" w:rsidRDefault="00AE4B92" w:rsidP="00396211">
            <w:pPr>
              <w:rPr>
                <w:rFonts w:cstheme="minorHAnsi"/>
                <w:color w:val="000000" w:themeColor="text1"/>
              </w:rPr>
            </w:pPr>
            <w:r w:rsidRPr="00FB32EF">
              <w:rPr>
                <w:rFonts w:cstheme="minorHAnsi"/>
                <w:color w:val="000000" w:themeColor="text1"/>
              </w:rPr>
              <w:t xml:space="preserve">Continued application of Equality of Opportunity and Anti-Discrimination questions at the selection stage of procurement exercises </w:t>
            </w:r>
          </w:p>
        </w:tc>
        <w:tc>
          <w:tcPr>
            <w:tcW w:w="1423" w:type="pct"/>
            <w:vMerge w:val="restart"/>
          </w:tcPr>
          <w:p w14:paraId="7ED67EBC" w14:textId="3FD36BBF" w:rsidR="00AE4B92" w:rsidRPr="00E37D6A" w:rsidRDefault="00AE4B92" w:rsidP="00E37D6A">
            <w:pPr>
              <w:rPr>
                <w:rFonts w:eastAsia="Times New Roman"/>
                <w:lang w:eastAsia="en-US"/>
              </w:rPr>
            </w:pPr>
            <w:r w:rsidRPr="00E37D6A">
              <w:rPr>
                <w:rFonts w:eastAsia="Times New Roman"/>
                <w:lang w:eastAsia="en-US"/>
              </w:rPr>
              <w:t xml:space="preserve">Application of EO and anti-discrimination question in all </w:t>
            </w:r>
            <w:r>
              <w:rPr>
                <w:rFonts w:eastAsia="Times New Roman"/>
                <w:lang w:eastAsia="en-US"/>
              </w:rPr>
              <w:t xml:space="preserve">relevant </w:t>
            </w:r>
            <w:r w:rsidRPr="00E37D6A">
              <w:rPr>
                <w:rFonts w:eastAsia="Times New Roman"/>
                <w:lang w:eastAsia="en-US"/>
              </w:rPr>
              <w:t>procurement exercises.</w:t>
            </w:r>
          </w:p>
          <w:p w14:paraId="7BCEBDC9" w14:textId="77777777" w:rsidR="00AE4B92" w:rsidRDefault="00AE4B92" w:rsidP="00E37D6A">
            <w:pPr>
              <w:rPr>
                <w:rFonts w:eastAsia="Times New Roman"/>
                <w:lang w:eastAsia="en-US"/>
              </w:rPr>
            </w:pPr>
          </w:p>
          <w:p w14:paraId="05C8F4AD" w14:textId="17503A06" w:rsidR="00AE4B92" w:rsidRPr="00E37D6A" w:rsidRDefault="00AE4B92" w:rsidP="00E37D6A">
            <w:pPr>
              <w:rPr>
                <w:rFonts w:eastAsia="Times New Roman"/>
                <w:lang w:eastAsia="en-US"/>
              </w:rPr>
            </w:pPr>
            <w:r w:rsidRPr="00E37D6A">
              <w:rPr>
                <w:rFonts w:eastAsia="Times New Roman"/>
                <w:lang w:eastAsia="en-US"/>
              </w:rPr>
              <w:t>Application of Social Value scoring on all relevant tenders</w:t>
            </w:r>
          </w:p>
          <w:p w14:paraId="6D816A53" w14:textId="77777777" w:rsidR="00AE4B92" w:rsidRDefault="00AE4B92" w:rsidP="00396211">
            <w:pPr>
              <w:rPr>
                <w:rFonts w:cstheme="minorHAnsi"/>
                <w:color w:val="FF0000"/>
              </w:rPr>
            </w:pPr>
          </w:p>
          <w:p w14:paraId="4E29B00E" w14:textId="2CD94C17" w:rsidR="00AE4B92" w:rsidRPr="00FB32EF" w:rsidRDefault="00AE4B92" w:rsidP="00396211">
            <w:pPr>
              <w:rPr>
                <w:rFonts w:cstheme="minorHAnsi"/>
                <w:color w:val="000000" w:themeColor="text1"/>
              </w:rPr>
            </w:pPr>
          </w:p>
        </w:tc>
        <w:tc>
          <w:tcPr>
            <w:tcW w:w="678" w:type="pct"/>
            <w:vMerge w:val="restart"/>
          </w:tcPr>
          <w:p w14:paraId="340A13B9" w14:textId="3CFD2B44" w:rsidR="00AE4B92" w:rsidRPr="00FB32EF" w:rsidRDefault="00AE4B92" w:rsidP="00396211">
            <w:pPr>
              <w:rPr>
                <w:rFonts w:cstheme="minorHAnsi"/>
                <w:color w:val="000000" w:themeColor="text1"/>
              </w:rPr>
            </w:pPr>
            <w:r>
              <w:rPr>
                <w:rFonts w:cstheme="minorHAnsi"/>
                <w:color w:val="000000" w:themeColor="text1"/>
              </w:rPr>
              <w:t xml:space="preserve">Procurement </w:t>
            </w:r>
          </w:p>
        </w:tc>
      </w:tr>
      <w:tr w:rsidR="00AE4B92" w:rsidRPr="007E6D19" w14:paraId="710F377F" w14:textId="52ED7439" w:rsidTr="008940E8">
        <w:tc>
          <w:tcPr>
            <w:tcW w:w="547" w:type="pct"/>
            <w:vMerge/>
          </w:tcPr>
          <w:p w14:paraId="513118DB" w14:textId="77777777" w:rsidR="00AE4B92" w:rsidRPr="007E6D19" w:rsidRDefault="00AE4B92" w:rsidP="00396211">
            <w:pPr>
              <w:rPr>
                <w:rFonts w:cstheme="minorHAnsi"/>
              </w:rPr>
            </w:pPr>
          </w:p>
        </w:tc>
        <w:tc>
          <w:tcPr>
            <w:tcW w:w="571" w:type="pct"/>
          </w:tcPr>
          <w:p w14:paraId="63935BD4" w14:textId="1B784672" w:rsidR="00AE4B92" w:rsidRPr="00CC6964" w:rsidRDefault="00AE4B92" w:rsidP="00396211">
            <w:pPr>
              <w:rPr>
                <w:rFonts w:cstheme="minorHAnsi"/>
                <w:color w:val="FF0000"/>
              </w:rPr>
            </w:pPr>
            <w:r w:rsidRPr="005406E8">
              <w:rPr>
                <w:rFonts w:cstheme="minorHAnsi"/>
                <w:color w:val="000000" w:themeColor="text1"/>
              </w:rPr>
              <w:t>3.17 Application of Social Value Award Criteria in relevant procurement</w:t>
            </w:r>
          </w:p>
        </w:tc>
        <w:tc>
          <w:tcPr>
            <w:tcW w:w="485" w:type="pct"/>
          </w:tcPr>
          <w:p w14:paraId="2736BECA" w14:textId="23516DB3" w:rsidR="00AE4B92" w:rsidRPr="00CC6964" w:rsidRDefault="00AE4B92" w:rsidP="00396211">
            <w:pPr>
              <w:rPr>
                <w:rFonts w:cstheme="minorHAnsi"/>
                <w:color w:val="FF0000"/>
              </w:rPr>
            </w:pPr>
            <w:r w:rsidRPr="005277E8">
              <w:rPr>
                <w:rFonts w:cstheme="minorHAnsi"/>
                <w:color w:val="000000" w:themeColor="text1"/>
              </w:rPr>
              <w:t>Ongoing</w:t>
            </w:r>
          </w:p>
        </w:tc>
        <w:tc>
          <w:tcPr>
            <w:tcW w:w="1296" w:type="pct"/>
          </w:tcPr>
          <w:p w14:paraId="25E0217A" w14:textId="77777777" w:rsidR="00AE4B92" w:rsidRDefault="00AE4B92" w:rsidP="00396211">
            <w:pPr>
              <w:jc w:val="both"/>
              <w:rPr>
                <w:lang w:eastAsia="en-US"/>
              </w:rPr>
            </w:pPr>
            <w:r>
              <w:rPr>
                <w:lang w:eastAsia="en-US"/>
              </w:rPr>
              <w:t xml:space="preserve">Application of </w:t>
            </w:r>
            <w:hyperlink r:id="rId18" w:history="1">
              <w:r>
                <w:rPr>
                  <w:rStyle w:val="Hyperlink"/>
                  <w:lang w:eastAsia="en-US"/>
                </w:rPr>
                <w:t>PPN 01/21</w:t>
              </w:r>
            </w:hyperlink>
            <w:r>
              <w:rPr>
                <w:lang w:eastAsia="en-US"/>
              </w:rPr>
              <w:t xml:space="preserve"> ‘Scoring Social Value’ allocating a minimum of 10% of the total award criteria to social value on services or works contracts where the total value exceeds the relevant threshold for regulated procurements.</w:t>
            </w:r>
          </w:p>
          <w:p w14:paraId="2270FAAC" w14:textId="77777777" w:rsidR="00AE4B92" w:rsidRDefault="00AE4B92" w:rsidP="00396211">
            <w:pPr>
              <w:jc w:val="both"/>
              <w:rPr>
                <w:lang w:eastAsia="en-US"/>
              </w:rPr>
            </w:pPr>
            <w:r>
              <w:rPr>
                <w:lang w:eastAsia="en-US"/>
              </w:rPr>
              <w:t>Where appropriate include specific indicators that encourage inclusion:</w:t>
            </w:r>
          </w:p>
          <w:p w14:paraId="634D588C" w14:textId="77777777" w:rsidR="00AE4B92" w:rsidRDefault="00AE4B92" w:rsidP="00396211">
            <w:pPr>
              <w:jc w:val="both"/>
              <w:rPr>
                <w:lang w:eastAsia="en-US"/>
              </w:rPr>
            </w:pPr>
          </w:p>
          <w:p w14:paraId="294AD850" w14:textId="77777777" w:rsidR="00AE4B92" w:rsidRDefault="00AE4B92" w:rsidP="00396211">
            <w:pPr>
              <w:rPr>
                <w:lang w:eastAsia="en-US"/>
              </w:rPr>
            </w:pPr>
            <w:r>
              <w:rPr>
                <w:lang w:eastAsia="en-US"/>
              </w:rPr>
              <w:t>1.5 Increase the representation of disabled people in the contract workforce</w:t>
            </w:r>
          </w:p>
          <w:p w14:paraId="37594CA8" w14:textId="77777777" w:rsidR="00AE4B92" w:rsidRDefault="00AE4B92" w:rsidP="00396211">
            <w:pPr>
              <w:rPr>
                <w:lang w:eastAsia="en-US"/>
              </w:rPr>
            </w:pPr>
            <w:r>
              <w:rPr>
                <w:lang w:eastAsia="en-US"/>
              </w:rPr>
              <w:t>1.6 Support disabled people to develop new skills and recognised qualifications</w:t>
            </w:r>
          </w:p>
          <w:p w14:paraId="7A421F00" w14:textId="778A100F" w:rsidR="00AE4B92" w:rsidRPr="00540DD9" w:rsidRDefault="00AE4B92" w:rsidP="00396211">
            <w:pPr>
              <w:rPr>
                <w:color w:val="FF0000"/>
                <w:lang w:eastAsia="en-US"/>
              </w:rPr>
            </w:pPr>
            <w:r>
              <w:rPr>
                <w:lang w:eastAsia="en-US"/>
              </w:rPr>
              <w:lastRenderedPageBreak/>
              <w:t>4.3 Promote equality, diversity and inclusion in the contract's workforce</w:t>
            </w:r>
          </w:p>
        </w:tc>
        <w:tc>
          <w:tcPr>
            <w:tcW w:w="1423" w:type="pct"/>
            <w:vMerge/>
          </w:tcPr>
          <w:p w14:paraId="5ACDE0CA" w14:textId="77777777" w:rsidR="00AE4B92" w:rsidRDefault="00AE4B92" w:rsidP="00396211">
            <w:pPr>
              <w:jc w:val="both"/>
              <w:rPr>
                <w:lang w:eastAsia="en-US"/>
              </w:rPr>
            </w:pPr>
          </w:p>
        </w:tc>
        <w:tc>
          <w:tcPr>
            <w:tcW w:w="678" w:type="pct"/>
            <w:vMerge/>
          </w:tcPr>
          <w:p w14:paraId="7A908E3D" w14:textId="77777777" w:rsidR="00AE4B92" w:rsidRDefault="00AE4B92" w:rsidP="00396211">
            <w:pPr>
              <w:jc w:val="both"/>
              <w:rPr>
                <w:lang w:eastAsia="en-US"/>
              </w:rPr>
            </w:pPr>
          </w:p>
        </w:tc>
      </w:tr>
      <w:tr w:rsidR="00AE4B92" w:rsidRPr="007E6D19" w14:paraId="65EB6282" w14:textId="3BBED57D" w:rsidTr="008940E8">
        <w:tc>
          <w:tcPr>
            <w:tcW w:w="547" w:type="pct"/>
            <w:vMerge/>
          </w:tcPr>
          <w:p w14:paraId="74A58774" w14:textId="77777777" w:rsidR="00AE4B92" w:rsidRPr="007E6D19" w:rsidRDefault="00AE4B92" w:rsidP="00396211">
            <w:pPr>
              <w:rPr>
                <w:rFonts w:cstheme="minorHAnsi"/>
              </w:rPr>
            </w:pPr>
          </w:p>
        </w:tc>
        <w:tc>
          <w:tcPr>
            <w:tcW w:w="571" w:type="pct"/>
          </w:tcPr>
          <w:p w14:paraId="0D4A52E6" w14:textId="764BF85A" w:rsidR="00AE4B92" w:rsidRPr="00CC6964" w:rsidRDefault="00AE4B92" w:rsidP="00396211">
            <w:pPr>
              <w:rPr>
                <w:rFonts w:cstheme="minorHAnsi"/>
                <w:color w:val="FF0000"/>
              </w:rPr>
            </w:pPr>
            <w:r>
              <w:rPr>
                <w:lang w:eastAsia="en-US"/>
              </w:rPr>
              <w:t>3.18 Accessibility Investigation included at premarket stage</w:t>
            </w:r>
          </w:p>
        </w:tc>
        <w:tc>
          <w:tcPr>
            <w:tcW w:w="485" w:type="pct"/>
          </w:tcPr>
          <w:p w14:paraId="775AE870" w14:textId="1F18AB22" w:rsidR="00AE4B92" w:rsidRPr="005406E8" w:rsidRDefault="00AE4B92" w:rsidP="00396211">
            <w:pPr>
              <w:rPr>
                <w:rFonts w:cstheme="minorHAnsi"/>
                <w:color w:val="000000" w:themeColor="text1"/>
              </w:rPr>
            </w:pPr>
            <w:r w:rsidRPr="005406E8">
              <w:rPr>
                <w:rFonts w:cstheme="minorHAnsi"/>
                <w:color w:val="000000" w:themeColor="text1"/>
              </w:rPr>
              <w:t>Ongoing</w:t>
            </w:r>
          </w:p>
        </w:tc>
        <w:tc>
          <w:tcPr>
            <w:tcW w:w="1296" w:type="pct"/>
          </w:tcPr>
          <w:p w14:paraId="75941B4D" w14:textId="50D260A5" w:rsidR="00AE4B92" w:rsidRDefault="00AE4B92" w:rsidP="00396211">
            <w:pPr>
              <w:rPr>
                <w:lang w:eastAsia="en-US"/>
              </w:rPr>
            </w:pPr>
            <w:r>
              <w:rPr>
                <w:lang w:eastAsia="en-US"/>
              </w:rPr>
              <w:t>Assess the types of information needed, at tender design stage to ensure that technology products and services brought into Translink will work for people with disabilities.</w:t>
            </w:r>
          </w:p>
        </w:tc>
        <w:tc>
          <w:tcPr>
            <w:tcW w:w="1423" w:type="pct"/>
            <w:vMerge/>
          </w:tcPr>
          <w:p w14:paraId="6814D675" w14:textId="77777777" w:rsidR="00AE4B92" w:rsidRDefault="00AE4B92" w:rsidP="00396211">
            <w:pPr>
              <w:rPr>
                <w:lang w:eastAsia="en-US"/>
              </w:rPr>
            </w:pPr>
          </w:p>
        </w:tc>
        <w:tc>
          <w:tcPr>
            <w:tcW w:w="678" w:type="pct"/>
            <w:vMerge/>
          </w:tcPr>
          <w:p w14:paraId="2310E0D2" w14:textId="77777777" w:rsidR="00AE4B92" w:rsidRDefault="00AE4B92" w:rsidP="00396211">
            <w:pPr>
              <w:rPr>
                <w:lang w:eastAsia="en-US"/>
              </w:rPr>
            </w:pPr>
          </w:p>
        </w:tc>
      </w:tr>
      <w:tr w:rsidR="00AE4B92" w:rsidRPr="007E6D19" w14:paraId="355FC1F2" w14:textId="0D6270DD" w:rsidTr="008940E8">
        <w:tc>
          <w:tcPr>
            <w:tcW w:w="547" w:type="pct"/>
            <w:vMerge/>
          </w:tcPr>
          <w:p w14:paraId="680B39F2" w14:textId="77777777" w:rsidR="00AE4B92" w:rsidRPr="007E6D19" w:rsidRDefault="00AE4B92" w:rsidP="00396211">
            <w:pPr>
              <w:rPr>
                <w:rFonts w:cstheme="minorHAnsi"/>
              </w:rPr>
            </w:pPr>
          </w:p>
        </w:tc>
        <w:tc>
          <w:tcPr>
            <w:tcW w:w="571" w:type="pct"/>
          </w:tcPr>
          <w:p w14:paraId="11BAF466" w14:textId="309748F3" w:rsidR="00AE4B92" w:rsidRDefault="00AE4B92" w:rsidP="00396211">
            <w:pPr>
              <w:rPr>
                <w:lang w:eastAsia="en-US"/>
              </w:rPr>
            </w:pPr>
            <w:r>
              <w:rPr>
                <w:lang w:eastAsia="en-US"/>
              </w:rPr>
              <w:t>3.19 Supplier Engagement</w:t>
            </w:r>
          </w:p>
        </w:tc>
        <w:tc>
          <w:tcPr>
            <w:tcW w:w="485" w:type="pct"/>
          </w:tcPr>
          <w:p w14:paraId="4C3EADB8" w14:textId="0D9C543F" w:rsidR="00AE4B92" w:rsidRPr="005406E8" w:rsidRDefault="00AE4B92" w:rsidP="00396211">
            <w:pPr>
              <w:rPr>
                <w:rFonts w:cstheme="minorHAnsi"/>
                <w:color w:val="000000" w:themeColor="text1"/>
              </w:rPr>
            </w:pPr>
            <w:r w:rsidRPr="005406E8">
              <w:rPr>
                <w:rFonts w:cstheme="minorHAnsi"/>
                <w:color w:val="000000" w:themeColor="text1"/>
              </w:rPr>
              <w:t>Ongoing</w:t>
            </w:r>
          </w:p>
        </w:tc>
        <w:tc>
          <w:tcPr>
            <w:tcW w:w="1296" w:type="pct"/>
          </w:tcPr>
          <w:p w14:paraId="37E7083D" w14:textId="77777777" w:rsidR="00AE4B92" w:rsidRDefault="00AE4B92" w:rsidP="00396211">
            <w:pPr>
              <w:rPr>
                <w:lang w:eastAsia="en-US"/>
              </w:rPr>
            </w:pPr>
            <w:r>
              <w:rPr>
                <w:lang w:eastAsia="en-US"/>
              </w:rPr>
              <w:t>Promote Translink’s objective to promote opportunities for people with disabilities as a result of the procurement during supplier engagement sessions.</w:t>
            </w:r>
          </w:p>
          <w:p w14:paraId="1B9B3C52" w14:textId="77777777" w:rsidR="00AE4B92" w:rsidRDefault="00AE4B92" w:rsidP="00396211">
            <w:pPr>
              <w:rPr>
                <w:lang w:eastAsia="en-US"/>
              </w:rPr>
            </w:pPr>
          </w:p>
        </w:tc>
        <w:tc>
          <w:tcPr>
            <w:tcW w:w="1423" w:type="pct"/>
            <w:vMerge/>
          </w:tcPr>
          <w:p w14:paraId="02374CBB" w14:textId="77777777" w:rsidR="00AE4B92" w:rsidRDefault="00AE4B92" w:rsidP="00396211">
            <w:pPr>
              <w:rPr>
                <w:lang w:eastAsia="en-US"/>
              </w:rPr>
            </w:pPr>
          </w:p>
        </w:tc>
        <w:tc>
          <w:tcPr>
            <w:tcW w:w="678" w:type="pct"/>
            <w:vMerge/>
          </w:tcPr>
          <w:p w14:paraId="14907D6B" w14:textId="77777777" w:rsidR="00AE4B92" w:rsidRDefault="00AE4B92" w:rsidP="00396211">
            <w:pPr>
              <w:rPr>
                <w:lang w:eastAsia="en-US"/>
              </w:rPr>
            </w:pPr>
          </w:p>
        </w:tc>
      </w:tr>
      <w:tr w:rsidR="00396211" w:rsidRPr="007E6D19" w14:paraId="5F48ECBA" w14:textId="7ACEF0A5" w:rsidTr="008940E8">
        <w:tc>
          <w:tcPr>
            <w:tcW w:w="547" w:type="pct"/>
          </w:tcPr>
          <w:p w14:paraId="0023B95E" w14:textId="77777777" w:rsidR="00396211" w:rsidRDefault="00396211" w:rsidP="00396211">
            <w:pPr>
              <w:rPr>
                <w:rFonts w:cstheme="minorHAnsi"/>
              </w:rPr>
            </w:pPr>
            <w:r w:rsidRPr="007E6D19">
              <w:rPr>
                <w:rFonts w:cstheme="minorHAnsi"/>
              </w:rPr>
              <w:t xml:space="preserve">Employment Measures </w:t>
            </w:r>
          </w:p>
          <w:p w14:paraId="6F2C1F3F" w14:textId="77777777" w:rsidR="005107F6" w:rsidRDefault="005107F6" w:rsidP="00396211">
            <w:pPr>
              <w:rPr>
                <w:rFonts w:cstheme="minorHAnsi"/>
              </w:rPr>
            </w:pPr>
          </w:p>
          <w:p w14:paraId="41D886E2" w14:textId="77777777" w:rsidR="005107F6" w:rsidRDefault="005107F6" w:rsidP="00396211">
            <w:pPr>
              <w:rPr>
                <w:rFonts w:cstheme="minorHAnsi"/>
              </w:rPr>
            </w:pPr>
          </w:p>
          <w:p w14:paraId="70BE91AE" w14:textId="77777777" w:rsidR="005107F6" w:rsidRDefault="005107F6" w:rsidP="00396211">
            <w:pPr>
              <w:rPr>
                <w:rFonts w:cstheme="minorHAnsi"/>
              </w:rPr>
            </w:pPr>
          </w:p>
          <w:p w14:paraId="27DF3616" w14:textId="77777777" w:rsidR="005107F6" w:rsidRDefault="005107F6" w:rsidP="00396211">
            <w:pPr>
              <w:rPr>
                <w:rFonts w:cstheme="minorHAnsi"/>
              </w:rPr>
            </w:pPr>
          </w:p>
          <w:p w14:paraId="3523DC88" w14:textId="77777777" w:rsidR="005107F6" w:rsidRDefault="005107F6" w:rsidP="00396211">
            <w:pPr>
              <w:rPr>
                <w:rFonts w:cstheme="minorHAnsi"/>
              </w:rPr>
            </w:pPr>
          </w:p>
          <w:p w14:paraId="3942674C" w14:textId="77777777" w:rsidR="005107F6" w:rsidRDefault="005107F6" w:rsidP="00396211">
            <w:pPr>
              <w:rPr>
                <w:rFonts w:cstheme="minorHAnsi"/>
              </w:rPr>
            </w:pPr>
          </w:p>
          <w:p w14:paraId="5C81DF7B" w14:textId="77777777" w:rsidR="005107F6" w:rsidRDefault="005107F6" w:rsidP="00396211">
            <w:pPr>
              <w:rPr>
                <w:rFonts w:cstheme="minorHAnsi"/>
              </w:rPr>
            </w:pPr>
          </w:p>
          <w:p w14:paraId="7E368BF2" w14:textId="77777777" w:rsidR="005107F6" w:rsidRDefault="005107F6" w:rsidP="00396211">
            <w:pPr>
              <w:rPr>
                <w:rFonts w:cstheme="minorHAnsi"/>
              </w:rPr>
            </w:pPr>
          </w:p>
          <w:p w14:paraId="5B734AD2" w14:textId="77777777" w:rsidR="005107F6" w:rsidRDefault="005107F6" w:rsidP="00396211">
            <w:pPr>
              <w:rPr>
                <w:rFonts w:cstheme="minorHAnsi"/>
              </w:rPr>
            </w:pPr>
          </w:p>
          <w:p w14:paraId="31BAADED" w14:textId="77777777" w:rsidR="005107F6" w:rsidRDefault="005107F6" w:rsidP="00396211">
            <w:pPr>
              <w:rPr>
                <w:rFonts w:cstheme="minorHAnsi"/>
              </w:rPr>
            </w:pPr>
          </w:p>
          <w:p w14:paraId="17A24078" w14:textId="77777777" w:rsidR="005107F6" w:rsidRDefault="005107F6" w:rsidP="00396211">
            <w:pPr>
              <w:rPr>
                <w:rFonts w:cstheme="minorHAnsi"/>
              </w:rPr>
            </w:pPr>
          </w:p>
          <w:p w14:paraId="1C4EC624" w14:textId="77777777" w:rsidR="005107F6" w:rsidRDefault="005107F6" w:rsidP="00396211">
            <w:pPr>
              <w:rPr>
                <w:rFonts w:cstheme="minorHAnsi"/>
              </w:rPr>
            </w:pPr>
          </w:p>
          <w:p w14:paraId="40F251B8" w14:textId="77777777" w:rsidR="005107F6" w:rsidRDefault="005107F6" w:rsidP="00396211">
            <w:pPr>
              <w:rPr>
                <w:rFonts w:cstheme="minorHAnsi"/>
              </w:rPr>
            </w:pPr>
          </w:p>
          <w:p w14:paraId="49240052" w14:textId="77777777" w:rsidR="005107F6" w:rsidRDefault="005107F6" w:rsidP="00396211">
            <w:pPr>
              <w:rPr>
                <w:rFonts w:cstheme="minorHAnsi"/>
              </w:rPr>
            </w:pPr>
          </w:p>
          <w:p w14:paraId="2D9A81BC" w14:textId="77777777" w:rsidR="005107F6" w:rsidRDefault="005107F6" w:rsidP="00396211">
            <w:pPr>
              <w:rPr>
                <w:rFonts w:cstheme="minorHAnsi"/>
              </w:rPr>
            </w:pPr>
          </w:p>
          <w:p w14:paraId="6FD0E5BD" w14:textId="052D1565" w:rsidR="005107F6" w:rsidRPr="007E6D19" w:rsidRDefault="005107F6" w:rsidP="00396211">
            <w:pPr>
              <w:rPr>
                <w:rFonts w:cstheme="minorHAnsi"/>
              </w:rPr>
            </w:pPr>
          </w:p>
        </w:tc>
        <w:tc>
          <w:tcPr>
            <w:tcW w:w="571" w:type="pct"/>
          </w:tcPr>
          <w:p w14:paraId="3C0A855D" w14:textId="460E7DA4" w:rsidR="00396211" w:rsidRPr="007E6D19" w:rsidRDefault="00396211" w:rsidP="00396211">
            <w:pPr>
              <w:contextualSpacing/>
              <w:rPr>
                <w:rFonts w:cstheme="minorHAnsi"/>
                <w:color w:val="000000" w:themeColor="text1"/>
              </w:rPr>
            </w:pPr>
            <w:r>
              <w:rPr>
                <w:rFonts w:cstheme="minorHAnsi"/>
                <w:color w:val="000000" w:themeColor="text1"/>
              </w:rPr>
              <w:t xml:space="preserve">3.20 </w:t>
            </w:r>
            <w:r w:rsidRPr="007E6D19">
              <w:rPr>
                <w:rFonts w:cstheme="minorHAnsi"/>
                <w:color w:val="000000" w:themeColor="text1"/>
              </w:rPr>
              <w:t>Establish a work placement scheme to support employment of people with disabilities</w:t>
            </w:r>
          </w:p>
          <w:p w14:paraId="7AAB0471" w14:textId="77777777" w:rsidR="00396211" w:rsidRPr="007E6D19" w:rsidRDefault="00396211" w:rsidP="00396211">
            <w:pPr>
              <w:rPr>
                <w:rFonts w:cstheme="minorHAnsi"/>
              </w:rPr>
            </w:pPr>
          </w:p>
        </w:tc>
        <w:tc>
          <w:tcPr>
            <w:tcW w:w="485" w:type="pct"/>
          </w:tcPr>
          <w:p w14:paraId="0DD66415" w14:textId="77777777" w:rsidR="00396211" w:rsidRPr="007E6D19" w:rsidRDefault="00396211" w:rsidP="00396211">
            <w:pPr>
              <w:rPr>
                <w:rFonts w:cstheme="minorHAnsi"/>
              </w:rPr>
            </w:pPr>
            <w:r w:rsidRPr="007E6D19">
              <w:rPr>
                <w:rFonts w:cstheme="minorHAnsi"/>
              </w:rPr>
              <w:t>December 2022</w:t>
            </w:r>
          </w:p>
          <w:p w14:paraId="74CA2502" w14:textId="77777777" w:rsidR="00396211" w:rsidRPr="007E6D19" w:rsidRDefault="00396211" w:rsidP="00396211">
            <w:pPr>
              <w:rPr>
                <w:rFonts w:cstheme="minorHAnsi"/>
              </w:rPr>
            </w:pPr>
          </w:p>
          <w:p w14:paraId="09FAC474" w14:textId="77777777" w:rsidR="00396211" w:rsidRDefault="00396211" w:rsidP="00396211">
            <w:pPr>
              <w:rPr>
                <w:rFonts w:cstheme="minorHAnsi"/>
              </w:rPr>
            </w:pPr>
            <w:r w:rsidRPr="007E6D19">
              <w:rPr>
                <w:rFonts w:cstheme="minorHAnsi"/>
              </w:rPr>
              <w:t>Annual review from 2023 onwards</w:t>
            </w:r>
          </w:p>
          <w:p w14:paraId="744F3A07" w14:textId="77777777" w:rsidR="00396211" w:rsidRDefault="00396211" w:rsidP="00396211">
            <w:pPr>
              <w:rPr>
                <w:rFonts w:cstheme="minorHAnsi"/>
              </w:rPr>
            </w:pPr>
          </w:p>
          <w:p w14:paraId="1E721EF9" w14:textId="1E5D404A" w:rsidR="00396211" w:rsidRPr="007E6D19" w:rsidRDefault="00396211" w:rsidP="00396211">
            <w:pPr>
              <w:rPr>
                <w:rFonts w:cstheme="minorHAnsi"/>
              </w:rPr>
            </w:pPr>
            <w:r>
              <w:rPr>
                <w:rFonts w:cstheme="minorHAnsi"/>
              </w:rPr>
              <w:t>August 2023</w:t>
            </w:r>
          </w:p>
        </w:tc>
        <w:tc>
          <w:tcPr>
            <w:tcW w:w="1296" w:type="pct"/>
          </w:tcPr>
          <w:p w14:paraId="1B1AF6D3" w14:textId="77777777" w:rsidR="00396211" w:rsidRPr="007E6D19" w:rsidRDefault="00396211" w:rsidP="00396211">
            <w:pPr>
              <w:rPr>
                <w:rFonts w:cstheme="minorHAnsi"/>
              </w:rPr>
            </w:pPr>
            <w:r w:rsidRPr="007E6D19">
              <w:rPr>
                <w:rFonts w:cstheme="minorHAnsi"/>
              </w:rPr>
              <w:t>Scheme Established</w:t>
            </w:r>
          </w:p>
          <w:p w14:paraId="747BB140" w14:textId="77777777" w:rsidR="00396211" w:rsidRDefault="00396211" w:rsidP="00396211">
            <w:pPr>
              <w:rPr>
                <w:rFonts w:cstheme="minorHAnsi"/>
              </w:rPr>
            </w:pPr>
          </w:p>
          <w:p w14:paraId="484BD1B8" w14:textId="77777777" w:rsidR="00396211" w:rsidRPr="007E6D19" w:rsidRDefault="00396211" w:rsidP="00396211">
            <w:pPr>
              <w:rPr>
                <w:rFonts w:cstheme="minorHAnsi"/>
              </w:rPr>
            </w:pPr>
          </w:p>
          <w:p w14:paraId="1FB96839" w14:textId="77777777" w:rsidR="00396211" w:rsidRDefault="00396211" w:rsidP="00396211">
            <w:pPr>
              <w:rPr>
                <w:rFonts w:cstheme="minorHAnsi"/>
              </w:rPr>
            </w:pPr>
            <w:r w:rsidRPr="007E6D19">
              <w:rPr>
                <w:rFonts w:cstheme="minorHAnsi"/>
              </w:rPr>
              <w:t>Year on year increase in the number of participants</w:t>
            </w:r>
          </w:p>
          <w:p w14:paraId="26E00729" w14:textId="77777777" w:rsidR="00396211" w:rsidRDefault="00396211" w:rsidP="00396211">
            <w:pPr>
              <w:rPr>
                <w:rFonts w:cstheme="minorHAnsi"/>
              </w:rPr>
            </w:pPr>
          </w:p>
          <w:p w14:paraId="7B7F6910" w14:textId="77777777" w:rsidR="00396211" w:rsidRDefault="00396211" w:rsidP="00396211">
            <w:pPr>
              <w:rPr>
                <w:rFonts w:cstheme="minorHAnsi"/>
              </w:rPr>
            </w:pPr>
          </w:p>
          <w:p w14:paraId="14FF254F" w14:textId="77777777" w:rsidR="00396211" w:rsidRDefault="00396211" w:rsidP="00396211">
            <w:pPr>
              <w:rPr>
                <w:rFonts w:cstheme="minorHAnsi"/>
              </w:rPr>
            </w:pPr>
          </w:p>
          <w:p w14:paraId="1B46F39C" w14:textId="77777777" w:rsidR="00396211" w:rsidRPr="007E6D19" w:rsidRDefault="00396211" w:rsidP="00396211">
            <w:pPr>
              <w:rPr>
                <w:rFonts w:cstheme="minorHAnsi"/>
              </w:rPr>
            </w:pPr>
            <w:r w:rsidRPr="007E6D19">
              <w:rPr>
                <w:rFonts w:cstheme="minorHAnsi"/>
              </w:rPr>
              <w:t>Develop Internal and External Communication campaign around the Disability Workplace Scheme promoting the contribution of those placed</w:t>
            </w:r>
            <w:r>
              <w:rPr>
                <w:rFonts w:cstheme="minorHAnsi"/>
              </w:rPr>
              <w:t xml:space="preserve"> and their individual stories </w:t>
            </w:r>
          </w:p>
          <w:p w14:paraId="27C6A700" w14:textId="77777777" w:rsidR="00396211" w:rsidRPr="007E6D19" w:rsidRDefault="00396211" w:rsidP="00396211">
            <w:pPr>
              <w:rPr>
                <w:rFonts w:cstheme="minorHAnsi"/>
              </w:rPr>
            </w:pPr>
          </w:p>
        </w:tc>
        <w:tc>
          <w:tcPr>
            <w:tcW w:w="1423" w:type="pct"/>
          </w:tcPr>
          <w:p w14:paraId="104D0BA7" w14:textId="77777777" w:rsidR="00396211" w:rsidRDefault="008324F1" w:rsidP="00396211">
            <w:pPr>
              <w:rPr>
                <w:rFonts w:cstheme="minorHAnsi"/>
              </w:rPr>
            </w:pPr>
            <w:r>
              <w:rPr>
                <w:rFonts w:cstheme="minorHAnsi"/>
              </w:rPr>
              <w:t>2 Placements made</w:t>
            </w:r>
            <w:r w:rsidR="002245F5">
              <w:rPr>
                <w:rFonts w:cstheme="minorHAnsi"/>
              </w:rPr>
              <w:t xml:space="preserve"> in 2023</w:t>
            </w:r>
          </w:p>
          <w:p w14:paraId="77A2E835" w14:textId="77777777" w:rsidR="002245F5" w:rsidRDefault="002245F5" w:rsidP="00396211">
            <w:pPr>
              <w:rPr>
                <w:rFonts w:cstheme="minorHAnsi"/>
              </w:rPr>
            </w:pPr>
          </w:p>
          <w:p w14:paraId="74793DAC" w14:textId="1BAC68B8" w:rsidR="002245F5" w:rsidRPr="007E6D19" w:rsidRDefault="002245F5" w:rsidP="00396211">
            <w:pPr>
              <w:rPr>
                <w:rFonts w:cstheme="minorHAnsi"/>
              </w:rPr>
            </w:pPr>
            <w:r>
              <w:rPr>
                <w:rFonts w:cstheme="minorHAnsi"/>
              </w:rPr>
              <w:t>Annual review complete</w:t>
            </w:r>
            <w:r w:rsidR="006B0BC1">
              <w:rPr>
                <w:rFonts w:cstheme="minorHAnsi"/>
              </w:rPr>
              <w:t>d</w:t>
            </w:r>
            <w:r>
              <w:rPr>
                <w:rFonts w:cstheme="minorHAnsi"/>
              </w:rPr>
              <w:t xml:space="preserve"> by September 2023 with identification of how to increase number of participants.</w:t>
            </w:r>
          </w:p>
        </w:tc>
        <w:tc>
          <w:tcPr>
            <w:tcW w:w="678" w:type="pct"/>
          </w:tcPr>
          <w:p w14:paraId="6FF2E87E" w14:textId="07D93BE5" w:rsidR="00396211" w:rsidRPr="007E6D19" w:rsidRDefault="00AE4B92" w:rsidP="00396211">
            <w:pPr>
              <w:rPr>
                <w:rFonts w:cstheme="minorHAnsi"/>
              </w:rPr>
            </w:pPr>
            <w:r>
              <w:rPr>
                <w:rFonts w:cstheme="minorHAnsi"/>
              </w:rPr>
              <w:t>HR / Equality Working Group</w:t>
            </w:r>
          </w:p>
        </w:tc>
      </w:tr>
      <w:tr w:rsidR="00396211" w:rsidRPr="007E6D19" w14:paraId="06E384A0" w14:textId="2B121BA0" w:rsidTr="008940E8">
        <w:tc>
          <w:tcPr>
            <w:tcW w:w="547" w:type="pct"/>
          </w:tcPr>
          <w:p w14:paraId="0BAE8765" w14:textId="0E550ECD" w:rsidR="00396211" w:rsidRPr="007E6D19" w:rsidRDefault="00396211" w:rsidP="00396211">
            <w:pPr>
              <w:rPr>
                <w:rFonts w:cstheme="minorHAnsi"/>
              </w:rPr>
            </w:pPr>
            <w:r w:rsidRPr="007E6D19">
              <w:rPr>
                <w:rFonts w:cstheme="minorHAnsi"/>
              </w:rPr>
              <w:lastRenderedPageBreak/>
              <w:t>Measures to encourage other organisations to promote both duti</w:t>
            </w:r>
            <w:r>
              <w:rPr>
                <w:rFonts w:cstheme="minorHAnsi"/>
              </w:rPr>
              <w:t>e</w:t>
            </w:r>
            <w:r w:rsidRPr="007E6D19">
              <w:rPr>
                <w:rFonts w:cstheme="minorHAnsi"/>
              </w:rPr>
              <w:t>s</w:t>
            </w:r>
          </w:p>
        </w:tc>
        <w:tc>
          <w:tcPr>
            <w:tcW w:w="571" w:type="pct"/>
          </w:tcPr>
          <w:p w14:paraId="418CEFC7" w14:textId="22B52DF1" w:rsidR="00396211" w:rsidRDefault="00396211" w:rsidP="00396211">
            <w:pPr>
              <w:rPr>
                <w:rFonts w:cstheme="minorHAnsi"/>
              </w:rPr>
            </w:pPr>
            <w:r>
              <w:rPr>
                <w:rFonts w:cstheme="minorHAnsi"/>
              </w:rPr>
              <w:t xml:space="preserve">3.21 </w:t>
            </w:r>
            <w:r w:rsidRPr="007E6D19">
              <w:rPr>
                <w:rFonts w:cstheme="minorHAnsi"/>
              </w:rPr>
              <w:t>En</w:t>
            </w:r>
            <w:r>
              <w:rPr>
                <w:rFonts w:cstheme="minorHAnsi"/>
              </w:rPr>
              <w:t>gagement with</w:t>
            </w:r>
            <w:r w:rsidRPr="007E6D19">
              <w:rPr>
                <w:rFonts w:cstheme="minorHAnsi"/>
              </w:rPr>
              <w:t xml:space="preserve"> </w:t>
            </w:r>
            <w:r>
              <w:rPr>
                <w:rFonts w:cstheme="minorHAnsi"/>
              </w:rPr>
              <w:t xml:space="preserve">other organisations to share learning and improve the lives of those with a disability </w:t>
            </w:r>
          </w:p>
          <w:p w14:paraId="4B6950FB" w14:textId="77777777" w:rsidR="00396211" w:rsidRPr="007E6D19" w:rsidRDefault="00396211" w:rsidP="00396211">
            <w:pPr>
              <w:rPr>
                <w:rFonts w:cstheme="minorHAnsi"/>
              </w:rPr>
            </w:pPr>
          </w:p>
        </w:tc>
        <w:tc>
          <w:tcPr>
            <w:tcW w:w="485" w:type="pct"/>
          </w:tcPr>
          <w:p w14:paraId="22547CC2" w14:textId="77777777" w:rsidR="00396211" w:rsidRPr="007E6D19" w:rsidRDefault="00396211" w:rsidP="00396211">
            <w:r w:rsidRPr="5DED4C81">
              <w:t xml:space="preserve">Quarterly </w:t>
            </w:r>
          </w:p>
          <w:p w14:paraId="1E42F492" w14:textId="77777777" w:rsidR="00396211" w:rsidRPr="007E6D19" w:rsidRDefault="00396211" w:rsidP="00396211">
            <w:pPr>
              <w:rPr>
                <w:color w:val="FF0000"/>
              </w:rPr>
            </w:pPr>
          </w:p>
        </w:tc>
        <w:tc>
          <w:tcPr>
            <w:tcW w:w="1296" w:type="pct"/>
          </w:tcPr>
          <w:p w14:paraId="09AD5391" w14:textId="77777777" w:rsidR="00396211" w:rsidRPr="00550EE2" w:rsidRDefault="00396211" w:rsidP="00396211">
            <w:pPr>
              <w:rPr>
                <w:rFonts w:cstheme="minorHAnsi"/>
              </w:rPr>
            </w:pPr>
            <w:r w:rsidRPr="00550EE2">
              <w:rPr>
                <w:rFonts w:cstheme="minorHAnsi"/>
              </w:rPr>
              <w:t>Engage in quarterly meetings with:</w:t>
            </w:r>
          </w:p>
          <w:p w14:paraId="596BA2F0" w14:textId="77777777" w:rsidR="00396211" w:rsidRPr="00550EE2" w:rsidRDefault="00396211" w:rsidP="00396211">
            <w:pPr>
              <w:pStyle w:val="ListParagraph"/>
              <w:widowControl w:val="0"/>
              <w:numPr>
                <w:ilvl w:val="0"/>
                <w:numId w:val="11"/>
              </w:numPr>
              <w:autoSpaceDE w:val="0"/>
              <w:autoSpaceDN w:val="0"/>
              <w:contextualSpacing w:val="0"/>
              <w:rPr>
                <w:rFonts w:cstheme="minorHAnsi"/>
              </w:rPr>
            </w:pPr>
            <w:r w:rsidRPr="00550EE2">
              <w:rPr>
                <w:rFonts w:cstheme="minorHAnsi"/>
              </w:rPr>
              <w:t>Councils e.g. ‘Age-Friendly Cities’ across NI</w:t>
            </w:r>
          </w:p>
          <w:p w14:paraId="1156B30C" w14:textId="77777777" w:rsidR="00396211" w:rsidRPr="00550EE2" w:rsidRDefault="00396211" w:rsidP="00396211">
            <w:pPr>
              <w:pStyle w:val="ListParagraph"/>
              <w:widowControl w:val="0"/>
              <w:numPr>
                <w:ilvl w:val="0"/>
                <w:numId w:val="11"/>
              </w:numPr>
              <w:autoSpaceDE w:val="0"/>
              <w:autoSpaceDN w:val="0"/>
              <w:contextualSpacing w:val="0"/>
              <w:rPr>
                <w:rFonts w:cstheme="minorHAnsi"/>
              </w:rPr>
            </w:pPr>
            <w:r w:rsidRPr="00550EE2">
              <w:rPr>
                <w:rFonts w:cstheme="minorHAnsi"/>
              </w:rPr>
              <w:t>Disability Organisations and/or</w:t>
            </w:r>
          </w:p>
          <w:p w14:paraId="461F8F60" w14:textId="77777777" w:rsidR="00396211" w:rsidRPr="00550EE2" w:rsidRDefault="00396211" w:rsidP="00396211">
            <w:pPr>
              <w:pStyle w:val="ListParagraph"/>
              <w:widowControl w:val="0"/>
              <w:numPr>
                <w:ilvl w:val="0"/>
                <w:numId w:val="11"/>
              </w:numPr>
              <w:autoSpaceDE w:val="0"/>
              <w:autoSpaceDN w:val="0"/>
              <w:contextualSpacing w:val="0"/>
              <w:rPr>
                <w:rFonts w:cstheme="minorHAnsi"/>
              </w:rPr>
            </w:pPr>
            <w:r w:rsidRPr="00550EE2">
              <w:rPr>
                <w:rFonts w:cstheme="minorHAnsi"/>
              </w:rPr>
              <w:t>Disability Charities</w:t>
            </w:r>
          </w:p>
          <w:p w14:paraId="58B16579" w14:textId="4633E477" w:rsidR="00396211" w:rsidRPr="007E6D19" w:rsidRDefault="00396211" w:rsidP="00396211">
            <w:pPr>
              <w:rPr>
                <w:rFonts w:cstheme="minorHAnsi"/>
              </w:rPr>
            </w:pPr>
            <w:r w:rsidRPr="00550EE2">
              <w:rPr>
                <w:rFonts w:cstheme="minorHAnsi"/>
              </w:rPr>
              <w:t>With the aim of identifying the needs of those with a disabilit</w:t>
            </w:r>
            <w:r>
              <w:rPr>
                <w:rFonts w:cstheme="minorHAnsi"/>
              </w:rPr>
              <w:t xml:space="preserve">y, sharing learning and </w:t>
            </w:r>
            <w:r w:rsidRPr="00550EE2">
              <w:rPr>
                <w:rFonts w:cstheme="minorHAnsi"/>
              </w:rPr>
              <w:t xml:space="preserve">encouraging </w:t>
            </w:r>
            <w:r>
              <w:rPr>
                <w:rFonts w:cstheme="minorHAnsi"/>
              </w:rPr>
              <w:t>a collective approach to improving the lives of those with a disability</w:t>
            </w:r>
            <w:r w:rsidRPr="00550EE2">
              <w:rPr>
                <w:rFonts w:cstheme="minorHAnsi"/>
              </w:rPr>
              <w:t>.</w:t>
            </w:r>
          </w:p>
        </w:tc>
        <w:tc>
          <w:tcPr>
            <w:tcW w:w="1423" w:type="pct"/>
          </w:tcPr>
          <w:p w14:paraId="6580407F" w14:textId="52813810" w:rsidR="00396211" w:rsidRPr="00550EE2" w:rsidRDefault="00A80E1E" w:rsidP="00396211">
            <w:pPr>
              <w:rPr>
                <w:rFonts w:cstheme="minorHAnsi"/>
              </w:rPr>
            </w:pPr>
            <w:r>
              <w:rPr>
                <w:rFonts w:cstheme="minorHAnsi"/>
              </w:rPr>
              <w:t xml:space="preserve">4 Meetings </w:t>
            </w:r>
            <w:r w:rsidR="00A1795A">
              <w:rPr>
                <w:rFonts w:cstheme="minorHAnsi"/>
              </w:rPr>
              <w:t>attended</w:t>
            </w:r>
            <w:r w:rsidR="006141D5">
              <w:rPr>
                <w:rFonts w:cstheme="minorHAnsi"/>
              </w:rPr>
              <w:t xml:space="preserve"> </w:t>
            </w:r>
            <w:r>
              <w:rPr>
                <w:rFonts w:cstheme="minorHAnsi"/>
              </w:rPr>
              <w:t>per year</w:t>
            </w:r>
            <w:r w:rsidR="00521863">
              <w:rPr>
                <w:rFonts w:cstheme="minorHAnsi"/>
              </w:rPr>
              <w:t xml:space="preserve"> </w:t>
            </w:r>
          </w:p>
        </w:tc>
        <w:tc>
          <w:tcPr>
            <w:tcW w:w="678" w:type="pct"/>
          </w:tcPr>
          <w:p w14:paraId="70BA91E1" w14:textId="4A37C0D6" w:rsidR="00396211" w:rsidRPr="00550EE2" w:rsidRDefault="00AE4B92" w:rsidP="00396211">
            <w:pPr>
              <w:rPr>
                <w:rFonts w:cstheme="minorHAnsi"/>
              </w:rPr>
            </w:pPr>
            <w:r>
              <w:rPr>
                <w:rFonts w:cstheme="minorHAnsi"/>
              </w:rPr>
              <w:t>Accessibility Manager</w:t>
            </w:r>
          </w:p>
        </w:tc>
      </w:tr>
    </w:tbl>
    <w:p w14:paraId="64F8C2F2" w14:textId="77777777" w:rsidR="00591465" w:rsidRDefault="00591465" w:rsidP="007458DF">
      <w:pPr>
        <w:ind w:left="4320" w:hanging="4320"/>
        <w:rPr>
          <w:sz w:val="28"/>
          <w:szCs w:val="28"/>
        </w:rPr>
      </w:pPr>
    </w:p>
    <w:p w14:paraId="73F8CC89" w14:textId="77777777" w:rsidR="00591465" w:rsidRDefault="00591465" w:rsidP="007458DF">
      <w:pPr>
        <w:ind w:left="4320" w:hanging="4320"/>
        <w:rPr>
          <w:sz w:val="28"/>
          <w:szCs w:val="28"/>
        </w:rPr>
      </w:pPr>
    </w:p>
    <w:p w14:paraId="6F5C627C" w14:textId="2E0AEB7C" w:rsidR="007458DF" w:rsidRDefault="00892E76" w:rsidP="007458DF">
      <w:pPr>
        <w:ind w:left="4320" w:hanging="4320"/>
        <w:rPr>
          <w:sz w:val="28"/>
          <w:szCs w:val="28"/>
        </w:rPr>
      </w:pPr>
      <w:r>
        <w:rPr>
          <w:sz w:val="28"/>
          <w:szCs w:val="28"/>
        </w:rPr>
        <w:t>Signed by:</w:t>
      </w:r>
    </w:p>
    <w:p w14:paraId="62E4B1CB" w14:textId="14EC76B7" w:rsidR="007458DF" w:rsidRDefault="005A4752" w:rsidP="007458DF">
      <w:pPr>
        <w:ind w:left="4320" w:hanging="4320"/>
        <w:rPr>
          <w:sz w:val="28"/>
          <w:szCs w:val="28"/>
        </w:rPr>
      </w:pPr>
      <w:r>
        <w:rPr>
          <w:noProof/>
        </w:rPr>
        <w:drawing>
          <wp:inline distT="0" distB="0" distL="0" distR="0" wp14:anchorId="63840F40" wp14:editId="1F5901C1">
            <wp:extent cx="182880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828800" cy="922020"/>
                    </a:xfrm>
                    <a:prstGeom prst="rect">
                      <a:avLst/>
                    </a:prstGeom>
                    <a:noFill/>
                    <a:ln>
                      <a:noFill/>
                    </a:ln>
                  </pic:spPr>
                </pic:pic>
              </a:graphicData>
            </a:graphic>
          </wp:inline>
        </w:drawing>
      </w:r>
      <w:r w:rsidR="001C0296">
        <w:rPr>
          <w:sz w:val="28"/>
          <w:szCs w:val="28"/>
        </w:rPr>
        <w:tab/>
      </w:r>
      <w:r w:rsidR="001C0296" w:rsidRPr="009C253C">
        <w:rPr>
          <w:rFonts w:ascii="Times New Roman" w:hAnsi="Times New Roman" w:cs="Times New Roman"/>
          <w:noProof/>
        </w:rPr>
        <w:drawing>
          <wp:inline distT="0" distB="0" distL="0" distR="0" wp14:anchorId="2B6C28CC" wp14:editId="794CA156">
            <wp:extent cx="2257425" cy="982980"/>
            <wp:effectExtent l="0" t="0" r="952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7425" cy="982980"/>
                    </a:xfrm>
                    <a:prstGeom prst="rect">
                      <a:avLst/>
                    </a:prstGeom>
                    <a:noFill/>
                    <a:ln>
                      <a:noFill/>
                    </a:ln>
                  </pic:spPr>
                </pic:pic>
              </a:graphicData>
            </a:graphic>
          </wp:inline>
        </w:drawing>
      </w:r>
    </w:p>
    <w:p w14:paraId="26E47913" w14:textId="0C96F8BA" w:rsidR="007458DF" w:rsidRPr="005E1A7B" w:rsidRDefault="007458DF" w:rsidP="007458DF">
      <w:pPr>
        <w:ind w:left="4320" w:hanging="4320"/>
        <w:rPr>
          <w:sz w:val="28"/>
          <w:szCs w:val="28"/>
        </w:rPr>
      </w:pPr>
      <w:r w:rsidRPr="005E1A7B">
        <w:rPr>
          <w:sz w:val="28"/>
          <w:szCs w:val="28"/>
        </w:rPr>
        <w:t>Dr Michael Wardlow</w:t>
      </w:r>
      <w:r w:rsidRPr="005E1A7B">
        <w:rPr>
          <w:sz w:val="28"/>
          <w:szCs w:val="28"/>
        </w:rPr>
        <w:tab/>
      </w:r>
      <w:r>
        <w:rPr>
          <w:sz w:val="28"/>
          <w:szCs w:val="28"/>
        </w:rPr>
        <w:tab/>
      </w:r>
      <w:r w:rsidRPr="005E1A7B">
        <w:rPr>
          <w:sz w:val="28"/>
          <w:szCs w:val="28"/>
        </w:rPr>
        <w:t>Mr Chris Conway</w:t>
      </w:r>
    </w:p>
    <w:p w14:paraId="26059EFA" w14:textId="77777777" w:rsidR="007458DF" w:rsidRPr="005E1A7B" w:rsidRDefault="007458DF" w:rsidP="007458DF">
      <w:pPr>
        <w:rPr>
          <w:sz w:val="28"/>
          <w:szCs w:val="28"/>
        </w:rPr>
      </w:pPr>
      <w:r w:rsidRPr="005E1A7B">
        <w:rPr>
          <w:sz w:val="28"/>
          <w:szCs w:val="28"/>
        </w:rPr>
        <w:t>Chairperson</w:t>
      </w:r>
      <w:r w:rsidRPr="005E1A7B">
        <w:rPr>
          <w:sz w:val="28"/>
          <w:szCs w:val="28"/>
        </w:rPr>
        <w:tab/>
      </w:r>
      <w:r w:rsidRPr="005E1A7B">
        <w:rPr>
          <w:sz w:val="28"/>
          <w:szCs w:val="28"/>
        </w:rPr>
        <w:tab/>
      </w:r>
      <w:r w:rsidRPr="005E1A7B">
        <w:rPr>
          <w:sz w:val="28"/>
          <w:szCs w:val="28"/>
        </w:rPr>
        <w:tab/>
      </w:r>
      <w:r w:rsidRPr="005E1A7B">
        <w:rPr>
          <w:sz w:val="28"/>
          <w:szCs w:val="28"/>
        </w:rPr>
        <w:tab/>
      </w:r>
      <w:r w:rsidRPr="005E1A7B">
        <w:rPr>
          <w:sz w:val="28"/>
          <w:szCs w:val="28"/>
        </w:rPr>
        <w:tab/>
      </w:r>
      <w:r>
        <w:rPr>
          <w:sz w:val="28"/>
          <w:szCs w:val="28"/>
        </w:rPr>
        <w:tab/>
      </w:r>
      <w:r w:rsidRPr="005E1A7B">
        <w:rPr>
          <w:sz w:val="28"/>
          <w:szCs w:val="28"/>
        </w:rPr>
        <w:t xml:space="preserve">Chief Executive Officer </w:t>
      </w:r>
    </w:p>
    <w:p w14:paraId="483EA8F4" w14:textId="77777777" w:rsidR="007458DF" w:rsidRDefault="007458DF" w:rsidP="00E64FF1">
      <w:pPr>
        <w:autoSpaceDE w:val="0"/>
        <w:autoSpaceDN w:val="0"/>
        <w:adjustRightInd w:val="0"/>
        <w:spacing w:after="0" w:line="240" w:lineRule="auto"/>
        <w:jc w:val="both"/>
      </w:pPr>
    </w:p>
    <w:sectPr w:rsidR="007458DF" w:rsidSect="00CB25C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6C39" w14:textId="77777777" w:rsidR="00D04305" w:rsidRDefault="00D04305" w:rsidP="00200FEB">
      <w:pPr>
        <w:spacing w:after="0" w:line="240" w:lineRule="auto"/>
      </w:pPr>
      <w:r>
        <w:separator/>
      </w:r>
    </w:p>
  </w:endnote>
  <w:endnote w:type="continuationSeparator" w:id="0">
    <w:p w14:paraId="3B40E57A" w14:textId="77777777" w:rsidR="00D04305" w:rsidRDefault="00D04305" w:rsidP="0020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Bol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09761"/>
      <w:docPartObj>
        <w:docPartGallery w:val="Page Numbers (Bottom of Page)"/>
        <w:docPartUnique/>
      </w:docPartObj>
    </w:sdtPr>
    <w:sdtEndPr>
      <w:rPr>
        <w:noProof/>
      </w:rPr>
    </w:sdtEndPr>
    <w:sdtContent>
      <w:p w14:paraId="49FC54C9" w14:textId="6E4CAF9A" w:rsidR="000702C6" w:rsidRDefault="000702C6" w:rsidP="00E64FF1">
        <w:pPr>
          <w:pStyle w:val="Footer"/>
        </w:pPr>
        <w:r>
          <w:fldChar w:fldCharType="begin"/>
        </w:r>
        <w:r>
          <w:instrText xml:space="preserve"> PAGE   \* MERGEFORMAT </w:instrText>
        </w:r>
        <w:r>
          <w:fldChar w:fldCharType="separate"/>
        </w:r>
        <w:r w:rsidR="000E54F9">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4FB3" w14:textId="77777777" w:rsidR="00D04305" w:rsidRDefault="00D04305" w:rsidP="00200FEB">
      <w:pPr>
        <w:spacing w:after="0" w:line="240" w:lineRule="auto"/>
      </w:pPr>
      <w:r>
        <w:separator/>
      </w:r>
    </w:p>
  </w:footnote>
  <w:footnote w:type="continuationSeparator" w:id="0">
    <w:p w14:paraId="0BD92FAE" w14:textId="77777777" w:rsidR="00D04305" w:rsidRDefault="00D04305" w:rsidP="00200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D4D7" w14:textId="067DFA65" w:rsidR="00004AF2" w:rsidRDefault="00004AF2">
    <w:pPr>
      <w:pStyle w:val="Header"/>
    </w:pPr>
    <w:r>
      <w:t xml:space="preserve">Disability Action </w:t>
    </w:r>
    <w:r w:rsidR="00EF69F7">
      <w:t xml:space="preserve">Plan </w:t>
    </w:r>
    <w:r>
      <w:t>2022-2026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2BC"/>
    <w:multiLevelType w:val="hybridMultilevel"/>
    <w:tmpl w:val="6AC81BD2"/>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271C3A"/>
    <w:multiLevelType w:val="hybridMultilevel"/>
    <w:tmpl w:val="0986DA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7460D"/>
    <w:multiLevelType w:val="hybridMultilevel"/>
    <w:tmpl w:val="3C9CAF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A3DDE"/>
    <w:multiLevelType w:val="hybridMultilevel"/>
    <w:tmpl w:val="16F89BDC"/>
    <w:lvl w:ilvl="0" w:tplc="BF1C15B2">
      <w:start w:val="1"/>
      <w:numFmt w:val="decimal"/>
      <w:lvlText w:val="(%1)"/>
      <w:lvlJc w:val="left"/>
      <w:pPr>
        <w:ind w:left="720" w:hanging="360"/>
      </w:pPr>
      <w:rPr>
        <w:rFonts w:ascii="ArialMT-Bold" w:eastAsiaTheme="minorEastAsia" w:hAnsi="ArialMT-Bold" w:cs="ArialMT-Bol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A2E25"/>
    <w:multiLevelType w:val="hybridMultilevel"/>
    <w:tmpl w:val="6AC81BD2"/>
    <w:lvl w:ilvl="0" w:tplc="F332887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B7329"/>
    <w:multiLevelType w:val="hybridMultilevel"/>
    <w:tmpl w:val="76A65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3E1F5D"/>
    <w:multiLevelType w:val="hybridMultilevel"/>
    <w:tmpl w:val="B9DC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926E0"/>
    <w:multiLevelType w:val="hybridMultilevel"/>
    <w:tmpl w:val="31B45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B6763C"/>
    <w:multiLevelType w:val="hybridMultilevel"/>
    <w:tmpl w:val="44C4958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422C558D"/>
    <w:multiLevelType w:val="hybridMultilevel"/>
    <w:tmpl w:val="A102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01877"/>
    <w:multiLevelType w:val="hybridMultilevel"/>
    <w:tmpl w:val="73A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54C91"/>
    <w:multiLevelType w:val="hybridMultilevel"/>
    <w:tmpl w:val="7EDE701C"/>
    <w:lvl w:ilvl="0" w:tplc="A10CDB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444E9"/>
    <w:multiLevelType w:val="hybridMultilevel"/>
    <w:tmpl w:val="BF9C52BC"/>
    <w:lvl w:ilvl="0" w:tplc="DB30643C">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29E2"/>
    <w:multiLevelType w:val="hybridMultilevel"/>
    <w:tmpl w:val="03E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D0199"/>
    <w:multiLevelType w:val="hybridMultilevel"/>
    <w:tmpl w:val="1F98506A"/>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5179783">
    <w:abstractNumId w:val="13"/>
  </w:num>
  <w:num w:numId="2" w16cid:durableId="846167308">
    <w:abstractNumId w:val="12"/>
  </w:num>
  <w:num w:numId="3" w16cid:durableId="233005324">
    <w:abstractNumId w:val="2"/>
  </w:num>
  <w:num w:numId="4" w16cid:durableId="162401737">
    <w:abstractNumId w:val="9"/>
  </w:num>
  <w:num w:numId="5" w16cid:durableId="43064832">
    <w:abstractNumId w:val="1"/>
  </w:num>
  <w:num w:numId="6" w16cid:durableId="388650564">
    <w:abstractNumId w:val="11"/>
  </w:num>
  <w:num w:numId="7" w16cid:durableId="1087262749">
    <w:abstractNumId w:val="3"/>
  </w:num>
  <w:num w:numId="8" w16cid:durableId="293685194">
    <w:abstractNumId w:val="8"/>
  </w:num>
  <w:num w:numId="9" w16cid:durableId="1124615640">
    <w:abstractNumId w:val="4"/>
  </w:num>
  <w:num w:numId="10" w16cid:durableId="1411343928">
    <w:abstractNumId w:val="0"/>
  </w:num>
  <w:num w:numId="11" w16cid:durableId="775101349">
    <w:abstractNumId w:val="10"/>
  </w:num>
  <w:num w:numId="12" w16cid:durableId="171456934">
    <w:abstractNumId w:val="6"/>
  </w:num>
  <w:num w:numId="13" w16cid:durableId="1058817355">
    <w:abstractNumId w:val="7"/>
  </w:num>
  <w:num w:numId="14" w16cid:durableId="956259232">
    <w:abstractNumId w:val="5"/>
  </w:num>
  <w:num w:numId="15" w16cid:durableId="24795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0B"/>
    <w:rsid w:val="00004AF2"/>
    <w:rsid w:val="000057B2"/>
    <w:rsid w:val="0001257C"/>
    <w:rsid w:val="00012727"/>
    <w:rsid w:val="000172B7"/>
    <w:rsid w:val="000178CD"/>
    <w:rsid w:val="00024654"/>
    <w:rsid w:val="00026065"/>
    <w:rsid w:val="0004100A"/>
    <w:rsid w:val="000469BD"/>
    <w:rsid w:val="00051FD4"/>
    <w:rsid w:val="000611E0"/>
    <w:rsid w:val="00061F77"/>
    <w:rsid w:val="000628EE"/>
    <w:rsid w:val="000702C6"/>
    <w:rsid w:val="0007273B"/>
    <w:rsid w:val="00074686"/>
    <w:rsid w:val="00074C72"/>
    <w:rsid w:val="0007585B"/>
    <w:rsid w:val="00080AEF"/>
    <w:rsid w:val="00083D9D"/>
    <w:rsid w:val="00086CC5"/>
    <w:rsid w:val="0008742A"/>
    <w:rsid w:val="000920FD"/>
    <w:rsid w:val="000A744B"/>
    <w:rsid w:val="000B6982"/>
    <w:rsid w:val="000C22D3"/>
    <w:rsid w:val="000D141E"/>
    <w:rsid w:val="000E1247"/>
    <w:rsid w:val="000E2B89"/>
    <w:rsid w:val="000E37B8"/>
    <w:rsid w:val="000E54F9"/>
    <w:rsid w:val="000E623F"/>
    <w:rsid w:val="000E6E87"/>
    <w:rsid w:val="000F12CF"/>
    <w:rsid w:val="000F1719"/>
    <w:rsid w:val="000F4043"/>
    <w:rsid w:val="000F653F"/>
    <w:rsid w:val="000F695A"/>
    <w:rsid w:val="0010546C"/>
    <w:rsid w:val="001079A5"/>
    <w:rsid w:val="001200E0"/>
    <w:rsid w:val="00121ADC"/>
    <w:rsid w:val="00123E0F"/>
    <w:rsid w:val="00125FD2"/>
    <w:rsid w:val="00133016"/>
    <w:rsid w:val="00140CB8"/>
    <w:rsid w:val="00144C34"/>
    <w:rsid w:val="00147D56"/>
    <w:rsid w:val="00151935"/>
    <w:rsid w:val="00156C11"/>
    <w:rsid w:val="00157DC1"/>
    <w:rsid w:val="00157E4C"/>
    <w:rsid w:val="0016043B"/>
    <w:rsid w:val="0016592D"/>
    <w:rsid w:val="001719EB"/>
    <w:rsid w:val="001779D7"/>
    <w:rsid w:val="00192AFD"/>
    <w:rsid w:val="00193549"/>
    <w:rsid w:val="00196601"/>
    <w:rsid w:val="00197CD1"/>
    <w:rsid w:val="001A08DB"/>
    <w:rsid w:val="001A52F2"/>
    <w:rsid w:val="001A5ABD"/>
    <w:rsid w:val="001A5FE5"/>
    <w:rsid w:val="001B1F98"/>
    <w:rsid w:val="001B206C"/>
    <w:rsid w:val="001C0296"/>
    <w:rsid w:val="001C1E5D"/>
    <w:rsid w:val="001C3162"/>
    <w:rsid w:val="001E424D"/>
    <w:rsid w:val="001E54F9"/>
    <w:rsid w:val="001E61E6"/>
    <w:rsid w:val="001F06C2"/>
    <w:rsid w:val="001F4E46"/>
    <w:rsid w:val="00200FEB"/>
    <w:rsid w:val="00210F52"/>
    <w:rsid w:val="00212376"/>
    <w:rsid w:val="002150E1"/>
    <w:rsid w:val="00216F02"/>
    <w:rsid w:val="00222769"/>
    <w:rsid w:val="00222B6C"/>
    <w:rsid w:val="002245F5"/>
    <w:rsid w:val="00236BF0"/>
    <w:rsid w:val="002409E9"/>
    <w:rsid w:val="00247AFE"/>
    <w:rsid w:val="00251147"/>
    <w:rsid w:val="002574E7"/>
    <w:rsid w:val="002636D2"/>
    <w:rsid w:val="002701D0"/>
    <w:rsid w:val="00272FF0"/>
    <w:rsid w:val="00275D3A"/>
    <w:rsid w:val="00276799"/>
    <w:rsid w:val="00277EDC"/>
    <w:rsid w:val="0028078F"/>
    <w:rsid w:val="00282125"/>
    <w:rsid w:val="002943B0"/>
    <w:rsid w:val="002B210D"/>
    <w:rsid w:val="002B4230"/>
    <w:rsid w:val="002B42BB"/>
    <w:rsid w:val="002B4DED"/>
    <w:rsid w:val="002C0070"/>
    <w:rsid w:val="002C10B6"/>
    <w:rsid w:val="002C5B6D"/>
    <w:rsid w:val="002C7D30"/>
    <w:rsid w:val="002D0C96"/>
    <w:rsid w:val="002D7530"/>
    <w:rsid w:val="002E60AE"/>
    <w:rsid w:val="002E7B01"/>
    <w:rsid w:val="002F5158"/>
    <w:rsid w:val="00303CDC"/>
    <w:rsid w:val="00310552"/>
    <w:rsid w:val="00313C1F"/>
    <w:rsid w:val="00320D97"/>
    <w:rsid w:val="00320E29"/>
    <w:rsid w:val="00327E7A"/>
    <w:rsid w:val="003364CC"/>
    <w:rsid w:val="00336CA3"/>
    <w:rsid w:val="00337A76"/>
    <w:rsid w:val="00342B65"/>
    <w:rsid w:val="00350461"/>
    <w:rsid w:val="0035731C"/>
    <w:rsid w:val="003612AC"/>
    <w:rsid w:val="00363AA4"/>
    <w:rsid w:val="00370220"/>
    <w:rsid w:val="00380309"/>
    <w:rsid w:val="00384EBA"/>
    <w:rsid w:val="00393FD4"/>
    <w:rsid w:val="003959D5"/>
    <w:rsid w:val="00396211"/>
    <w:rsid w:val="003973B7"/>
    <w:rsid w:val="003C4E61"/>
    <w:rsid w:val="003C733F"/>
    <w:rsid w:val="003D0589"/>
    <w:rsid w:val="003E0C4A"/>
    <w:rsid w:val="003E0D81"/>
    <w:rsid w:val="003E7541"/>
    <w:rsid w:val="003E7BD6"/>
    <w:rsid w:val="003F11BE"/>
    <w:rsid w:val="003F48BF"/>
    <w:rsid w:val="00400466"/>
    <w:rsid w:val="004111F1"/>
    <w:rsid w:val="004118AA"/>
    <w:rsid w:val="00420456"/>
    <w:rsid w:val="00421BF8"/>
    <w:rsid w:val="00424493"/>
    <w:rsid w:val="00424902"/>
    <w:rsid w:val="00424B5B"/>
    <w:rsid w:val="004307E4"/>
    <w:rsid w:val="00442542"/>
    <w:rsid w:val="004436F6"/>
    <w:rsid w:val="00457B33"/>
    <w:rsid w:val="00463962"/>
    <w:rsid w:val="0046485E"/>
    <w:rsid w:val="004723D8"/>
    <w:rsid w:val="004739A3"/>
    <w:rsid w:val="0048216A"/>
    <w:rsid w:val="00490E9B"/>
    <w:rsid w:val="00495214"/>
    <w:rsid w:val="004959BC"/>
    <w:rsid w:val="004A1245"/>
    <w:rsid w:val="004A3FDC"/>
    <w:rsid w:val="004A5B63"/>
    <w:rsid w:val="004B6CC9"/>
    <w:rsid w:val="004B7D40"/>
    <w:rsid w:val="004C03EC"/>
    <w:rsid w:val="004C3232"/>
    <w:rsid w:val="004C49FA"/>
    <w:rsid w:val="004D76DB"/>
    <w:rsid w:val="004E00FE"/>
    <w:rsid w:val="004E104C"/>
    <w:rsid w:val="004E1074"/>
    <w:rsid w:val="004E2080"/>
    <w:rsid w:val="004E2553"/>
    <w:rsid w:val="004E295A"/>
    <w:rsid w:val="004E4460"/>
    <w:rsid w:val="004E4B30"/>
    <w:rsid w:val="004E4FFA"/>
    <w:rsid w:val="004F1705"/>
    <w:rsid w:val="004F63D1"/>
    <w:rsid w:val="004F7CF0"/>
    <w:rsid w:val="004F7DF0"/>
    <w:rsid w:val="00501930"/>
    <w:rsid w:val="00501A41"/>
    <w:rsid w:val="005107F6"/>
    <w:rsid w:val="00520FAA"/>
    <w:rsid w:val="00521863"/>
    <w:rsid w:val="005277E8"/>
    <w:rsid w:val="00532619"/>
    <w:rsid w:val="005406E8"/>
    <w:rsid w:val="00540DD9"/>
    <w:rsid w:val="0054182B"/>
    <w:rsid w:val="00544A94"/>
    <w:rsid w:val="0054553A"/>
    <w:rsid w:val="005475FD"/>
    <w:rsid w:val="00552366"/>
    <w:rsid w:val="00562597"/>
    <w:rsid w:val="005631A7"/>
    <w:rsid w:val="0056430A"/>
    <w:rsid w:val="00574C6E"/>
    <w:rsid w:val="00575ADB"/>
    <w:rsid w:val="00576AA4"/>
    <w:rsid w:val="00577EB8"/>
    <w:rsid w:val="00585E5C"/>
    <w:rsid w:val="005905B1"/>
    <w:rsid w:val="00591465"/>
    <w:rsid w:val="005A429B"/>
    <w:rsid w:val="005A4752"/>
    <w:rsid w:val="005B0D4A"/>
    <w:rsid w:val="005B13E7"/>
    <w:rsid w:val="005B2079"/>
    <w:rsid w:val="005B289E"/>
    <w:rsid w:val="005B2B65"/>
    <w:rsid w:val="005B59EF"/>
    <w:rsid w:val="005C3DCC"/>
    <w:rsid w:val="005C72CE"/>
    <w:rsid w:val="005D1E4D"/>
    <w:rsid w:val="005D412D"/>
    <w:rsid w:val="005D4ED8"/>
    <w:rsid w:val="005E2406"/>
    <w:rsid w:val="005E3924"/>
    <w:rsid w:val="005E522A"/>
    <w:rsid w:val="005E560C"/>
    <w:rsid w:val="005F6057"/>
    <w:rsid w:val="0060043A"/>
    <w:rsid w:val="00602171"/>
    <w:rsid w:val="00611E4C"/>
    <w:rsid w:val="006139AC"/>
    <w:rsid w:val="006141D5"/>
    <w:rsid w:val="00615451"/>
    <w:rsid w:val="00617A62"/>
    <w:rsid w:val="006206FF"/>
    <w:rsid w:val="0062110C"/>
    <w:rsid w:val="00622C00"/>
    <w:rsid w:val="006272ED"/>
    <w:rsid w:val="0063251B"/>
    <w:rsid w:val="0063290B"/>
    <w:rsid w:val="00642E22"/>
    <w:rsid w:val="00652844"/>
    <w:rsid w:val="00657608"/>
    <w:rsid w:val="006752CD"/>
    <w:rsid w:val="00682FA1"/>
    <w:rsid w:val="006842E1"/>
    <w:rsid w:val="00684D5F"/>
    <w:rsid w:val="006904F8"/>
    <w:rsid w:val="006B0BC1"/>
    <w:rsid w:val="006B3B29"/>
    <w:rsid w:val="006C3F4A"/>
    <w:rsid w:val="006C448F"/>
    <w:rsid w:val="006C67CB"/>
    <w:rsid w:val="006C6ACE"/>
    <w:rsid w:val="006C7946"/>
    <w:rsid w:val="006D31C9"/>
    <w:rsid w:val="006D3E99"/>
    <w:rsid w:val="006D54D0"/>
    <w:rsid w:val="006E4FEA"/>
    <w:rsid w:val="006E510C"/>
    <w:rsid w:val="006F2BDB"/>
    <w:rsid w:val="006F3A7E"/>
    <w:rsid w:val="006F5D0D"/>
    <w:rsid w:val="006F7BD1"/>
    <w:rsid w:val="00703683"/>
    <w:rsid w:val="0071006B"/>
    <w:rsid w:val="007119DA"/>
    <w:rsid w:val="00713E1B"/>
    <w:rsid w:val="00714BCC"/>
    <w:rsid w:val="0072125D"/>
    <w:rsid w:val="00722659"/>
    <w:rsid w:val="007307B2"/>
    <w:rsid w:val="00732E71"/>
    <w:rsid w:val="00735435"/>
    <w:rsid w:val="0074072D"/>
    <w:rsid w:val="00744EFF"/>
    <w:rsid w:val="007458DF"/>
    <w:rsid w:val="00747975"/>
    <w:rsid w:val="00750791"/>
    <w:rsid w:val="007539DB"/>
    <w:rsid w:val="007606A1"/>
    <w:rsid w:val="00767E1E"/>
    <w:rsid w:val="00767F4E"/>
    <w:rsid w:val="00770729"/>
    <w:rsid w:val="00773621"/>
    <w:rsid w:val="007812FD"/>
    <w:rsid w:val="00781DC8"/>
    <w:rsid w:val="007966FC"/>
    <w:rsid w:val="00796CA7"/>
    <w:rsid w:val="007A2C00"/>
    <w:rsid w:val="007B3A00"/>
    <w:rsid w:val="007B61A5"/>
    <w:rsid w:val="007B67BA"/>
    <w:rsid w:val="007B6B0B"/>
    <w:rsid w:val="007C2DF5"/>
    <w:rsid w:val="007D0B54"/>
    <w:rsid w:val="007D4E82"/>
    <w:rsid w:val="007D70BA"/>
    <w:rsid w:val="007E5CD7"/>
    <w:rsid w:val="007E66AC"/>
    <w:rsid w:val="007E6B3A"/>
    <w:rsid w:val="007E6F4C"/>
    <w:rsid w:val="007F079C"/>
    <w:rsid w:val="007F0905"/>
    <w:rsid w:val="007F29A1"/>
    <w:rsid w:val="007F37C0"/>
    <w:rsid w:val="007F43FD"/>
    <w:rsid w:val="007F4EC4"/>
    <w:rsid w:val="007F57E0"/>
    <w:rsid w:val="0080211A"/>
    <w:rsid w:val="00802942"/>
    <w:rsid w:val="00805475"/>
    <w:rsid w:val="00814BE7"/>
    <w:rsid w:val="00816AC1"/>
    <w:rsid w:val="00826237"/>
    <w:rsid w:val="008324F1"/>
    <w:rsid w:val="00832B9D"/>
    <w:rsid w:val="00833D35"/>
    <w:rsid w:val="00834BE1"/>
    <w:rsid w:val="00840A50"/>
    <w:rsid w:val="00840FFF"/>
    <w:rsid w:val="00847322"/>
    <w:rsid w:val="00850B63"/>
    <w:rsid w:val="00850EDA"/>
    <w:rsid w:val="008520C2"/>
    <w:rsid w:val="008524B2"/>
    <w:rsid w:val="00861A01"/>
    <w:rsid w:val="0087246F"/>
    <w:rsid w:val="008735CD"/>
    <w:rsid w:val="0087454D"/>
    <w:rsid w:val="00875041"/>
    <w:rsid w:val="00875C59"/>
    <w:rsid w:val="00876135"/>
    <w:rsid w:val="00877A31"/>
    <w:rsid w:val="008914CD"/>
    <w:rsid w:val="00891EE1"/>
    <w:rsid w:val="00892018"/>
    <w:rsid w:val="00892E76"/>
    <w:rsid w:val="008940E8"/>
    <w:rsid w:val="008A36E0"/>
    <w:rsid w:val="008A5FD5"/>
    <w:rsid w:val="008A6644"/>
    <w:rsid w:val="008A6FAB"/>
    <w:rsid w:val="008B0311"/>
    <w:rsid w:val="008B0DCA"/>
    <w:rsid w:val="008B5735"/>
    <w:rsid w:val="008C34F3"/>
    <w:rsid w:val="008C6409"/>
    <w:rsid w:val="008C7A17"/>
    <w:rsid w:val="008D18DA"/>
    <w:rsid w:val="008E419A"/>
    <w:rsid w:val="008E4723"/>
    <w:rsid w:val="0090327D"/>
    <w:rsid w:val="00907219"/>
    <w:rsid w:val="009136A6"/>
    <w:rsid w:val="00917BF6"/>
    <w:rsid w:val="009206C4"/>
    <w:rsid w:val="009218D6"/>
    <w:rsid w:val="00932EA5"/>
    <w:rsid w:val="00933EB5"/>
    <w:rsid w:val="0093495E"/>
    <w:rsid w:val="00944709"/>
    <w:rsid w:val="009503EF"/>
    <w:rsid w:val="00954878"/>
    <w:rsid w:val="009602E3"/>
    <w:rsid w:val="00960CFA"/>
    <w:rsid w:val="0096604F"/>
    <w:rsid w:val="009738EA"/>
    <w:rsid w:val="00976290"/>
    <w:rsid w:val="009825DC"/>
    <w:rsid w:val="009827A6"/>
    <w:rsid w:val="00983D0C"/>
    <w:rsid w:val="00984417"/>
    <w:rsid w:val="009858F1"/>
    <w:rsid w:val="009868A3"/>
    <w:rsid w:val="009922F0"/>
    <w:rsid w:val="009972DB"/>
    <w:rsid w:val="009A1F57"/>
    <w:rsid w:val="009A3AA6"/>
    <w:rsid w:val="009A55AA"/>
    <w:rsid w:val="009B0E9D"/>
    <w:rsid w:val="009B4E53"/>
    <w:rsid w:val="009B5D02"/>
    <w:rsid w:val="009B6B98"/>
    <w:rsid w:val="009E030E"/>
    <w:rsid w:val="009E7D31"/>
    <w:rsid w:val="009F106F"/>
    <w:rsid w:val="009F7A12"/>
    <w:rsid w:val="00A05564"/>
    <w:rsid w:val="00A0729D"/>
    <w:rsid w:val="00A109DA"/>
    <w:rsid w:val="00A122C2"/>
    <w:rsid w:val="00A1506F"/>
    <w:rsid w:val="00A1795A"/>
    <w:rsid w:val="00A23BB9"/>
    <w:rsid w:val="00A25467"/>
    <w:rsid w:val="00A26EF5"/>
    <w:rsid w:val="00A270FA"/>
    <w:rsid w:val="00A30235"/>
    <w:rsid w:val="00A336A1"/>
    <w:rsid w:val="00A3497C"/>
    <w:rsid w:val="00A35BA1"/>
    <w:rsid w:val="00A370C6"/>
    <w:rsid w:val="00A37672"/>
    <w:rsid w:val="00A4219C"/>
    <w:rsid w:val="00A454DF"/>
    <w:rsid w:val="00A45826"/>
    <w:rsid w:val="00A57EEF"/>
    <w:rsid w:val="00A642CC"/>
    <w:rsid w:val="00A651CB"/>
    <w:rsid w:val="00A65FCF"/>
    <w:rsid w:val="00A707FC"/>
    <w:rsid w:val="00A70C22"/>
    <w:rsid w:val="00A760E1"/>
    <w:rsid w:val="00A779CE"/>
    <w:rsid w:val="00A80E1E"/>
    <w:rsid w:val="00A9318B"/>
    <w:rsid w:val="00A968F7"/>
    <w:rsid w:val="00A974A8"/>
    <w:rsid w:val="00AA0531"/>
    <w:rsid w:val="00AA557A"/>
    <w:rsid w:val="00AB57AF"/>
    <w:rsid w:val="00AC0783"/>
    <w:rsid w:val="00AC4DF4"/>
    <w:rsid w:val="00AD3408"/>
    <w:rsid w:val="00AE33BD"/>
    <w:rsid w:val="00AE4B92"/>
    <w:rsid w:val="00AF5B18"/>
    <w:rsid w:val="00AF66BD"/>
    <w:rsid w:val="00AF6FE3"/>
    <w:rsid w:val="00AF7245"/>
    <w:rsid w:val="00B067F1"/>
    <w:rsid w:val="00B0722F"/>
    <w:rsid w:val="00B0760F"/>
    <w:rsid w:val="00B10C1D"/>
    <w:rsid w:val="00B114D3"/>
    <w:rsid w:val="00B25ADB"/>
    <w:rsid w:val="00B41AB5"/>
    <w:rsid w:val="00B45637"/>
    <w:rsid w:val="00B467FC"/>
    <w:rsid w:val="00B502AB"/>
    <w:rsid w:val="00B5058E"/>
    <w:rsid w:val="00B50BDD"/>
    <w:rsid w:val="00B51A31"/>
    <w:rsid w:val="00B52E4C"/>
    <w:rsid w:val="00B533F2"/>
    <w:rsid w:val="00B534AC"/>
    <w:rsid w:val="00B56F9E"/>
    <w:rsid w:val="00B571FC"/>
    <w:rsid w:val="00B574C1"/>
    <w:rsid w:val="00B576B2"/>
    <w:rsid w:val="00B607CF"/>
    <w:rsid w:val="00B643C4"/>
    <w:rsid w:val="00B70B16"/>
    <w:rsid w:val="00B74772"/>
    <w:rsid w:val="00B74CF9"/>
    <w:rsid w:val="00B83BDD"/>
    <w:rsid w:val="00B86E45"/>
    <w:rsid w:val="00B9740D"/>
    <w:rsid w:val="00BA0F32"/>
    <w:rsid w:val="00BA2093"/>
    <w:rsid w:val="00BB01EB"/>
    <w:rsid w:val="00BB4FB4"/>
    <w:rsid w:val="00BC22BA"/>
    <w:rsid w:val="00BC2A5A"/>
    <w:rsid w:val="00BC34A9"/>
    <w:rsid w:val="00BE22A6"/>
    <w:rsid w:val="00BE4664"/>
    <w:rsid w:val="00BE4CA2"/>
    <w:rsid w:val="00C009C9"/>
    <w:rsid w:val="00C03C36"/>
    <w:rsid w:val="00C0655F"/>
    <w:rsid w:val="00C06FC3"/>
    <w:rsid w:val="00C12B37"/>
    <w:rsid w:val="00C265B4"/>
    <w:rsid w:val="00C27BAF"/>
    <w:rsid w:val="00C4050A"/>
    <w:rsid w:val="00C425BD"/>
    <w:rsid w:val="00C42DE9"/>
    <w:rsid w:val="00C4505D"/>
    <w:rsid w:val="00C47818"/>
    <w:rsid w:val="00C50A78"/>
    <w:rsid w:val="00C51F85"/>
    <w:rsid w:val="00C56F31"/>
    <w:rsid w:val="00C652C5"/>
    <w:rsid w:val="00C65E82"/>
    <w:rsid w:val="00C66AC5"/>
    <w:rsid w:val="00C66B8C"/>
    <w:rsid w:val="00C7210B"/>
    <w:rsid w:val="00C74367"/>
    <w:rsid w:val="00C77690"/>
    <w:rsid w:val="00C811C0"/>
    <w:rsid w:val="00C812A5"/>
    <w:rsid w:val="00C81C45"/>
    <w:rsid w:val="00C85DE3"/>
    <w:rsid w:val="00C86513"/>
    <w:rsid w:val="00C905FE"/>
    <w:rsid w:val="00C95F3F"/>
    <w:rsid w:val="00CB0DA5"/>
    <w:rsid w:val="00CB25C2"/>
    <w:rsid w:val="00CB34EE"/>
    <w:rsid w:val="00CC6964"/>
    <w:rsid w:val="00CE4197"/>
    <w:rsid w:val="00CE584E"/>
    <w:rsid w:val="00CE72B1"/>
    <w:rsid w:val="00CF1AA1"/>
    <w:rsid w:val="00CF1B54"/>
    <w:rsid w:val="00CF456B"/>
    <w:rsid w:val="00D021CC"/>
    <w:rsid w:val="00D034F3"/>
    <w:rsid w:val="00D04305"/>
    <w:rsid w:val="00D15068"/>
    <w:rsid w:val="00D1679D"/>
    <w:rsid w:val="00D231F2"/>
    <w:rsid w:val="00D23A2A"/>
    <w:rsid w:val="00D244A6"/>
    <w:rsid w:val="00D24CE5"/>
    <w:rsid w:val="00D2539E"/>
    <w:rsid w:val="00D276A8"/>
    <w:rsid w:val="00D31D3F"/>
    <w:rsid w:val="00D33781"/>
    <w:rsid w:val="00D35D94"/>
    <w:rsid w:val="00D37BCD"/>
    <w:rsid w:val="00D40220"/>
    <w:rsid w:val="00D5083E"/>
    <w:rsid w:val="00D567E5"/>
    <w:rsid w:val="00D656E7"/>
    <w:rsid w:val="00D67B76"/>
    <w:rsid w:val="00D718A6"/>
    <w:rsid w:val="00D74A50"/>
    <w:rsid w:val="00D74DB3"/>
    <w:rsid w:val="00D754D1"/>
    <w:rsid w:val="00D871C2"/>
    <w:rsid w:val="00DA07E2"/>
    <w:rsid w:val="00DA474C"/>
    <w:rsid w:val="00DB5E78"/>
    <w:rsid w:val="00DC26A1"/>
    <w:rsid w:val="00DC40E3"/>
    <w:rsid w:val="00DC649E"/>
    <w:rsid w:val="00DC766D"/>
    <w:rsid w:val="00DD3809"/>
    <w:rsid w:val="00DE74AB"/>
    <w:rsid w:val="00DF48B3"/>
    <w:rsid w:val="00E05465"/>
    <w:rsid w:val="00E0697D"/>
    <w:rsid w:val="00E07FA1"/>
    <w:rsid w:val="00E10C07"/>
    <w:rsid w:val="00E15987"/>
    <w:rsid w:val="00E15A26"/>
    <w:rsid w:val="00E223A4"/>
    <w:rsid w:val="00E23B50"/>
    <w:rsid w:val="00E37D6A"/>
    <w:rsid w:val="00E40816"/>
    <w:rsid w:val="00E4493C"/>
    <w:rsid w:val="00E517C8"/>
    <w:rsid w:val="00E56A8C"/>
    <w:rsid w:val="00E57C56"/>
    <w:rsid w:val="00E63266"/>
    <w:rsid w:val="00E639FD"/>
    <w:rsid w:val="00E64FF1"/>
    <w:rsid w:val="00E717E6"/>
    <w:rsid w:val="00E77990"/>
    <w:rsid w:val="00E8257C"/>
    <w:rsid w:val="00E83C2B"/>
    <w:rsid w:val="00E9210A"/>
    <w:rsid w:val="00E944DF"/>
    <w:rsid w:val="00EA3C2F"/>
    <w:rsid w:val="00EB38FB"/>
    <w:rsid w:val="00EB7CAC"/>
    <w:rsid w:val="00EC3C8A"/>
    <w:rsid w:val="00ED24AE"/>
    <w:rsid w:val="00ED35A6"/>
    <w:rsid w:val="00ED5668"/>
    <w:rsid w:val="00ED7962"/>
    <w:rsid w:val="00EE24AE"/>
    <w:rsid w:val="00EE3298"/>
    <w:rsid w:val="00EE673F"/>
    <w:rsid w:val="00EF69F7"/>
    <w:rsid w:val="00F000E1"/>
    <w:rsid w:val="00F00BD5"/>
    <w:rsid w:val="00F00E5B"/>
    <w:rsid w:val="00F061BE"/>
    <w:rsid w:val="00F07544"/>
    <w:rsid w:val="00F13A22"/>
    <w:rsid w:val="00F21B69"/>
    <w:rsid w:val="00F232EC"/>
    <w:rsid w:val="00F242ED"/>
    <w:rsid w:val="00F26BEF"/>
    <w:rsid w:val="00F31649"/>
    <w:rsid w:val="00F324BB"/>
    <w:rsid w:val="00F3435C"/>
    <w:rsid w:val="00F35D87"/>
    <w:rsid w:val="00F374DB"/>
    <w:rsid w:val="00F42457"/>
    <w:rsid w:val="00F47354"/>
    <w:rsid w:val="00F72365"/>
    <w:rsid w:val="00F74554"/>
    <w:rsid w:val="00F74F9F"/>
    <w:rsid w:val="00F75524"/>
    <w:rsid w:val="00F75753"/>
    <w:rsid w:val="00F85D77"/>
    <w:rsid w:val="00F8614B"/>
    <w:rsid w:val="00F92F62"/>
    <w:rsid w:val="00F93867"/>
    <w:rsid w:val="00F941BB"/>
    <w:rsid w:val="00F96A64"/>
    <w:rsid w:val="00FA031B"/>
    <w:rsid w:val="00FA202F"/>
    <w:rsid w:val="00FB32EF"/>
    <w:rsid w:val="00FB4133"/>
    <w:rsid w:val="00FC68C3"/>
    <w:rsid w:val="00FE0A23"/>
    <w:rsid w:val="00FE210B"/>
    <w:rsid w:val="00FE211C"/>
    <w:rsid w:val="00FE4D60"/>
    <w:rsid w:val="00FF0FFB"/>
    <w:rsid w:val="00FF314A"/>
    <w:rsid w:val="00FF39DC"/>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C5175"/>
  <w15:docId w15:val="{4AF462A4-DB2B-49A3-935A-46D3388A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90B"/>
    <w:pPr>
      <w:ind w:left="720"/>
      <w:contextualSpacing/>
    </w:pPr>
  </w:style>
  <w:style w:type="table" w:styleId="TableGrid">
    <w:name w:val="Table Grid"/>
    <w:basedOn w:val="TableNormal"/>
    <w:uiPriority w:val="39"/>
    <w:rsid w:val="0063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3016"/>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133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16"/>
    <w:rPr>
      <w:rFonts w:ascii="Tahoma" w:hAnsi="Tahoma" w:cs="Tahoma"/>
      <w:sz w:val="16"/>
      <w:szCs w:val="16"/>
    </w:rPr>
  </w:style>
  <w:style w:type="table" w:customStyle="1" w:styleId="TableGrid1">
    <w:name w:val="Table Grid1"/>
    <w:basedOn w:val="TableNormal"/>
    <w:next w:val="TableGrid"/>
    <w:uiPriority w:val="59"/>
    <w:rsid w:val="0074072D"/>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FEB"/>
  </w:style>
  <w:style w:type="paragraph" w:styleId="Footer">
    <w:name w:val="footer"/>
    <w:basedOn w:val="Normal"/>
    <w:link w:val="FooterChar"/>
    <w:uiPriority w:val="99"/>
    <w:unhideWhenUsed/>
    <w:rsid w:val="00200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FEB"/>
  </w:style>
  <w:style w:type="paragraph" w:customStyle="1" w:styleId="AB630D60F59F403CB531B268FE76FA17">
    <w:name w:val="AB630D60F59F403CB531B268FE76FA17"/>
    <w:rsid w:val="00933EB5"/>
    <w:rPr>
      <w:lang w:val="en-US" w:eastAsia="ja-JP"/>
    </w:rPr>
  </w:style>
  <w:style w:type="paragraph" w:styleId="NormalWeb">
    <w:name w:val="Normal (Web)"/>
    <w:basedOn w:val="Normal"/>
    <w:uiPriority w:val="99"/>
    <w:semiHidden/>
    <w:unhideWhenUsed/>
    <w:rsid w:val="0093495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83D9D"/>
    <w:rPr>
      <w:sz w:val="16"/>
      <w:szCs w:val="16"/>
    </w:rPr>
  </w:style>
  <w:style w:type="paragraph" w:styleId="CommentText">
    <w:name w:val="annotation text"/>
    <w:basedOn w:val="Normal"/>
    <w:link w:val="CommentTextChar"/>
    <w:uiPriority w:val="99"/>
    <w:semiHidden/>
    <w:unhideWhenUsed/>
    <w:rsid w:val="00083D9D"/>
    <w:pPr>
      <w:spacing w:line="240" w:lineRule="auto"/>
    </w:pPr>
    <w:rPr>
      <w:sz w:val="20"/>
      <w:szCs w:val="20"/>
    </w:rPr>
  </w:style>
  <w:style w:type="character" w:customStyle="1" w:styleId="CommentTextChar">
    <w:name w:val="Comment Text Char"/>
    <w:basedOn w:val="DefaultParagraphFont"/>
    <w:link w:val="CommentText"/>
    <w:uiPriority w:val="99"/>
    <w:semiHidden/>
    <w:rsid w:val="00083D9D"/>
    <w:rPr>
      <w:sz w:val="20"/>
      <w:szCs w:val="20"/>
    </w:rPr>
  </w:style>
  <w:style w:type="paragraph" w:styleId="CommentSubject">
    <w:name w:val="annotation subject"/>
    <w:basedOn w:val="CommentText"/>
    <w:next w:val="CommentText"/>
    <w:link w:val="CommentSubjectChar"/>
    <w:uiPriority w:val="99"/>
    <w:semiHidden/>
    <w:unhideWhenUsed/>
    <w:rsid w:val="00083D9D"/>
    <w:rPr>
      <w:b/>
      <w:bCs/>
    </w:rPr>
  </w:style>
  <w:style w:type="character" w:customStyle="1" w:styleId="CommentSubjectChar">
    <w:name w:val="Comment Subject Char"/>
    <w:basedOn w:val="CommentTextChar"/>
    <w:link w:val="CommentSubject"/>
    <w:uiPriority w:val="99"/>
    <w:semiHidden/>
    <w:rsid w:val="00083D9D"/>
    <w:rPr>
      <w:b/>
      <w:bCs/>
      <w:sz w:val="20"/>
      <w:szCs w:val="20"/>
    </w:rPr>
  </w:style>
  <w:style w:type="character" w:styleId="Hyperlink">
    <w:name w:val="Hyperlink"/>
    <w:basedOn w:val="DefaultParagraphFont"/>
    <w:uiPriority w:val="99"/>
    <w:unhideWhenUsed/>
    <w:rsid w:val="003973B7"/>
    <w:rPr>
      <w:color w:val="0000FF"/>
      <w:u w:val="single"/>
    </w:rPr>
  </w:style>
  <w:style w:type="paragraph" w:customStyle="1" w:styleId="xmsonormal">
    <w:name w:val="x_msonormal"/>
    <w:basedOn w:val="Normal"/>
    <w:rsid w:val="00AF5B18"/>
    <w:pPr>
      <w:spacing w:after="0" w:line="240" w:lineRule="auto"/>
    </w:pPr>
    <w:rPr>
      <w:rFonts w:ascii="Calibri" w:eastAsiaTheme="minorHAnsi" w:hAnsi="Calibri" w:cs="Calibri"/>
    </w:rPr>
  </w:style>
  <w:style w:type="paragraph" w:customStyle="1" w:styleId="xxmsonormal">
    <w:name w:val="x_xmsonormal"/>
    <w:basedOn w:val="Normal"/>
    <w:rsid w:val="000C22D3"/>
    <w:pPr>
      <w:spacing w:after="0" w:line="240" w:lineRule="auto"/>
    </w:pPr>
    <w:rPr>
      <w:rFonts w:ascii="Calibri" w:eastAsiaTheme="minorHAnsi" w:hAnsi="Calibri" w:cs="Calibri"/>
    </w:rPr>
  </w:style>
  <w:style w:type="character" w:customStyle="1" w:styleId="contentpasted0">
    <w:name w:val="contentpasted0"/>
    <w:basedOn w:val="DefaultParagraphFont"/>
    <w:rsid w:val="006C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2602">
      <w:bodyDiv w:val="1"/>
      <w:marLeft w:val="0"/>
      <w:marRight w:val="0"/>
      <w:marTop w:val="0"/>
      <w:marBottom w:val="0"/>
      <w:divBdr>
        <w:top w:val="none" w:sz="0" w:space="0" w:color="auto"/>
        <w:left w:val="none" w:sz="0" w:space="0" w:color="auto"/>
        <w:bottom w:val="none" w:sz="0" w:space="0" w:color="auto"/>
        <w:right w:val="none" w:sz="0" w:space="0" w:color="auto"/>
      </w:divBdr>
    </w:div>
    <w:div w:id="718213502">
      <w:bodyDiv w:val="1"/>
      <w:marLeft w:val="0"/>
      <w:marRight w:val="0"/>
      <w:marTop w:val="0"/>
      <w:marBottom w:val="0"/>
      <w:divBdr>
        <w:top w:val="none" w:sz="0" w:space="0" w:color="auto"/>
        <w:left w:val="none" w:sz="0" w:space="0" w:color="auto"/>
        <w:bottom w:val="none" w:sz="0" w:space="0" w:color="auto"/>
        <w:right w:val="none" w:sz="0" w:space="0" w:color="auto"/>
      </w:divBdr>
    </w:div>
    <w:div w:id="803700081">
      <w:bodyDiv w:val="1"/>
      <w:marLeft w:val="0"/>
      <w:marRight w:val="0"/>
      <w:marTop w:val="0"/>
      <w:marBottom w:val="0"/>
      <w:divBdr>
        <w:top w:val="none" w:sz="0" w:space="0" w:color="auto"/>
        <w:left w:val="none" w:sz="0" w:space="0" w:color="auto"/>
        <w:bottom w:val="none" w:sz="0" w:space="0" w:color="auto"/>
        <w:right w:val="none" w:sz="0" w:space="0" w:color="auto"/>
      </w:divBdr>
    </w:div>
    <w:div w:id="1008098959">
      <w:bodyDiv w:val="1"/>
      <w:marLeft w:val="0"/>
      <w:marRight w:val="0"/>
      <w:marTop w:val="0"/>
      <w:marBottom w:val="0"/>
      <w:divBdr>
        <w:top w:val="none" w:sz="0" w:space="0" w:color="auto"/>
        <w:left w:val="none" w:sz="0" w:space="0" w:color="auto"/>
        <w:bottom w:val="none" w:sz="0" w:space="0" w:color="auto"/>
        <w:right w:val="none" w:sz="0" w:space="0" w:color="auto"/>
      </w:divBdr>
    </w:div>
    <w:div w:id="1311638827">
      <w:bodyDiv w:val="1"/>
      <w:marLeft w:val="0"/>
      <w:marRight w:val="0"/>
      <w:marTop w:val="0"/>
      <w:marBottom w:val="0"/>
      <w:divBdr>
        <w:top w:val="none" w:sz="0" w:space="0" w:color="auto"/>
        <w:left w:val="none" w:sz="0" w:space="0" w:color="auto"/>
        <w:bottom w:val="none" w:sz="0" w:space="0" w:color="auto"/>
        <w:right w:val="none" w:sz="0" w:space="0" w:color="auto"/>
      </w:divBdr>
    </w:div>
    <w:div w:id="1645818620">
      <w:bodyDiv w:val="1"/>
      <w:marLeft w:val="0"/>
      <w:marRight w:val="0"/>
      <w:marTop w:val="0"/>
      <w:marBottom w:val="0"/>
      <w:divBdr>
        <w:top w:val="none" w:sz="0" w:space="0" w:color="auto"/>
        <w:left w:val="none" w:sz="0" w:space="0" w:color="auto"/>
        <w:bottom w:val="none" w:sz="0" w:space="0" w:color="auto"/>
        <w:right w:val="none" w:sz="0" w:space="0" w:color="auto"/>
      </w:divBdr>
    </w:div>
    <w:div w:id="1654603683">
      <w:bodyDiv w:val="1"/>
      <w:marLeft w:val="0"/>
      <w:marRight w:val="0"/>
      <w:marTop w:val="0"/>
      <w:marBottom w:val="0"/>
      <w:divBdr>
        <w:top w:val="none" w:sz="0" w:space="0" w:color="auto"/>
        <w:left w:val="none" w:sz="0" w:space="0" w:color="auto"/>
        <w:bottom w:val="none" w:sz="0" w:space="0" w:color="auto"/>
        <w:right w:val="none" w:sz="0" w:space="0" w:color="auto"/>
      </w:divBdr>
    </w:div>
    <w:div w:id="1684672091">
      <w:bodyDiv w:val="1"/>
      <w:marLeft w:val="0"/>
      <w:marRight w:val="0"/>
      <w:marTop w:val="0"/>
      <w:marBottom w:val="0"/>
      <w:divBdr>
        <w:top w:val="none" w:sz="0" w:space="0" w:color="auto"/>
        <w:left w:val="none" w:sz="0" w:space="0" w:color="auto"/>
        <w:bottom w:val="none" w:sz="0" w:space="0" w:color="auto"/>
        <w:right w:val="none" w:sz="0" w:space="0" w:color="auto"/>
      </w:divBdr>
    </w:div>
    <w:div w:id="19866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eur01.safelinks.protection.outlook.com/?url=https%3A%2F%2Fwww.finance-ni.gov.uk%2Fpublications%2Fppn-0121-scoring-social-value&amp;data=05%7C01%7CCara.Woods%40Translink.co.uk%7C80c9fa372eb549918ea708dac32eb3c6%7Cd8a49730608f463fbf3b3befdd4b347f%7C0%7C0%7C638036902606344103%7CUnknown%7CTWFpbGZsb3d8eyJWIjoiMC4wLjAwMDAiLCJQIjoiV2luMzIiLCJBTiI6Ik1haWwiLCJXVCI6Mn0%3D%7C3000%7C%7C%7C&amp;sdata=3P2J4iPUCzsiA5%2F%2BShFZ4dVt9COlZRC%2BRguDeTNJp4g%3D&amp;reserved=0"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cid:image001.png@01D74B1D.CCC9A1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translink.co.uk/corporate" TargetMode="External"/><Relationship Id="rId23" Type="http://schemas.openxmlformats.org/officeDocument/2006/relationships/theme" Target="theme/theme1.xml"/><Relationship Id="rId10" Type="http://schemas.openxmlformats.org/officeDocument/2006/relationships/hyperlink" Target="https://www.translink.co.uk/corporate/publicationsanddocuments/nithcreports"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F291-789C-40A2-B57D-5E81FD38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msoult</dc:creator>
  <cp:lastModifiedBy>Cara Woods</cp:lastModifiedBy>
  <cp:revision>3</cp:revision>
  <cp:lastPrinted>2022-10-04T09:18:00Z</cp:lastPrinted>
  <dcterms:created xsi:type="dcterms:W3CDTF">2024-02-28T13:22:00Z</dcterms:created>
  <dcterms:modified xsi:type="dcterms:W3CDTF">2024-02-28T13:23:00Z</dcterms:modified>
</cp:coreProperties>
</file>