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A7D1" w14:textId="77777777" w:rsidR="00C17734" w:rsidRPr="00D02549" w:rsidRDefault="00C17734" w:rsidP="00C17734">
      <w:pPr>
        <w:spacing w:after="0" w:line="240" w:lineRule="auto"/>
        <w:rPr>
          <w:rFonts w:ascii="Arial" w:eastAsia="Times" w:hAnsi="Arial" w:cs="Arial"/>
          <w:sz w:val="24"/>
          <w:szCs w:val="24"/>
          <w:lang w:val="en-US"/>
        </w:rPr>
      </w:pPr>
    </w:p>
    <w:p w14:paraId="27ACF0FE" w14:textId="77777777" w:rsidR="00C17734" w:rsidRPr="00D02549" w:rsidRDefault="00C17734" w:rsidP="00C17734">
      <w:pPr>
        <w:spacing w:after="0" w:line="240" w:lineRule="auto"/>
        <w:rPr>
          <w:rFonts w:ascii="Arial" w:eastAsia="Times" w:hAnsi="Arial" w:cs="Arial"/>
          <w:sz w:val="24"/>
          <w:szCs w:val="24"/>
          <w:lang w:val="en-US"/>
        </w:rPr>
      </w:pPr>
    </w:p>
    <w:p w14:paraId="30A6019D" w14:textId="77777777" w:rsidR="00C17734" w:rsidRPr="00D02549" w:rsidRDefault="00C17734" w:rsidP="00C17734">
      <w:pPr>
        <w:spacing w:after="0" w:line="240" w:lineRule="auto"/>
        <w:rPr>
          <w:rFonts w:ascii="Arial" w:eastAsia="Times" w:hAnsi="Arial" w:cs="Arial"/>
          <w:sz w:val="24"/>
          <w:szCs w:val="24"/>
          <w:lang w:val="en-US"/>
        </w:rPr>
      </w:pPr>
      <w:r w:rsidRPr="00D02549">
        <w:rPr>
          <w:rFonts w:ascii="Arial" w:eastAsia="Times" w:hAnsi="Arial" w:cs="Arial"/>
          <w:noProof/>
          <w:sz w:val="24"/>
          <w:szCs w:val="24"/>
          <w:lang w:eastAsia="en-GB"/>
        </w:rPr>
        <w:drawing>
          <wp:inline distT="0" distB="0" distL="0" distR="0" wp14:anchorId="2198154B" wp14:editId="6275A042">
            <wp:extent cx="23336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228725"/>
                    </a:xfrm>
                    <a:prstGeom prst="rect">
                      <a:avLst/>
                    </a:prstGeom>
                    <a:noFill/>
                    <a:ln>
                      <a:noFill/>
                    </a:ln>
                  </pic:spPr>
                </pic:pic>
              </a:graphicData>
            </a:graphic>
          </wp:inline>
        </w:drawing>
      </w:r>
      <w:r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t xml:space="preserve">  </w:t>
      </w:r>
      <w:r w:rsidRPr="00D02549">
        <w:rPr>
          <w:rFonts w:ascii="Arial" w:eastAsia="Times" w:hAnsi="Arial" w:cs="Arial"/>
          <w:noProof/>
          <w:sz w:val="24"/>
          <w:szCs w:val="24"/>
          <w:lang w:eastAsia="en-GB"/>
        </w:rPr>
        <w:drawing>
          <wp:inline distT="0" distB="0" distL="0" distR="0" wp14:anchorId="5591DECA" wp14:editId="581CCAEA">
            <wp:extent cx="2700495" cy="819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495" cy="819150"/>
                    </a:xfrm>
                    <a:prstGeom prst="rect">
                      <a:avLst/>
                    </a:prstGeom>
                    <a:noFill/>
                    <a:ln>
                      <a:noFill/>
                    </a:ln>
                  </pic:spPr>
                </pic:pic>
              </a:graphicData>
            </a:graphic>
          </wp:inline>
        </w:drawing>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393EF403" w14:textId="77777777" w:rsidR="00C17734" w:rsidRPr="00D02549" w:rsidRDefault="00C17734" w:rsidP="00C17734">
      <w:pPr>
        <w:spacing w:after="0" w:line="240" w:lineRule="auto"/>
        <w:ind w:left="1704"/>
        <w:rPr>
          <w:rFonts w:ascii="Arial" w:eastAsia="Times" w:hAnsi="Arial" w:cs="Arial"/>
          <w:b/>
          <w:sz w:val="24"/>
          <w:szCs w:val="24"/>
          <w:lang w:val="en-US"/>
        </w:rPr>
      </w:pPr>
    </w:p>
    <w:p w14:paraId="3F23F17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1C3C29F6" w:rsidR="00C17734" w:rsidRPr="00D02549" w:rsidRDefault="00CF22A1"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July - September</w:t>
      </w:r>
      <w:r w:rsidR="006E3E43">
        <w:rPr>
          <w:rFonts w:ascii="Arial" w:eastAsia="Times" w:hAnsi="Arial" w:cs="Arial"/>
          <w:b/>
          <w:sz w:val="24"/>
          <w:szCs w:val="24"/>
          <w:lang w:val="en-US"/>
        </w:rPr>
        <w:t xml:space="preserve"> 2020</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410E108B" w14:textId="77777777"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5FE8F410"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CF22A1">
        <w:rPr>
          <w:rFonts w:ascii="Arial" w:eastAsia="Times" w:hAnsi="Arial" w:cs="Arial"/>
          <w:color w:val="000000"/>
          <w:sz w:val="24"/>
          <w:szCs w:val="24"/>
          <w:lang w:eastAsia="en-GB"/>
        </w:rPr>
        <w:t>July-September</w:t>
      </w:r>
      <w:r w:rsidR="002A445B">
        <w:rPr>
          <w:rFonts w:ascii="Arial" w:eastAsia="Times" w:hAnsi="Arial" w:cs="Arial"/>
          <w:color w:val="000000"/>
          <w:sz w:val="24"/>
          <w:szCs w:val="24"/>
          <w:lang w:eastAsia="en-GB"/>
        </w:rPr>
        <w:t xml:space="preserve"> 2020</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Textphone 028 9038 7505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between persons of different;</w:t>
      </w:r>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generally;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to have regard to the desirability of promoting good relations between persons of different religious beliefs, political opinion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1F4F19"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Policy Background</w:t>
            </w:r>
          </w:p>
        </w:tc>
        <w:tc>
          <w:tcPr>
            <w:tcW w:w="1559" w:type="dxa"/>
            <w:tcBorders>
              <w:top w:val="single" w:sz="4" w:space="0" w:color="auto"/>
              <w:left w:val="nil"/>
              <w:bottom w:val="single" w:sz="4" w:space="0" w:color="auto"/>
              <w:right w:val="single" w:sz="4" w:space="0" w:color="auto"/>
            </w:tcBorders>
          </w:tcPr>
          <w:p w14:paraId="2342C20C"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1F4F19" w:rsidRDefault="00D06A12" w:rsidP="009F7466">
            <w:pPr>
              <w:jc w:val="both"/>
              <w:rPr>
                <w:rFonts w:ascii="Arial" w:eastAsia="Times New Roman" w:hAnsi="Arial" w:cs="Arial"/>
                <w:b/>
                <w:bCs/>
                <w:color w:val="000000"/>
                <w:sz w:val="24"/>
                <w:szCs w:val="24"/>
                <w:lang w:eastAsia="en-GB"/>
              </w:rPr>
            </w:pPr>
            <w:r w:rsidRPr="001F4F19">
              <w:rPr>
                <w:rFonts w:ascii="Arial" w:eastAsia="Times New Roman" w:hAnsi="Arial" w:cs="Arial"/>
                <w:b/>
                <w:bCs/>
                <w:color w:val="000000"/>
                <w:sz w:val="24"/>
                <w:szCs w:val="24"/>
                <w:lang w:eastAsia="en-GB"/>
              </w:rPr>
              <w:t>Screening Decision</w:t>
            </w:r>
          </w:p>
        </w:tc>
      </w:tr>
      <w:tr w:rsidR="005B2119" w:rsidRPr="001F4F19"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2C4FBBFC" w14:textId="1A762547" w:rsidR="005B2119" w:rsidRPr="00FA3011" w:rsidRDefault="00D71CA5" w:rsidP="00D05B51">
            <w:pPr>
              <w:rPr>
                <w:rFonts w:ascii="Arial" w:hAnsi="Arial" w:cs="Arial"/>
                <w:bCs/>
              </w:rPr>
            </w:pPr>
            <w:proofErr w:type="spellStart"/>
            <w:r w:rsidRPr="00FA3011">
              <w:rPr>
                <w:rFonts w:ascii="Arial" w:hAnsi="Arial" w:cs="Arial"/>
                <w:bCs/>
              </w:rPr>
              <w:t>Seahill</w:t>
            </w:r>
            <w:proofErr w:type="spellEnd"/>
            <w:r w:rsidRPr="00FA3011">
              <w:rPr>
                <w:rFonts w:ascii="Arial" w:hAnsi="Arial" w:cs="Arial"/>
                <w:bCs/>
              </w:rPr>
              <w:t xml:space="preserve"> Platforms Replacement</w:t>
            </w:r>
          </w:p>
        </w:tc>
        <w:tc>
          <w:tcPr>
            <w:tcW w:w="4529" w:type="dxa"/>
            <w:tcBorders>
              <w:top w:val="nil"/>
              <w:left w:val="nil"/>
              <w:bottom w:val="single" w:sz="4" w:space="0" w:color="auto"/>
              <w:right w:val="single" w:sz="4" w:space="0" w:color="auto"/>
            </w:tcBorders>
            <w:shd w:val="clear" w:color="auto" w:fill="auto"/>
          </w:tcPr>
          <w:p w14:paraId="250676C4" w14:textId="77777777" w:rsidR="00D84B53" w:rsidRPr="00FA3011" w:rsidRDefault="00D84B53" w:rsidP="00356A27">
            <w:pPr>
              <w:rPr>
                <w:rFonts w:ascii="Arial" w:hAnsi="Arial" w:cs="Arial"/>
                <w:bCs/>
              </w:rPr>
            </w:pPr>
            <w:r w:rsidRPr="00FA3011">
              <w:rPr>
                <w:rFonts w:ascii="Arial" w:hAnsi="Arial" w:cs="Arial"/>
                <w:bCs/>
              </w:rPr>
              <w:t xml:space="preserve">This policy covers the replacement of the access ramps, the retaining walls along the ramps, the Up and Down platforms as well as lighting, signage, handrails and passenger information broadcasts.  </w:t>
            </w:r>
          </w:p>
          <w:p w14:paraId="09EB8CD7" w14:textId="3C9F4652" w:rsidR="005B2119" w:rsidRPr="00FA3011" w:rsidRDefault="005B2119" w:rsidP="00356A27">
            <w:pPr>
              <w:rPr>
                <w:rFonts w:ascii="Arial" w:hAnsi="Arial" w:cs="Arial"/>
                <w:bCs/>
              </w:rPr>
            </w:pPr>
          </w:p>
        </w:tc>
        <w:tc>
          <w:tcPr>
            <w:tcW w:w="1559" w:type="dxa"/>
            <w:tcBorders>
              <w:top w:val="single" w:sz="4" w:space="0" w:color="auto"/>
              <w:left w:val="nil"/>
              <w:bottom w:val="single" w:sz="4" w:space="0" w:color="auto"/>
              <w:right w:val="single" w:sz="4" w:space="0" w:color="auto"/>
            </w:tcBorders>
          </w:tcPr>
          <w:p w14:paraId="2C86C2DD" w14:textId="398CFA82" w:rsidR="005B2119" w:rsidRPr="00FA3011" w:rsidRDefault="00F54E44" w:rsidP="00E23E0D">
            <w:pPr>
              <w:spacing w:line="240" w:lineRule="auto"/>
              <w:jc w:val="both"/>
              <w:rPr>
                <w:rFonts w:ascii="Arial" w:hAnsi="Arial" w:cs="Arial"/>
                <w:bCs/>
              </w:rPr>
            </w:pPr>
            <w:r w:rsidRPr="00FA3011">
              <w:rPr>
                <w:rFonts w:ascii="Arial" w:hAnsi="Arial" w:cs="Arial"/>
                <w:bCs/>
              </w:rPr>
              <w:t>New</w:t>
            </w:r>
            <w:r w:rsidR="00C367B5" w:rsidRPr="00FA3011">
              <w:rPr>
                <w:rFonts w:ascii="Arial" w:hAnsi="Arial" w:cs="Arial"/>
                <w:bCs/>
              </w:rPr>
              <w:t xml:space="preserve"> Policy</w:t>
            </w:r>
          </w:p>
        </w:tc>
        <w:tc>
          <w:tcPr>
            <w:tcW w:w="2107" w:type="dxa"/>
            <w:tcBorders>
              <w:top w:val="nil"/>
              <w:left w:val="single" w:sz="4" w:space="0" w:color="auto"/>
              <w:bottom w:val="single" w:sz="4" w:space="0" w:color="auto"/>
              <w:right w:val="single" w:sz="4" w:space="0" w:color="auto"/>
            </w:tcBorders>
            <w:shd w:val="clear" w:color="auto" w:fill="auto"/>
          </w:tcPr>
          <w:p w14:paraId="48EE58F3" w14:textId="77777777" w:rsidR="005B2119" w:rsidRPr="00FA3011" w:rsidRDefault="00C367B5" w:rsidP="009F7466">
            <w:pPr>
              <w:jc w:val="both"/>
              <w:rPr>
                <w:rFonts w:ascii="Arial" w:hAnsi="Arial" w:cs="Arial"/>
                <w:bCs/>
              </w:rPr>
            </w:pPr>
            <w:r w:rsidRPr="00FA3011">
              <w:rPr>
                <w:rFonts w:ascii="Arial" w:hAnsi="Arial" w:cs="Arial"/>
                <w:bCs/>
              </w:rPr>
              <w:t>Screened out – without mitigation</w:t>
            </w:r>
          </w:p>
        </w:tc>
      </w:tr>
      <w:tr w:rsidR="002F43F4" w:rsidRPr="001F4F19"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16D9E437" w14:textId="77777777" w:rsidR="002F43F4" w:rsidRPr="00356A27" w:rsidRDefault="002F43F4" w:rsidP="002F43F4">
            <w:pPr>
              <w:rPr>
                <w:rFonts w:ascii="Arial" w:hAnsi="Arial" w:cs="Arial"/>
                <w:bCs/>
              </w:rPr>
            </w:pPr>
          </w:p>
          <w:p w14:paraId="2CC2CCBD" w14:textId="4014D3D8" w:rsidR="002F43F4" w:rsidRPr="00356A27" w:rsidRDefault="002F43F4" w:rsidP="002F43F4">
            <w:pPr>
              <w:rPr>
                <w:rFonts w:ascii="Arial" w:hAnsi="Arial" w:cs="Arial"/>
              </w:rPr>
            </w:pPr>
            <w:r w:rsidRPr="00356A27">
              <w:rPr>
                <w:rFonts w:ascii="Arial" w:hAnsi="Arial" w:cs="Arial"/>
                <w:bCs/>
              </w:rPr>
              <w:t>Paternity/ Partners Leave Policy</w:t>
            </w:r>
          </w:p>
        </w:tc>
        <w:tc>
          <w:tcPr>
            <w:tcW w:w="4529" w:type="dxa"/>
            <w:tcBorders>
              <w:top w:val="single" w:sz="4" w:space="0" w:color="auto"/>
              <w:left w:val="nil"/>
              <w:bottom w:val="single" w:sz="4" w:space="0" w:color="auto"/>
              <w:right w:val="single" w:sz="4" w:space="0" w:color="auto"/>
            </w:tcBorders>
            <w:shd w:val="clear" w:color="auto" w:fill="auto"/>
          </w:tcPr>
          <w:p w14:paraId="3BD28EB6" w14:textId="466310D7" w:rsidR="002F43F4" w:rsidRPr="00356A27" w:rsidRDefault="002F43F4" w:rsidP="002F43F4">
            <w:pPr>
              <w:rPr>
                <w:rFonts w:ascii="Arial" w:hAnsi="Arial" w:cs="Arial"/>
              </w:rPr>
            </w:pPr>
            <w:r w:rsidRPr="00356A27">
              <w:rPr>
                <w:rFonts w:ascii="Arial" w:hAnsi="Arial" w:cs="Arial"/>
                <w:bCs/>
              </w:rPr>
              <w:t>The policy outlines statutory and company entitlements to leave and pay after the birth of a child with direct links to the entitled party for example father of the child</w:t>
            </w:r>
          </w:p>
        </w:tc>
        <w:tc>
          <w:tcPr>
            <w:tcW w:w="1559" w:type="dxa"/>
            <w:tcBorders>
              <w:top w:val="single" w:sz="4" w:space="0" w:color="auto"/>
              <w:left w:val="nil"/>
              <w:bottom w:val="single" w:sz="4" w:space="0" w:color="auto"/>
              <w:right w:val="single" w:sz="4" w:space="0" w:color="auto"/>
            </w:tcBorders>
          </w:tcPr>
          <w:p w14:paraId="17B9B5F6" w14:textId="6B1C38D0" w:rsidR="002F43F4" w:rsidRPr="00356A27" w:rsidRDefault="002F43F4" w:rsidP="002F43F4">
            <w:pPr>
              <w:spacing w:line="240" w:lineRule="auto"/>
              <w:rPr>
                <w:rFonts w:ascii="Arial" w:hAnsi="Arial" w:cs="Arial"/>
              </w:rPr>
            </w:pPr>
            <w:r w:rsidRPr="00356A27">
              <w:rPr>
                <w:rFonts w:ascii="Arial" w:hAnsi="Arial" w:cs="Arial"/>
              </w:rPr>
              <w:t>Existing Policy</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011BD527" w14:textId="77777777" w:rsidR="002F43F4" w:rsidRPr="00356A27" w:rsidRDefault="002F43F4" w:rsidP="002F43F4">
            <w:pPr>
              <w:jc w:val="both"/>
              <w:rPr>
                <w:rFonts w:ascii="Arial" w:hAnsi="Arial" w:cs="Arial"/>
              </w:rPr>
            </w:pPr>
            <w:r w:rsidRPr="00356A27">
              <w:rPr>
                <w:rFonts w:ascii="Arial" w:hAnsi="Arial" w:cs="Arial"/>
              </w:rPr>
              <w:t>Screened out – without mitigation</w:t>
            </w:r>
          </w:p>
          <w:p w14:paraId="4A8649AD" w14:textId="10394BC1" w:rsidR="002F43F4" w:rsidRPr="00356A27" w:rsidRDefault="002F43F4" w:rsidP="002F43F4">
            <w:pPr>
              <w:jc w:val="center"/>
              <w:rPr>
                <w:rFonts w:ascii="Arial" w:hAnsi="Arial" w:cs="Arial"/>
              </w:rPr>
            </w:pPr>
          </w:p>
        </w:tc>
      </w:tr>
    </w:tbl>
    <w:p w14:paraId="1D4956EA" w14:textId="77777777" w:rsidR="003E5F80" w:rsidRDefault="003E5F80" w:rsidP="003E5F80">
      <w:bookmarkStart w:id="0" w:name="_GoBack"/>
      <w:bookmarkEnd w:id="0"/>
    </w:p>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4F4DF" w14:textId="77777777" w:rsidR="005118A9" w:rsidRDefault="005118A9" w:rsidP="003E5F80">
      <w:pPr>
        <w:spacing w:after="0" w:line="240" w:lineRule="auto"/>
      </w:pPr>
      <w:r>
        <w:separator/>
      </w:r>
    </w:p>
  </w:endnote>
  <w:endnote w:type="continuationSeparator" w:id="0">
    <w:p w14:paraId="1DCEE0CE" w14:textId="77777777" w:rsidR="005118A9" w:rsidRDefault="005118A9"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8559" w14:textId="77777777" w:rsidR="005118A9" w:rsidRDefault="005118A9" w:rsidP="003E5F80">
      <w:pPr>
        <w:spacing w:after="0" w:line="240" w:lineRule="auto"/>
      </w:pPr>
      <w:r>
        <w:separator/>
      </w:r>
    </w:p>
  </w:footnote>
  <w:footnote w:type="continuationSeparator" w:id="0">
    <w:p w14:paraId="76A9F8E3" w14:textId="77777777" w:rsidR="005118A9" w:rsidRDefault="005118A9"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33FE3"/>
    <w:rsid w:val="000347B9"/>
    <w:rsid w:val="000605BF"/>
    <w:rsid w:val="000656F5"/>
    <w:rsid w:val="000E1C2E"/>
    <w:rsid w:val="00152C36"/>
    <w:rsid w:val="00164FB2"/>
    <w:rsid w:val="0019572B"/>
    <w:rsid w:val="001D6A39"/>
    <w:rsid w:val="001F4F19"/>
    <w:rsid w:val="001F715F"/>
    <w:rsid w:val="00211976"/>
    <w:rsid w:val="002603A7"/>
    <w:rsid w:val="002662A4"/>
    <w:rsid w:val="002A13A7"/>
    <w:rsid w:val="002A18D1"/>
    <w:rsid w:val="002A445B"/>
    <w:rsid w:val="002F43F4"/>
    <w:rsid w:val="002F4F99"/>
    <w:rsid w:val="00320EBB"/>
    <w:rsid w:val="003240E5"/>
    <w:rsid w:val="00324669"/>
    <w:rsid w:val="00356A27"/>
    <w:rsid w:val="00395DC9"/>
    <w:rsid w:val="003A3FBF"/>
    <w:rsid w:val="003A4C76"/>
    <w:rsid w:val="003E25D0"/>
    <w:rsid w:val="003E5F80"/>
    <w:rsid w:val="0041677A"/>
    <w:rsid w:val="0042262B"/>
    <w:rsid w:val="00423794"/>
    <w:rsid w:val="004421D1"/>
    <w:rsid w:val="004D7CAC"/>
    <w:rsid w:val="004F7F9B"/>
    <w:rsid w:val="005118A9"/>
    <w:rsid w:val="00564B4F"/>
    <w:rsid w:val="005B2119"/>
    <w:rsid w:val="005B4C02"/>
    <w:rsid w:val="005D0D81"/>
    <w:rsid w:val="00665C56"/>
    <w:rsid w:val="00682D53"/>
    <w:rsid w:val="006A409D"/>
    <w:rsid w:val="006A61BC"/>
    <w:rsid w:val="006B3A86"/>
    <w:rsid w:val="006D6A7C"/>
    <w:rsid w:val="006E3E43"/>
    <w:rsid w:val="006E684D"/>
    <w:rsid w:val="006F74DA"/>
    <w:rsid w:val="00743E47"/>
    <w:rsid w:val="00775B79"/>
    <w:rsid w:val="00793664"/>
    <w:rsid w:val="007978B1"/>
    <w:rsid w:val="007D1F2C"/>
    <w:rsid w:val="00826A18"/>
    <w:rsid w:val="00875669"/>
    <w:rsid w:val="008B0847"/>
    <w:rsid w:val="008C4217"/>
    <w:rsid w:val="008E712B"/>
    <w:rsid w:val="008F1464"/>
    <w:rsid w:val="009A134D"/>
    <w:rsid w:val="009B0B57"/>
    <w:rsid w:val="009F7466"/>
    <w:rsid w:val="00A41406"/>
    <w:rsid w:val="00A5748D"/>
    <w:rsid w:val="00A7531A"/>
    <w:rsid w:val="00AF44A4"/>
    <w:rsid w:val="00B00CD4"/>
    <w:rsid w:val="00B50F8D"/>
    <w:rsid w:val="00B67699"/>
    <w:rsid w:val="00B84155"/>
    <w:rsid w:val="00BF00C8"/>
    <w:rsid w:val="00C05215"/>
    <w:rsid w:val="00C1132C"/>
    <w:rsid w:val="00C17734"/>
    <w:rsid w:val="00C367B5"/>
    <w:rsid w:val="00C63220"/>
    <w:rsid w:val="00C95107"/>
    <w:rsid w:val="00CF22A1"/>
    <w:rsid w:val="00D02549"/>
    <w:rsid w:val="00D05B51"/>
    <w:rsid w:val="00D06A12"/>
    <w:rsid w:val="00D0701C"/>
    <w:rsid w:val="00D10BB4"/>
    <w:rsid w:val="00D36B31"/>
    <w:rsid w:val="00D70C2C"/>
    <w:rsid w:val="00D71CA5"/>
    <w:rsid w:val="00D84B53"/>
    <w:rsid w:val="00D84D97"/>
    <w:rsid w:val="00DC5D17"/>
    <w:rsid w:val="00DE1A1C"/>
    <w:rsid w:val="00E23E0D"/>
    <w:rsid w:val="00E37146"/>
    <w:rsid w:val="00E76A98"/>
    <w:rsid w:val="00F076E6"/>
    <w:rsid w:val="00F54E44"/>
    <w:rsid w:val="00F7611D"/>
    <w:rsid w:val="00F82436"/>
    <w:rsid w:val="00FA0F9B"/>
    <w:rsid w:val="00FA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82278-9C25-402B-A926-9E1476F94ABC}">
  <ds:schemaRefs>
    <ds:schemaRef ds:uri="http://schemas.microsoft.com/sharepoint/v3/contenttype/forms"/>
  </ds:schemaRefs>
</ds:datastoreItem>
</file>

<file path=customXml/itemProps2.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16</cp:revision>
  <cp:lastPrinted>2019-08-05T09:37:00Z</cp:lastPrinted>
  <dcterms:created xsi:type="dcterms:W3CDTF">2020-10-15T11:50:00Z</dcterms:created>
  <dcterms:modified xsi:type="dcterms:W3CDTF">2020-10-19T10:31:00Z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